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54868" w14:textId="77777777" w:rsidR="00571961" w:rsidRDefault="00571961" w:rsidP="00571961">
      <w:pPr>
        <w:rPr>
          <w:rFonts w:asciiTheme="majorHAnsi" w:hAnsiTheme="majorHAnsi" w:cstheme="minorHAnsi"/>
          <w:b/>
          <w:color w:val="262626" w:themeColor="text1" w:themeTint="D9"/>
          <w:sz w:val="40"/>
        </w:rPr>
      </w:pPr>
      <w:bookmarkStart w:id="0" w:name="_Hlk113884300"/>
      <w:bookmarkEnd w:id="0"/>
      <w:r>
        <w:rPr>
          <w:noProof/>
        </w:rPr>
        <w:drawing>
          <wp:inline distT="0" distB="0" distL="0" distR="0" wp14:anchorId="765F897E" wp14:editId="3E16FBA2">
            <wp:extent cx="2266315" cy="1404620"/>
            <wp:effectExtent l="0" t="0" r="63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66315" cy="1404620"/>
                    </a:xfrm>
                    <a:prstGeom prst="rect">
                      <a:avLst/>
                    </a:prstGeom>
                    <a:noFill/>
                    <a:ln>
                      <a:noFill/>
                    </a:ln>
                  </pic:spPr>
                </pic:pic>
              </a:graphicData>
            </a:graphic>
          </wp:inline>
        </w:drawing>
      </w:r>
    </w:p>
    <w:p w14:paraId="62688A26" w14:textId="0FC2A449" w:rsidR="00571961" w:rsidRPr="00571961" w:rsidRDefault="00571961" w:rsidP="00571961">
      <w:pPr>
        <w:rPr>
          <w:rFonts w:asciiTheme="majorHAnsi" w:hAnsiTheme="majorHAnsi" w:cstheme="minorHAnsi"/>
          <w:b/>
          <w:color w:val="262626" w:themeColor="text1" w:themeTint="D9"/>
          <w:sz w:val="40"/>
        </w:rPr>
      </w:pPr>
      <w:r>
        <w:rPr>
          <w:rFonts w:asciiTheme="majorHAnsi" w:hAnsiTheme="majorHAnsi" w:cstheme="minorHAnsi"/>
          <w:color w:val="0F243E" w:themeColor="text2" w:themeShade="80"/>
        </w:rPr>
        <w:t>Департамент маркетинга и анализа</w:t>
      </w:r>
    </w:p>
    <w:p w14:paraId="122067C0" w14:textId="716DCECD" w:rsidR="00492F3F" w:rsidRDefault="00492F3F" w:rsidP="00492F3F">
      <w:pPr>
        <w:rPr>
          <w:rFonts w:asciiTheme="majorHAnsi" w:hAnsiTheme="majorHAnsi" w:cstheme="minorHAnsi"/>
          <w:b/>
          <w:color w:val="262626" w:themeColor="text1" w:themeTint="D9"/>
          <w:sz w:val="40"/>
        </w:rPr>
      </w:pPr>
    </w:p>
    <w:p w14:paraId="1CA3866F" w14:textId="77777777" w:rsidR="002F0E27" w:rsidRPr="00604EF5" w:rsidRDefault="002F0E27" w:rsidP="00492F3F">
      <w:pPr>
        <w:rPr>
          <w:rFonts w:asciiTheme="majorHAnsi" w:hAnsiTheme="majorHAnsi" w:cstheme="minorHAnsi"/>
          <w:b/>
          <w:color w:val="262626" w:themeColor="text1" w:themeTint="D9"/>
          <w:sz w:val="40"/>
        </w:rPr>
      </w:pPr>
    </w:p>
    <w:p w14:paraId="0038FEAE" w14:textId="0FBD18A0" w:rsidR="00492F3F" w:rsidRPr="00604EF5" w:rsidRDefault="002F0E27" w:rsidP="00492F3F">
      <w:pPr>
        <w:rPr>
          <w:rFonts w:asciiTheme="majorHAnsi" w:hAnsiTheme="majorHAnsi" w:cstheme="minorHAnsi"/>
          <w:b/>
          <w:color w:val="262626" w:themeColor="text1" w:themeTint="D9"/>
          <w:sz w:val="40"/>
        </w:rPr>
      </w:pPr>
      <w:r>
        <w:rPr>
          <w:noProof/>
        </w:rPr>
        <w:drawing>
          <wp:inline distT="0" distB="0" distL="0" distR="0" wp14:anchorId="646670EA" wp14:editId="13334F75">
            <wp:extent cx="5909734" cy="379424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729" t="1504" r="8819" b="3198"/>
                    <a:stretch/>
                  </pic:blipFill>
                  <pic:spPr bwMode="auto">
                    <a:xfrm>
                      <a:off x="0" y="0"/>
                      <a:ext cx="5968421" cy="3831928"/>
                    </a:xfrm>
                    <a:prstGeom prst="rect">
                      <a:avLst/>
                    </a:prstGeom>
                    <a:ln>
                      <a:noFill/>
                    </a:ln>
                    <a:extLst>
                      <a:ext uri="{53640926-AAD7-44D8-BBD7-CCE9431645EC}">
                        <a14:shadowObscured xmlns:a14="http://schemas.microsoft.com/office/drawing/2010/main"/>
                      </a:ext>
                    </a:extLst>
                  </pic:spPr>
                </pic:pic>
              </a:graphicData>
            </a:graphic>
          </wp:inline>
        </w:drawing>
      </w:r>
    </w:p>
    <w:p w14:paraId="75F9CF8C" w14:textId="77777777" w:rsidR="00571961" w:rsidRDefault="00571961" w:rsidP="00492F3F">
      <w:pPr>
        <w:rPr>
          <w:rFonts w:asciiTheme="majorHAnsi" w:hAnsiTheme="majorHAnsi" w:cstheme="minorHAnsi"/>
          <w:b/>
          <w:color w:val="262626" w:themeColor="text1" w:themeTint="D9"/>
          <w:sz w:val="40"/>
        </w:rPr>
      </w:pPr>
    </w:p>
    <w:p w14:paraId="07BE37E7" w14:textId="0919C613" w:rsidR="002036C2" w:rsidRPr="00571961" w:rsidRDefault="0088431A" w:rsidP="002036C2">
      <w:pPr>
        <w:rPr>
          <w:rFonts w:asciiTheme="majorHAnsi" w:hAnsiTheme="majorHAnsi" w:cstheme="minorHAnsi"/>
          <w:b/>
          <w:color w:val="262626" w:themeColor="text1" w:themeTint="D9"/>
          <w:sz w:val="56"/>
          <w:szCs w:val="32"/>
        </w:rPr>
      </w:pPr>
      <w:r w:rsidRPr="00571961">
        <w:rPr>
          <w:rFonts w:asciiTheme="majorHAnsi" w:hAnsiTheme="majorHAnsi" w:cstheme="minorHAnsi"/>
          <w:b/>
          <w:color w:val="262626" w:themeColor="text1" w:themeTint="D9"/>
          <w:sz w:val="56"/>
          <w:szCs w:val="32"/>
        </w:rPr>
        <w:t>AVrorA</w:t>
      </w:r>
    </w:p>
    <w:p w14:paraId="1BB6618F" w14:textId="0B9C23BA" w:rsidR="003A519D" w:rsidRDefault="00096C1D" w:rsidP="00C11742">
      <w:pPr>
        <w:rPr>
          <w:rFonts w:asciiTheme="majorHAnsi" w:hAnsiTheme="majorHAnsi" w:cstheme="minorHAnsi"/>
          <w:b/>
          <w:color w:val="262626" w:themeColor="text1" w:themeTint="D9"/>
          <w:sz w:val="32"/>
          <w:szCs w:val="32"/>
        </w:rPr>
      </w:pPr>
      <w:r w:rsidRPr="00571961">
        <w:rPr>
          <w:rFonts w:asciiTheme="majorHAnsi" w:hAnsiTheme="majorHAnsi" w:cstheme="minorHAnsi"/>
          <w:b/>
          <w:color w:val="262626" w:themeColor="text1" w:themeTint="D9"/>
          <w:sz w:val="32"/>
          <w:szCs w:val="32"/>
        </w:rPr>
        <w:t>Книга Продукта</w:t>
      </w:r>
    </w:p>
    <w:p w14:paraId="00133F69" w14:textId="77777777" w:rsidR="00571961" w:rsidRPr="00571961" w:rsidRDefault="00571961" w:rsidP="00C11742">
      <w:pPr>
        <w:rPr>
          <w:rFonts w:asciiTheme="majorHAnsi" w:hAnsiTheme="majorHAnsi" w:cstheme="minorHAnsi"/>
          <w:b/>
          <w:color w:val="262626" w:themeColor="text1" w:themeTint="D9"/>
          <w:sz w:val="32"/>
          <w:szCs w:val="32"/>
        </w:rPr>
      </w:pPr>
    </w:p>
    <w:p w14:paraId="7AA62807" w14:textId="7289CFD2" w:rsidR="00C17D79" w:rsidRPr="00571961" w:rsidRDefault="00C17D79" w:rsidP="00C11742">
      <w:pPr>
        <w:rPr>
          <w:rFonts w:asciiTheme="majorHAnsi" w:hAnsiTheme="majorHAnsi" w:cstheme="minorHAnsi"/>
          <w:b/>
          <w:color w:val="262626" w:themeColor="text1" w:themeTint="D9"/>
          <w:sz w:val="40"/>
          <w:szCs w:val="40"/>
        </w:rPr>
      </w:pPr>
      <w:r w:rsidRPr="00571961">
        <w:rPr>
          <w:rFonts w:asciiTheme="majorHAnsi" w:hAnsiTheme="majorHAnsi" w:cstheme="minorHAnsi"/>
          <w:b/>
          <w:color w:val="262626" w:themeColor="text1" w:themeTint="D9"/>
          <w:sz w:val="40"/>
          <w:szCs w:val="40"/>
        </w:rPr>
        <w:t xml:space="preserve">v. </w:t>
      </w:r>
      <w:r w:rsidR="00571961">
        <w:rPr>
          <w:rFonts w:asciiTheme="majorHAnsi" w:hAnsiTheme="majorHAnsi" w:cstheme="minorHAnsi"/>
          <w:b/>
          <w:color w:val="262626" w:themeColor="text1" w:themeTint="D9"/>
          <w:sz w:val="40"/>
          <w:szCs w:val="40"/>
        </w:rPr>
        <w:t>6</w:t>
      </w:r>
      <w:r w:rsidRPr="00571961">
        <w:rPr>
          <w:rFonts w:asciiTheme="majorHAnsi" w:hAnsiTheme="majorHAnsi" w:cstheme="minorHAnsi"/>
          <w:b/>
          <w:color w:val="262626" w:themeColor="text1" w:themeTint="D9"/>
          <w:sz w:val="40"/>
          <w:szCs w:val="40"/>
        </w:rPr>
        <w:t>.0</w:t>
      </w:r>
    </w:p>
    <w:p w14:paraId="1A08DD70" w14:textId="2777ACC8" w:rsidR="00096C1D" w:rsidRPr="00225171" w:rsidRDefault="000B6EB6" w:rsidP="00571961">
      <w:pPr>
        <w:rPr>
          <w:rFonts w:asciiTheme="majorHAnsi" w:hAnsiTheme="majorHAnsi" w:cstheme="minorHAnsi"/>
          <w:b/>
          <w:color w:val="262626" w:themeColor="text1" w:themeTint="D9"/>
          <w:szCs w:val="24"/>
        </w:rPr>
      </w:pPr>
      <w:r>
        <w:rPr>
          <w:rFonts w:asciiTheme="majorHAnsi" w:hAnsiTheme="majorHAnsi" w:cstheme="minorHAnsi"/>
          <w:b/>
          <w:color w:val="262626" w:themeColor="text1" w:themeTint="D9"/>
          <w:szCs w:val="24"/>
        </w:rPr>
        <w:t>09</w:t>
      </w:r>
      <w:r w:rsidR="006E5E91" w:rsidRPr="00571961">
        <w:rPr>
          <w:rFonts w:asciiTheme="majorHAnsi" w:hAnsiTheme="majorHAnsi" w:cstheme="minorHAnsi"/>
          <w:b/>
          <w:color w:val="262626" w:themeColor="text1" w:themeTint="D9"/>
          <w:szCs w:val="24"/>
        </w:rPr>
        <w:t>.202</w:t>
      </w:r>
      <w:r>
        <w:rPr>
          <w:rFonts w:asciiTheme="majorHAnsi" w:hAnsiTheme="majorHAnsi" w:cstheme="minorHAnsi"/>
          <w:b/>
          <w:color w:val="262626" w:themeColor="text1" w:themeTint="D9"/>
          <w:szCs w:val="24"/>
        </w:rPr>
        <w:t>2</w:t>
      </w:r>
      <w:r w:rsidR="006E5E91" w:rsidRPr="00571961">
        <w:rPr>
          <w:rFonts w:asciiTheme="majorHAnsi" w:hAnsiTheme="majorHAnsi" w:cstheme="minorHAnsi"/>
          <w:b/>
          <w:color w:val="262626" w:themeColor="text1" w:themeTint="D9"/>
          <w:szCs w:val="24"/>
        </w:rPr>
        <w:t>г.</w:t>
      </w:r>
    </w:p>
    <w:p w14:paraId="5DAA8EF7" w14:textId="58A34416" w:rsidR="00507C82" w:rsidRDefault="00507C82" w:rsidP="00096C1D">
      <w:pPr>
        <w:pStyle w:val="1"/>
      </w:pPr>
      <w:bookmarkStart w:id="1" w:name="_Toc55890751"/>
      <w:bookmarkStart w:id="2" w:name="_Toc56179754"/>
      <w:bookmarkStart w:id="3" w:name="_Toc56184016"/>
      <w:bookmarkStart w:id="4" w:name="_Toc56184559"/>
      <w:bookmarkStart w:id="5" w:name="_Toc57651948"/>
      <w:bookmarkStart w:id="6" w:name="_Toc57652464"/>
      <w:bookmarkStart w:id="7" w:name="_Toc57653199"/>
      <w:bookmarkStart w:id="8" w:name="_Toc58842690"/>
      <w:bookmarkStart w:id="9" w:name="_Toc61434109"/>
      <w:bookmarkStart w:id="10" w:name="_Toc61879044"/>
      <w:bookmarkStart w:id="11" w:name="_Toc62123637"/>
      <w:bookmarkStart w:id="12" w:name="_Toc62123830"/>
      <w:bookmarkStart w:id="13" w:name="_Toc115451934"/>
      <w:r>
        <w:lastRenderedPageBreak/>
        <w:t>Оглавление</w:t>
      </w:r>
      <w:bookmarkEnd w:id="1"/>
      <w:bookmarkEnd w:id="2"/>
      <w:bookmarkEnd w:id="3"/>
      <w:bookmarkEnd w:id="4"/>
      <w:bookmarkEnd w:id="5"/>
      <w:bookmarkEnd w:id="6"/>
      <w:bookmarkEnd w:id="7"/>
      <w:bookmarkEnd w:id="8"/>
      <w:bookmarkEnd w:id="9"/>
      <w:bookmarkEnd w:id="10"/>
      <w:bookmarkEnd w:id="11"/>
      <w:bookmarkEnd w:id="12"/>
      <w:bookmarkEnd w:id="13"/>
    </w:p>
    <w:sdt>
      <w:sdtPr>
        <w:rPr>
          <w:sz w:val="21"/>
          <w:szCs w:val="21"/>
        </w:rPr>
        <w:id w:val="-150678496"/>
        <w:docPartObj>
          <w:docPartGallery w:val="Table of Contents"/>
          <w:docPartUnique/>
        </w:docPartObj>
      </w:sdtPr>
      <w:sdtEndPr>
        <w:rPr>
          <w:b/>
          <w:bCs/>
        </w:rPr>
      </w:sdtEndPr>
      <w:sdtContent>
        <w:p w14:paraId="70BB0EDC" w14:textId="3E08986F" w:rsidR="00466CF0" w:rsidRDefault="00025560">
          <w:pPr>
            <w:pStyle w:val="12"/>
            <w:tabs>
              <w:tab w:val="right" w:leader="dot" w:pos="9344"/>
            </w:tabs>
            <w:rPr>
              <w:rFonts w:asciiTheme="minorHAnsi" w:eastAsiaTheme="minorEastAsia" w:hAnsiTheme="minorHAnsi"/>
              <w:noProof/>
              <w:sz w:val="22"/>
              <w:lang w:eastAsia="ru-RU"/>
            </w:rPr>
          </w:pPr>
          <w:r w:rsidRPr="00CD5CF4">
            <w:rPr>
              <w:rFonts w:cs="Times New Roman"/>
              <w:sz w:val="21"/>
              <w:szCs w:val="21"/>
            </w:rPr>
            <w:fldChar w:fldCharType="begin"/>
          </w:r>
          <w:r w:rsidRPr="00CD5CF4">
            <w:rPr>
              <w:rFonts w:cs="Times New Roman"/>
              <w:sz w:val="21"/>
              <w:szCs w:val="21"/>
            </w:rPr>
            <w:instrText xml:space="preserve"> TOC \o "1-2" \h \z \u </w:instrText>
          </w:r>
          <w:r w:rsidRPr="00CD5CF4">
            <w:rPr>
              <w:rFonts w:cs="Times New Roman"/>
              <w:sz w:val="21"/>
              <w:szCs w:val="21"/>
            </w:rPr>
            <w:fldChar w:fldCharType="separate"/>
          </w:r>
          <w:hyperlink w:anchor="_Toc115451934" w:history="1">
            <w:r w:rsidR="00466CF0" w:rsidRPr="00807E21">
              <w:rPr>
                <w:rStyle w:val="af4"/>
                <w:noProof/>
              </w:rPr>
              <w:t>Оглавление</w:t>
            </w:r>
            <w:r w:rsidR="00466CF0">
              <w:rPr>
                <w:noProof/>
                <w:webHidden/>
              </w:rPr>
              <w:tab/>
            </w:r>
            <w:r w:rsidR="00466CF0">
              <w:rPr>
                <w:noProof/>
                <w:webHidden/>
              </w:rPr>
              <w:fldChar w:fldCharType="begin"/>
            </w:r>
            <w:r w:rsidR="00466CF0">
              <w:rPr>
                <w:noProof/>
                <w:webHidden/>
              </w:rPr>
              <w:instrText xml:space="preserve"> PAGEREF _Toc115451934 \h </w:instrText>
            </w:r>
            <w:r w:rsidR="00466CF0">
              <w:rPr>
                <w:noProof/>
                <w:webHidden/>
              </w:rPr>
            </w:r>
            <w:r w:rsidR="00466CF0">
              <w:rPr>
                <w:noProof/>
                <w:webHidden/>
              </w:rPr>
              <w:fldChar w:fldCharType="separate"/>
            </w:r>
            <w:r w:rsidR="00466CF0">
              <w:rPr>
                <w:noProof/>
                <w:webHidden/>
              </w:rPr>
              <w:t>2</w:t>
            </w:r>
            <w:r w:rsidR="00466CF0">
              <w:rPr>
                <w:noProof/>
                <w:webHidden/>
              </w:rPr>
              <w:fldChar w:fldCharType="end"/>
            </w:r>
          </w:hyperlink>
        </w:p>
        <w:p w14:paraId="53360F8C" w14:textId="14BD1EC5" w:rsidR="00466CF0" w:rsidRDefault="00466CF0">
          <w:pPr>
            <w:pStyle w:val="12"/>
            <w:tabs>
              <w:tab w:val="right" w:leader="dot" w:pos="9344"/>
            </w:tabs>
            <w:rPr>
              <w:rFonts w:asciiTheme="minorHAnsi" w:eastAsiaTheme="minorEastAsia" w:hAnsiTheme="minorHAnsi"/>
              <w:noProof/>
              <w:sz w:val="22"/>
              <w:lang w:eastAsia="ru-RU"/>
            </w:rPr>
          </w:pPr>
          <w:hyperlink w:anchor="_Toc115451935" w:history="1">
            <w:r w:rsidRPr="00807E21">
              <w:rPr>
                <w:rStyle w:val="af4"/>
                <w:noProof/>
              </w:rPr>
              <w:t>Местоположение</w:t>
            </w:r>
            <w:r>
              <w:rPr>
                <w:noProof/>
                <w:webHidden/>
              </w:rPr>
              <w:tab/>
            </w:r>
            <w:r>
              <w:rPr>
                <w:noProof/>
                <w:webHidden/>
              </w:rPr>
              <w:fldChar w:fldCharType="begin"/>
            </w:r>
            <w:r>
              <w:rPr>
                <w:noProof/>
                <w:webHidden/>
              </w:rPr>
              <w:instrText xml:space="preserve"> PAGEREF _Toc115451935 \h </w:instrText>
            </w:r>
            <w:r>
              <w:rPr>
                <w:noProof/>
                <w:webHidden/>
              </w:rPr>
            </w:r>
            <w:r>
              <w:rPr>
                <w:noProof/>
                <w:webHidden/>
              </w:rPr>
              <w:fldChar w:fldCharType="separate"/>
            </w:r>
            <w:r>
              <w:rPr>
                <w:noProof/>
                <w:webHidden/>
              </w:rPr>
              <w:t>3</w:t>
            </w:r>
            <w:r>
              <w:rPr>
                <w:noProof/>
                <w:webHidden/>
              </w:rPr>
              <w:fldChar w:fldCharType="end"/>
            </w:r>
          </w:hyperlink>
        </w:p>
        <w:p w14:paraId="5BFF50FD" w14:textId="2C789708" w:rsidR="00466CF0" w:rsidRDefault="00466CF0">
          <w:pPr>
            <w:pStyle w:val="21"/>
            <w:tabs>
              <w:tab w:val="right" w:leader="dot" w:pos="9344"/>
            </w:tabs>
            <w:rPr>
              <w:rFonts w:asciiTheme="minorHAnsi" w:eastAsiaTheme="minorEastAsia" w:hAnsiTheme="minorHAnsi"/>
              <w:noProof/>
              <w:sz w:val="22"/>
              <w:lang w:eastAsia="ru-RU"/>
            </w:rPr>
          </w:pPr>
          <w:hyperlink w:anchor="_Toc115451936" w:history="1">
            <w:r w:rsidRPr="00807E21">
              <w:rPr>
                <w:rStyle w:val="af4"/>
                <w:noProof/>
              </w:rPr>
              <w:t>Основные факторы местоположения</w:t>
            </w:r>
            <w:r>
              <w:rPr>
                <w:noProof/>
                <w:webHidden/>
              </w:rPr>
              <w:tab/>
            </w:r>
            <w:r>
              <w:rPr>
                <w:noProof/>
                <w:webHidden/>
              </w:rPr>
              <w:fldChar w:fldCharType="begin"/>
            </w:r>
            <w:r>
              <w:rPr>
                <w:noProof/>
                <w:webHidden/>
              </w:rPr>
              <w:instrText xml:space="preserve"> PAGEREF _Toc115451936 \h </w:instrText>
            </w:r>
            <w:r>
              <w:rPr>
                <w:noProof/>
                <w:webHidden/>
              </w:rPr>
            </w:r>
            <w:r>
              <w:rPr>
                <w:noProof/>
                <w:webHidden/>
              </w:rPr>
              <w:fldChar w:fldCharType="separate"/>
            </w:r>
            <w:r>
              <w:rPr>
                <w:noProof/>
                <w:webHidden/>
              </w:rPr>
              <w:t>3</w:t>
            </w:r>
            <w:r>
              <w:rPr>
                <w:noProof/>
                <w:webHidden/>
              </w:rPr>
              <w:fldChar w:fldCharType="end"/>
            </w:r>
          </w:hyperlink>
        </w:p>
        <w:p w14:paraId="6CD2DFA9" w14:textId="3BB73143" w:rsidR="00466CF0" w:rsidRDefault="00466CF0">
          <w:pPr>
            <w:pStyle w:val="21"/>
            <w:tabs>
              <w:tab w:val="right" w:leader="dot" w:pos="9344"/>
            </w:tabs>
            <w:rPr>
              <w:rFonts w:asciiTheme="minorHAnsi" w:eastAsiaTheme="minorEastAsia" w:hAnsiTheme="minorHAnsi"/>
              <w:noProof/>
              <w:sz w:val="22"/>
              <w:lang w:eastAsia="ru-RU"/>
            </w:rPr>
          </w:pPr>
          <w:hyperlink w:anchor="_Toc115451937" w:history="1">
            <w:r w:rsidRPr="00807E21">
              <w:rPr>
                <w:rStyle w:val="af4"/>
                <w:noProof/>
              </w:rPr>
              <w:t>Потенциал местоположения</w:t>
            </w:r>
            <w:r>
              <w:rPr>
                <w:noProof/>
                <w:webHidden/>
              </w:rPr>
              <w:tab/>
            </w:r>
            <w:r>
              <w:rPr>
                <w:noProof/>
                <w:webHidden/>
              </w:rPr>
              <w:fldChar w:fldCharType="begin"/>
            </w:r>
            <w:r>
              <w:rPr>
                <w:noProof/>
                <w:webHidden/>
              </w:rPr>
              <w:instrText xml:space="preserve"> PAGEREF _Toc115451937 \h </w:instrText>
            </w:r>
            <w:r>
              <w:rPr>
                <w:noProof/>
                <w:webHidden/>
              </w:rPr>
            </w:r>
            <w:r>
              <w:rPr>
                <w:noProof/>
                <w:webHidden/>
              </w:rPr>
              <w:fldChar w:fldCharType="separate"/>
            </w:r>
            <w:r>
              <w:rPr>
                <w:noProof/>
                <w:webHidden/>
              </w:rPr>
              <w:t>4</w:t>
            </w:r>
            <w:r>
              <w:rPr>
                <w:noProof/>
                <w:webHidden/>
              </w:rPr>
              <w:fldChar w:fldCharType="end"/>
            </w:r>
          </w:hyperlink>
        </w:p>
        <w:p w14:paraId="70DB49DB" w14:textId="53A82573" w:rsidR="00466CF0" w:rsidRDefault="00466CF0">
          <w:pPr>
            <w:pStyle w:val="12"/>
            <w:tabs>
              <w:tab w:val="right" w:leader="dot" w:pos="9344"/>
            </w:tabs>
            <w:rPr>
              <w:rFonts w:asciiTheme="minorHAnsi" w:eastAsiaTheme="minorEastAsia" w:hAnsiTheme="minorHAnsi"/>
              <w:noProof/>
              <w:sz w:val="22"/>
              <w:lang w:eastAsia="ru-RU"/>
            </w:rPr>
          </w:pPr>
          <w:hyperlink w:anchor="_Toc115451938" w:history="1">
            <w:r w:rsidRPr="00807E21">
              <w:rPr>
                <w:rStyle w:val="af4"/>
                <w:noProof/>
              </w:rPr>
              <w:t>Территория</w:t>
            </w:r>
            <w:r>
              <w:rPr>
                <w:noProof/>
                <w:webHidden/>
              </w:rPr>
              <w:tab/>
            </w:r>
            <w:r>
              <w:rPr>
                <w:noProof/>
                <w:webHidden/>
              </w:rPr>
              <w:fldChar w:fldCharType="begin"/>
            </w:r>
            <w:r>
              <w:rPr>
                <w:noProof/>
                <w:webHidden/>
              </w:rPr>
              <w:instrText xml:space="preserve"> PAGEREF _Toc115451938 \h </w:instrText>
            </w:r>
            <w:r>
              <w:rPr>
                <w:noProof/>
                <w:webHidden/>
              </w:rPr>
            </w:r>
            <w:r>
              <w:rPr>
                <w:noProof/>
                <w:webHidden/>
              </w:rPr>
              <w:fldChar w:fldCharType="separate"/>
            </w:r>
            <w:r>
              <w:rPr>
                <w:noProof/>
                <w:webHidden/>
              </w:rPr>
              <w:t>6</w:t>
            </w:r>
            <w:r>
              <w:rPr>
                <w:noProof/>
                <w:webHidden/>
              </w:rPr>
              <w:fldChar w:fldCharType="end"/>
            </w:r>
          </w:hyperlink>
        </w:p>
        <w:p w14:paraId="27AD5351" w14:textId="4918E54B" w:rsidR="00466CF0" w:rsidRDefault="00466CF0">
          <w:pPr>
            <w:pStyle w:val="21"/>
            <w:tabs>
              <w:tab w:val="right" w:leader="dot" w:pos="9344"/>
            </w:tabs>
            <w:rPr>
              <w:rFonts w:asciiTheme="minorHAnsi" w:eastAsiaTheme="minorEastAsia" w:hAnsiTheme="minorHAnsi"/>
              <w:noProof/>
              <w:sz w:val="22"/>
              <w:lang w:eastAsia="ru-RU"/>
            </w:rPr>
          </w:pPr>
          <w:hyperlink w:anchor="_Toc115451939" w:history="1">
            <w:r w:rsidRPr="00807E21">
              <w:rPr>
                <w:rStyle w:val="af4"/>
                <w:noProof/>
              </w:rPr>
              <w:t>Генеральный план</w:t>
            </w:r>
            <w:r>
              <w:rPr>
                <w:noProof/>
                <w:webHidden/>
              </w:rPr>
              <w:tab/>
            </w:r>
            <w:r>
              <w:rPr>
                <w:noProof/>
                <w:webHidden/>
              </w:rPr>
              <w:fldChar w:fldCharType="begin"/>
            </w:r>
            <w:r>
              <w:rPr>
                <w:noProof/>
                <w:webHidden/>
              </w:rPr>
              <w:instrText xml:space="preserve"> PAGEREF _Toc115451939 \h </w:instrText>
            </w:r>
            <w:r>
              <w:rPr>
                <w:noProof/>
                <w:webHidden/>
              </w:rPr>
            </w:r>
            <w:r>
              <w:rPr>
                <w:noProof/>
                <w:webHidden/>
              </w:rPr>
              <w:fldChar w:fldCharType="separate"/>
            </w:r>
            <w:r>
              <w:rPr>
                <w:noProof/>
                <w:webHidden/>
              </w:rPr>
              <w:t>6</w:t>
            </w:r>
            <w:r>
              <w:rPr>
                <w:noProof/>
                <w:webHidden/>
              </w:rPr>
              <w:fldChar w:fldCharType="end"/>
            </w:r>
          </w:hyperlink>
        </w:p>
        <w:p w14:paraId="3F620E89" w14:textId="33D94079" w:rsidR="00466CF0" w:rsidRDefault="00466CF0">
          <w:pPr>
            <w:pStyle w:val="21"/>
            <w:tabs>
              <w:tab w:val="right" w:leader="dot" w:pos="9344"/>
            </w:tabs>
            <w:rPr>
              <w:rFonts w:asciiTheme="minorHAnsi" w:eastAsiaTheme="minorEastAsia" w:hAnsiTheme="minorHAnsi"/>
              <w:noProof/>
              <w:sz w:val="22"/>
              <w:lang w:eastAsia="ru-RU"/>
            </w:rPr>
          </w:pPr>
          <w:hyperlink w:anchor="_Toc115451940" w:history="1">
            <w:r w:rsidRPr="00807E21">
              <w:rPr>
                <w:rStyle w:val="af4"/>
                <w:noProof/>
              </w:rPr>
              <w:t>Дворовая территория</w:t>
            </w:r>
            <w:r>
              <w:rPr>
                <w:noProof/>
                <w:webHidden/>
              </w:rPr>
              <w:tab/>
            </w:r>
            <w:r>
              <w:rPr>
                <w:noProof/>
                <w:webHidden/>
              </w:rPr>
              <w:fldChar w:fldCharType="begin"/>
            </w:r>
            <w:r>
              <w:rPr>
                <w:noProof/>
                <w:webHidden/>
              </w:rPr>
              <w:instrText xml:space="preserve"> PAGEREF _Toc115451940 \h </w:instrText>
            </w:r>
            <w:r>
              <w:rPr>
                <w:noProof/>
                <w:webHidden/>
              </w:rPr>
            </w:r>
            <w:r>
              <w:rPr>
                <w:noProof/>
                <w:webHidden/>
              </w:rPr>
              <w:fldChar w:fldCharType="separate"/>
            </w:r>
            <w:r>
              <w:rPr>
                <w:noProof/>
                <w:webHidden/>
              </w:rPr>
              <w:t>7</w:t>
            </w:r>
            <w:r>
              <w:rPr>
                <w:noProof/>
                <w:webHidden/>
              </w:rPr>
              <w:fldChar w:fldCharType="end"/>
            </w:r>
          </w:hyperlink>
        </w:p>
        <w:p w14:paraId="2FD47BE1" w14:textId="1F87C9D1" w:rsidR="00466CF0" w:rsidRDefault="00466CF0">
          <w:pPr>
            <w:pStyle w:val="12"/>
            <w:tabs>
              <w:tab w:val="right" w:leader="dot" w:pos="9344"/>
            </w:tabs>
            <w:rPr>
              <w:rFonts w:asciiTheme="minorHAnsi" w:eastAsiaTheme="minorEastAsia" w:hAnsiTheme="minorHAnsi"/>
              <w:noProof/>
              <w:sz w:val="22"/>
              <w:lang w:eastAsia="ru-RU"/>
            </w:rPr>
          </w:pPr>
          <w:hyperlink w:anchor="_Toc115451941" w:history="1">
            <w:r w:rsidRPr="00807E21">
              <w:rPr>
                <w:rStyle w:val="af4"/>
                <w:noProof/>
              </w:rPr>
              <w:t>Жилые дома</w:t>
            </w:r>
            <w:r>
              <w:rPr>
                <w:noProof/>
                <w:webHidden/>
              </w:rPr>
              <w:tab/>
            </w:r>
            <w:r>
              <w:rPr>
                <w:noProof/>
                <w:webHidden/>
              </w:rPr>
              <w:fldChar w:fldCharType="begin"/>
            </w:r>
            <w:r>
              <w:rPr>
                <w:noProof/>
                <w:webHidden/>
              </w:rPr>
              <w:instrText xml:space="preserve"> PAGEREF _Toc115451941 \h </w:instrText>
            </w:r>
            <w:r>
              <w:rPr>
                <w:noProof/>
                <w:webHidden/>
              </w:rPr>
            </w:r>
            <w:r>
              <w:rPr>
                <w:noProof/>
                <w:webHidden/>
              </w:rPr>
              <w:fldChar w:fldCharType="separate"/>
            </w:r>
            <w:r>
              <w:rPr>
                <w:noProof/>
                <w:webHidden/>
              </w:rPr>
              <w:t>11</w:t>
            </w:r>
            <w:r>
              <w:rPr>
                <w:noProof/>
                <w:webHidden/>
              </w:rPr>
              <w:fldChar w:fldCharType="end"/>
            </w:r>
          </w:hyperlink>
        </w:p>
        <w:p w14:paraId="05A145FA" w14:textId="0486948E" w:rsidR="00466CF0" w:rsidRDefault="00466CF0">
          <w:pPr>
            <w:pStyle w:val="21"/>
            <w:tabs>
              <w:tab w:val="right" w:leader="dot" w:pos="9344"/>
            </w:tabs>
            <w:rPr>
              <w:rFonts w:asciiTheme="minorHAnsi" w:eastAsiaTheme="minorEastAsia" w:hAnsiTheme="minorHAnsi"/>
              <w:noProof/>
              <w:sz w:val="22"/>
              <w:lang w:eastAsia="ru-RU"/>
            </w:rPr>
          </w:pPr>
          <w:hyperlink w:anchor="_Toc115451942" w:history="1">
            <w:r w:rsidRPr="00807E21">
              <w:rPr>
                <w:rStyle w:val="af4"/>
                <w:noProof/>
              </w:rPr>
              <w:t>Общее описание</w:t>
            </w:r>
            <w:r>
              <w:rPr>
                <w:noProof/>
                <w:webHidden/>
              </w:rPr>
              <w:tab/>
            </w:r>
            <w:r>
              <w:rPr>
                <w:noProof/>
                <w:webHidden/>
              </w:rPr>
              <w:fldChar w:fldCharType="begin"/>
            </w:r>
            <w:r>
              <w:rPr>
                <w:noProof/>
                <w:webHidden/>
              </w:rPr>
              <w:instrText xml:space="preserve"> PAGEREF _Toc115451942 \h </w:instrText>
            </w:r>
            <w:r>
              <w:rPr>
                <w:noProof/>
                <w:webHidden/>
              </w:rPr>
            </w:r>
            <w:r>
              <w:rPr>
                <w:noProof/>
                <w:webHidden/>
              </w:rPr>
              <w:fldChar w:fldCharType="separate"/>
            </w:r>
            <w:r>
              <w:rPr>
                <w:noProof/>
                <w:webHidden/>
              </w:rPr>
              <w:t>11</w:t>
            </w:r>
            <w:r>
              <w:rPr>
                <w:noProof/>
                <w:webHidden/>
              </w:rPr>
              <w:fldChar w:fldCharType="end"/>
            </w:r>
          </w:hyperlink>
        </w:p>
        <w:p w14:paraId="17063621" w14:textId="7D2A6088" w:rsidR="00466CF0" w:rsidRDefault="00466CF0">
          <w:pPr>
            <w:pStyle w:val="21"/>
            <w:tabs>
              <w:tab w:val="right" w:leader="dot" w:pos="9344"/>
            </w:tabs>
            <w:rPr>
              <w:rFonts w:asciiTheme="minorHAnsi" w:eastAsiaTheme="minorEastAsia" w:hAnsiTheme="minorHAnsi"/>
              <w:noProof/>
              <w:sz w:val="22"/>
              <w:lang w:eastAsia="ru-RU"/>
            </w:rPr>
          </w:pPr>
          <w:hyperlink w:anchor="_Toc115451943" w:history="1">
            <w:r w:rsidRPr="00807E21">
              <w:rPr>
                <w:rStyle w:val="af4"/>
                <w:noProof/>
              </w:rPr>
              <w:t>ТЭПы</w:t>
            </w:r>
            <w:r>
              <w:rPr>
                <w:noProof/>
                <w:webHidden/>
              </w:rPr>
              <w:tab/>
            </w:r>
            <w:r>
              <w:rPr>
                <w:noProof/>
                <w:webHidden/>
              </w:rPr>
              <w:fldChar w:fldCharType="begin"/>
            </w:r>
            <w:r>
              <w:rPr>
                <w:noProof/>
                <w:webHidden/>
              </w:rPr>
              <w:instrText xml:space="preserve"> PAGEREF _Toc115451943 \h </w:instrText>
            </w:r>
            <w:r>
              <w:rPr>
                <w:noProof/>
                <w:webHidden/>
              </w:rPr>
            </w:r>
            <w:r>
              <w:rPr>
                <w:noProof/>
                <w:webHidden/>
              </w:rPr>
              <w:fldChar w:fldCharType="separate"/>
            </w:r>
            <w:r>
              <w:rPr>
                <w:noProof/>
                <w:webHidden/>
              </w:rPr>
              <w:t>12</w:t>
            </w:r>
            <w:r>
              <w:rPr>
                <w:noProof/>
                <w:webHidden/>
              </w:rPr>
              <w:fldChar w:fldCharType="end"/>
            </w:r>
          </w:hyperlink>
        </w:p>
        <w:p w14:paraId="64574D34" w14:textId="0EB96B1C" w:rsidR="00466CF0" w:rsidRDefault="00466CF0">
          <w:pPr>
            <w:pStyle w:val="21"/>
            <w:tabs>
              <w:tab w:val="right" w:leader="dot" w:pos="9344"/>
            </w:tabs>
            <w:rPr>
              <w:rFonts w:asciiTheme="minorHAnsi" w:eastAsiaTheme="minorEastAsia" w:hAnsiTheme="minorHAnsi"/>
              <w:noProof/>
              <w:sz w:val="22"/>
              <w:lang w:eastAsia="ru-RU"/>
            </w:rPr>
          </w:pPr>
          <w:hyperlink w:anchor="_Toc115451944" w:history="1">
            <w:r w:rsidRPr="00807E21">
              <w:rPr>
                <w:rStyle w:val="af4"/>
                <w:noProof/>
              </w:rPr>
              <w:t>Фасадные решения</w:t>
            </w:r>
            <w:r>
              <w:rPr>
                <w:noProof/>
                <w:webHidden/>
              </w:rPr>
              <w:tab/>
            </w:r>
            <w:r>
              <w:rPr>
                <w:noProof/>
                <w:webHidden/>
              </w:rPr>
              <w:fldChar w:fldCharType="begin"/>
            </w:r>
            <w:r>
              <w:rPr>
                <w:noProof/>
                <w:webHidden/>
              </w:rPr>
              <w:instrText xml:space="preserve"> PAGEREF _Toc115451944 \h </w:instrText>
            </w:r>
            <w:r>
              <w:rPr>
                <w:noProof/>
                <w:webHidden/>
              </w:rPr>
            </w:r>
            <w:r>
              <w:rPr>
                <w:noProof/>
                <w:webHidden/>
              </w:rPr>
              <w:fldChar w:fldCharType="separate"/>
            </w:r>
            <w:r>
              <w:rPr>
                <w:noProof/>
                <w:webHidden/>
              </w:rPr>
              <w:t>12</w:t>
            </w:r>
            <w:r>
              <w:rPr>
                <w:noProof/>
                <w:webHidden/>
              </w:rPr>
              <w:fldChar w:fldCharType="end"/>
            </w:r>
          </w:hyperlink>
        </w:p>
        <w:p w14:paraId="0439AD18" w14:textId="0EA288F3" w:rsidR="00466CF0" w:rsidRDefault="00466CF0">
          <w:pPr>
            <w:pStyle w:val="21"/>
            <w:tabs>
              <w:tab w:val="right" w:leader="dot" w:pos="9344"/>
            </w:tabs>
            <w:rPr>
              <w:rFonts w:asciiTheme="minorHAnsi" w:eastAsiaTheme="minorEastAsia" w:hAnsiTheme="minorHAnsi"/>
              <w:noProof/>
              <w:sz w:val="22"/>
              <w:lang w:eastAsia="ru-RU"/>
            </w:rPr>
          </w:pPr>
          <w:hyperlink w:anchor="_Toc115451945" w:history="1">
            <w:r w:rsidRPr="00807E21">
              <w:rPr>
                <w:rStyle w:val="af4"/>
                <w:noProof/>
              </w:rPr>
              <w:t>Безбарьерная среда</w:t>
            </w:r>
            <w:r>
              <w:rPr>
                <w:noProof/>
                <w:webHidden/>
              </w:rPr>
              <w:tab/>
            </w:r>
            <w:r>
              <w:rPr>
                <w:noProof/>
                <w:webHidden/>
              </w:rPr>
              <w:fldChar w:fldCharType="begin"/>
            </w:r>
            <w:r>
              <w:rPr>
                <w:noProof/>
                <w:webHidden/>
              </w:rPr>
              <w:instrText xml:space="preserve"> PAGEREF _Toc115451945 \h </w:instrText>
            </w:r>
            <w:r>
              <w:rPr>
                <w:noProof/>
                <w:webHidden/>
              </w:rPr>
            </w:r>
            <w:r>
              <w:rPr>
                <w:noProof/>
                <w:webHidden/>
              </w:rPr>
              <w:fldChar w:fldCharType="separate"/>
            </w:r>
            <w:r>
              <w:rPr>
                <w:noProof/>
                <w:webHidden/>
              </w:rPr>
              <w:t>16</w:t>
            </w:r>
            <w:r>
              <w:rPr>
                <w:noProof/>
                <w:webHidden/>
              </w:rPr>
              <w:fldChar w:fldCharType="end"/>
            </w:r>
          </w:hyperlink>
        </w:p>
        <w:p w14:paraId="33B22618" w14:textId="4E34D740" w:rsidR="00466CF0" w:rsidRDefault="00466CF0">
          <w:pPr>
            <w:pStyle w:val="21"/>
            <w:tabs>
              <w:tab w:val="right" w:leader="dot" w:pos="9344"/>
            </w:tabs>
            <w:rPr>
              <w:rFonts w:asciiTheme="minorHAnsi" w:eastAsiaTheme="minorEastAsia" w:hAnsiTheme="minorHAnsi"/>
              <w:noProof/>
              <w:sz w:val="22"/>
              <w:lang w:eastAsia="ru-RU"/>
            </w:rPr>
          </w:pPr>
          <w:hyperlink w:anchor="_Toc115451946" w:history="1">
            <w:r w:rsidRPr="00807E21">
              <w:rPr>
                <w:rStyle w:val="af4"/>
                <w:noProof/>
              </w:rPr>
              <w:t>Система безопасности</w:t>
            </w:r>
            <w:r>
              <w:rPr>
                <w:noProof/>
                <w:webHidden/>
              </w:rPr>
              <w:tab/>
            </w:r>
            <w:r>
              <w:rPr>
                <w:noProof/>
                <w:webHidden/>
              </w:rPr>
              <w:fldChar w:fldCharType="begin"/>
            </w:r>
            <w:r>
              <w:rPr>
                <w:noProof/>
                <w:webHidden/>
              </w:rPr>
              <w:instrText xml:space="preserve"> PAGEREF _Toc115451946 \h </w:instrText>
            </w:r>
            <w:r>
              <w:rPr>
                <w:noProof/>
                <w:webHidden/>
              </w:rPr>
            </w:r>
            <w:r>
              <w:rPr>
                <w:noProof/>
                <w:webHidden/>
              </w:rPr>
              <w:fldChar w:fldCharType="separate"/>
            </w:r>
            <w:r>
              <w:rPr>
                <w:noProof/>
                <w:webHidden/>
              </w:rPr>
              <w:t>16</w:t>
            </w:r>
            <w:r>
              <w:rPr>
                <w:noProof/>
                <w:webHidden/>
              </w:rPr>
              <w:fldChar w:fldCharType="end"/>
            </w:r>
          </w:hyperlink>
        </w:p>
        <w:p w14:paraId="546C3F48" w14:textId="526026D1" w:rsidR="00466CF0" w:rsidRDefault="00466CF0">
          <w:pPr>
            <w:pStyle w:val="21"/>
            <w:tabs>
              <w:tab w:val="right" w:leader="dot" w:pos="9344"/>
            </w:tabs>
            <w:rPr>
              <w:rFonts w:asciiTheme="minorHAnsi" w:eastAsiaTheme="minorEastAsia" w:hAnsiTheme="minorHAnsi"/>
              <w:noProof/>
              <w:sz w:val="22"/>
              <w:lang w:eastAsia="ru-RU"/>
            </w:rPr>
          </w:pPr>
          <w:hyperlink w:anchor="_Toc115451947" w:history="1">
            <w:r w:rsidRPr="00807E21">
              <w:rPr>
                <w:rStyle w:val="af4"/>
                <w:noProof/>
              </w:rPr>
              <w:t>Технические подробности</w:t>
            </w:r>
            <w:r>
              <w:rPr>
                <w:noProof/>
                <w:webHidden/>
              </w:rPr>
              <w:tab/>
            </w:r>
            <w:r>
              <w:rPr>
                <w:noProof/>
                <w:webHidden/>
              </w:rPr>
              <w:fldChar w:fldCharType="begin"/>
            </w:r>
            <w:r>
              <w:rPr>
                <w:noProof/>
                <w:webHidden/>
              </w:rPr>
              <w:instrText xml:space="preserve"> PAGEREF _Toc115451947 \h </w:instrText>
            </w:r>
            <w:r>
              <w:rPr>
                <w:noProof/>
                <w:webHidden/>
              </w:rPr>
            </w:r>
            <w:r>
              <w:rPr>
                <w:noProof/>
                <w:webHidden/>
              </w:rPr>
              <w:fldChar w:fldCharType="separate"/>
            </w:r>
            <w:r>
              <w:rPr>
                <w:noProof/>
                <w:webHidden/>
              </w:rPr>
              <w:t>17</w:t>
            </w:r>
            <w:r>
              <w:rPr>
                <w:noProof/>
                <w:webHidden/>
              </w:rPr>
              <w:fldChar w:fldCharType="end"/>
            </w:r>
          </w:hyperlink>
        </w:p>
        <w:p w14:paraId="57C4A1D2" w14:textId="4F039159" w:rsidR="00466CF0" w:rsidRDefault="00466CF0">
          <w:pPr>
            <w:pStyle w:val="12"/>
            <w:tabs>
              <w:tab w:val="right" w:leader="dot" w:pos="9344"/>
            </w:tabs>
            <w:rPr>
              <w:rFonts w:asciiTheme="minorHAnsi" w:eastAsiaTheme="minorEastAsia" w:hAnsiTheme="minorHAnsi"/>
              <w:noProof/>
              <w:sz w:val="22"/>
              <w:lang w:eastAsia="ru-RU"/>
            </w:rPr>
          </w:pPr>
          <w:hyperlink w:anchor="_Toc115451948" w:history="1">
            <w:r w:rsidRPr="00807E21">
              <w:rPr>
                <w:rStyle w:val="af4"/>
                <w:noProof/>
              </w:rPr>
              <w:t>Входная группа</w:t>
            </w:r>
            <w:r>
              <w:rPr>
                <w:noProof/>
                <w:webHidden/>
              </w:rPr>
              <w:tab/>
            </w:r>
            <w:r>
              <w:rPr>
                <w:noProof/>
                <w:webHidden/>
              </w:rPr>
              <w:fldChar w:fldCharType="begin"/>
            </w:r>
            <w:r>
              <w:rPr>
                <w:noProof/>
                <w:webHidden/>
              </w:rPr>
              <w:instrText xml:space="preserve"> PAGEREF _Toc115451948 \h </w:instrText>
            </w:r>
            <w:r>
              <w:rPr>
                <w:noProof/>
                <w:webHidden/>
              </w:rPr>
            </w:r>
            <w:r>
              <w:rPr>
                <w:noProof/>
                <w:webHidden/>
              </w:rPr>
              <w:fldChar w:fldCharType="separate"/>
            </w:r>
            <w:r>
              <w:rPr>
                <w:noProof/>
                <w:webHidden/>
              </w:rPr>
              <w:t>27</w:t>
            </w:r>
            <w:r>
              <w:rPr>
                <w:noProof/>
                <w:webHidden/>
              </w:rPr>
              <w:fldChar w:fldCharType="end"/>
            </w:r>
          </w:hyperlink>
        </w:p>
        <w:p w14:paraId="2D80C803" w14:textId="3A9EC4F8" w:rsidR="00466CF0" w:rsidRDefault="00466CF0">
          <w:pPr>
            <w:pStyle w:val="21"/>
            <w:tabs>
              <w:tab w:val="right" w:leader="dot" w:pos="9344"/>
            </w:tabs>
            <w:rPr>
              <w:rFonts w:asciiTheme="minorHAnsi" w:eastAsiaTheme="minorEastAsia" w:hAnsiTheme="minorHAnsi"/>
              <w:noProof/>
              <w:sz w:val="22"/>
              <w:lang w:eastAsia="ru-RU"/>
            </w:rPr>
          </w:pPr>
          <w:hyperlink w:anchor="_Toc115451949" w:history="1">
            <w:r w:rsidRPr="00807E21">
              <w:rPr>
                <w:rStyle w:val="af4"/>
                <w:noProof/>
              </w:rPr>
              <w:t>Отделка вестибюльной группы</w:t>
            </w:r>
            <w:r>
              <w:rPr>
                <w:noProof/>
                <w:webHidden/>
              </w:rPr>
              <w:tab/>
            </w:r>
            <w:r>
              <w:rPr>
                <w:noProof/>
                <w:webHidden/>
              </w:rPr>
              <w:fldChar w:fldCharType="begin"/>
            </w:r>
            <w:r>
              <w:rPr>
                <w:noProof/>
                <w:webHidden/>
              </w:rPr>
              <w:instrText xml:space="preserve"> PAGEREF _Toc115451949 \h </w:instrText>
            </w:r>
            <w:r>
              <w:rPr>
                <w:noProof/>
                <w:webHidden/>
              </w:rPr>
            </w:r>
            <w:r>
              <w:rPr>
                <w:noProof/>
                <w:webHidden/>
              </w:rPr>
              <w:fldChar w:fldCharType="separate"/>
            </w:r>
            <w:r>
              <w:rPr>
                <w:noProof/>
                <w:webHidden/>
              </w:rPr>
              <w:t>27</w:t>
            </w:r>
            <w:r>
              <w:rPr>
                <w:noProof/>
                <w:webHidden/>
              </w:rPr>
              <w:fldChar w:fldCharType="end"/>
            </w:r>
          </w:hyperlink>
        </w:p>
        <w:p w14:paraId="4085E2F2" w14:textId="498FAC5D" w:rsidR="00466CF0" w:rsidRDefault="00466CF0">
          <w:pPr>
            <w:pStyle w:val="21"/>
            <w:tabs>
              <w:tab w:val="right" w:leader="dot" w:pos="9344"/>
            </w:tabs>
            <w:rPr>
              <w:rFonts w:asciiTheme="minorHAnsi" w:eastAsiaTheme="minorEastAsia" w:hAnsiTheme="minorHAnsi"/>
              <w:noProof/>
              <w:sz w:val="22"/>
              <w:lang w:eastAsia="ru-RU"/>
            </w:rPr>
          </w:pPr>
          <w:hyperlink w:anchor="_Toc115451950" w:history="1">
            <w:r w:rsidRPr="00807E21">
              <w:rPr>
                <w:rStyle w:val="af4"/>
                <w:noProof/>
              </w:rPr>
              <w:t>Отделка жилых этажей</w:t>
            </w:r>
            <w:r>
              <w:rPr>
                <w:noProof/>
                <w:webHidden/>
              </w:rPr>
              <w:tab/>
            </w:r>
            <w:r>
              <w:rPr>
                <w:noProof/>
                <w:webHidden/>
              </w:rPr>
              <w:fldChar w:fldCharType="begin"/>
            </w:r>
            <w:r>
              <w:rPr>
                <w:noProof/>
                <w:webHidden/>
              </w:rPr>
              <w:instrText xml:space="preserve"> PAGEREF _Toc115451950 \h </w:instrText>
            </w:r>
            <w:r>
              <w:rPr>
                <w:noProof/>
                <w:webHidden/>
              </w:rPr>
            </w:r>
            <w:r>
              <w:rPr>
                <w:noProof/>
                <w:webHidden/>
              </w:rPr>
              <w:fldChar w:fldCharType="separate"/>
            </w:r>
            <w:r>
              <w:rPr>
                <w:noProof/>
                <w:webHidden/>
              </w:rPr>
              <w:t>29</w:t>
            </w:r>
            <w:r>
              <w:rPr>
                <w:noProof/>
                <w:webHidden/>
              </w:rPr>
              <w:fldChar w:fldCharType="end"/>
            </w:r>
          </w:hyperlink>
        </w:p>
        <w:p w14:paraId="6B603F2B" w14:textId="1663C6E4" w:rsidR="00466CF0" w:rsidRDefault="00466CF0">
          <w:pPr>
            <w:pStyle w:val="21"/>
            <w:tabs>
              <w:tab w:val="right" w:leader="dot" w:pos="9344"/>
            </w:tabs>
            <w:rPr>
              <w:rFonts w:asciiTheme="minorHAnsi" w:eastAsiaTheme="minorEastAsia" w:hAnsiTheme="minorHAnsi"/>
              <w:noProof/>
              <w:sz w:val="22"/>
              <w:lang w:eastAsia="ru-RU"/>
            </w:rPr>
          </w:pPr>
          <w:hyperlink w:anchor="_Toc115451951" w:history="1">
            <w:r w:rsidRPr="00807E21">
              <w:rPr>
                <w:rStyle w:val="af4"/>
                <w:noProof/>
              </w:rPr>
              <w:t>Кодовые устройства</w:t>
            </w:r>
            <w:r>
              <w:rPr>
                <w:noProof/>
                <w:webHidden/>
              </w:rPr>
              <w:tab/>
            </w:r>
            <w:r>
              <w:rPr>
                <w:noProof/>
                <w:webHidden/>
              </w:rPr>
              <w:fldChar w:fldCharType="begin"/>
            </w:r>
            <w:r>
              <w:rPr>
                <w:noProof/>
                <w:webHidden/>
              </w:rPr>
              <w:instrText xml:space="preserve"> PAGEREF _Toc115451951 \h </w:instrText>
            </w:r>
            <w:r>
              <w:rPr>
                <w:noProof/>
                <w:webHidden/>
              </w:rPr>
            </w:r>
            <w:r>
              <w:rPr>
                <w:noProof/>
                <w:webHidden/>
              </w:rPr>
              <w:fldChar w:fldCharType="separate"/>
            </w:r>
            <w:r>
              <w:rPr>
                <w:noProof/>
                <w:webHidden/>
              </w:rPr>
              <w:t>30</w:t>
            </w:r>
            <w:r>
              <w:rPr>
                <w:noProof/>
                <w:webHidden/>
              </w:rPr>
              <w:fldChar w:fldCharType="end"/>
            </w:r>
          </w:hyperlink>
        </w:p>
        <w:p w14:paraId="66644BFB" w14:textId="643E7920" w:rsidR="00466CF0" w:rsidRDefault="00466CF0">
          <w:pPr>
            <w:pStyle w:val="12"/>
            <w:tabs>
              <w:tab w:val="right" w:leader="dot" w:pos="9344"/>
            </w:tabs>
            <w:rPr>
              <w:rFonts w:asciiTheme="minorHAnsi" w:eastAsiaTheme="minorEastAsia" w:hAnsiTheme="minorHAnsi"/>
              <w:noProof/>
              <w:sz w:val="22"/>
              <w:lang w:eastAsia="ru-RU"/>
            </w:rPr>
          </w:pPr>
          <w:hyperlink w:anchor="_Toc115451952" w:history="1">
            <w:r w:rsidRPr="00807E21">
              <w:rPr>
                <w:rStyle w:val="af4"/>
                <w:noProof/>
              </w:rPr>
              <w:t>Квартиры</w:t>
            </w:r>
            <w:r>
              <w:rPr>
                <w:noProof/>
                <w:webHidden/>
              </w:rPr>
              <w:tab/>
            </w:r>
            <w:r>
              <w:rPr>
                <w:noProof/>
                <w:webHidden/>
              </w:rPr>
              <w:fldChar w:fldCharType="begin"/>
            </w:r>
            <w:r>
              <w:rPr>
                <w:noProof/>
                <w:webHidden/>
              </w:rPr>
              <w:instrText xml:space="preserve"> PAGEREF _Toc115451952 \h </w:instrText>
            </w:r>
            <w:r>
              <w:rPr>
                <w:noProof/>
                <w:webHidden/>
              </w:rPr>
            </w:r>
            <w:r>
              <w:rPr>
                <w:noProof/>
                <w:webHidden/>
              </w:rPr>
              <w:fldChar w:fldCharType="separate"/>
            </w:r>
            <w:r>
              <w:rPr>
                <w:noProof/>
                <w:webHidden/>
              </w:rPr>
              <w:t>32</w:t>
            </w:r>
            <w:r>
              <w:rPr>
                <w:noProof/>
                <w:webHidden/>
              </w:rPr>
              <w:fldChar w:fldCharType="end"/>
            </w:r>
          </w:hyperlink>
        </w:p>
        <w:p w14:paraId="30C3C3A9" w14:textId="044D89A7" w:rsidR="00466CF0" w:rsidRDefault="00466CF0">
          <w:pPr>
            <w:pStyle w:val="21"/>
            <w:tabs>
              <w:tab w:val="right" w:leader="dot" w:pos="9344"/>
            </w:tabs>
            <w:rPr>
              <w:rFonts w:asciiTheme="minorHAnsi" w:eastAsiaTheme="minorEastAsia" w:hAnsiTheme="minorHAnsi"/>
              <w:noProof/>
              <w:sz w:val="22"/>
              <w:lang w:eastAsia="ru-RU"/>
            </w:rPr>
          </w:pPr>
          <w:hyperlink w:anchor="_Toc115451953" w:history="1">
            <w:r w:rsidRPr="00807E21">
              <w:rPr>
                <w:rStyle w:val="af4"/>
                <w:noProof/>
              </w:rPr>
              <w:t>Квартирограмма по проекту</w:t>
            </w:r>
            <w:r>
              <w:rPr>
                <w:noProof/>
                <w:webHidden/>
              </w:rPr>
              <w:tab/>
            </w:r>
            <w:r>
              <w:rPr>
                <w:noProof/>
                <w:webHidden/>
              </w:rPr>
              <w:fldChar w:fldCharType="begin"/>
            </w:r>
            <w:r>
              <w:rPr>
                <w:noProof/>
                <w:webHidden/>
              </w:rPr>
              <w:instrText xml:space="preserve"> PAGEREF _Toc115451953 \h </w:instrText>
            </w:r>
            <w:r>
              <w:rPr>
                <w:noProof/>
                <w:webHidden/>
              </w:rPr>
            </w:r>
            <w:r>
              <w:rPr>
                <w:noProof/>
                <w:webHidden/>
              </w:rPr>
              <w:fldChar w:fldCharType="separate"/>
            </w:r>
            <w:r>
              <w:rPr>
                <w:noProof/>
                <w:webHidden/>
              </w:rPr>
              <w:t>32</w:t>
            </w:r>
            <w:r>
              <w:rPr>
                <w:noProof/>
                <w:webHidden/>
              </w:rPr>
              <w:fldChar w:fldCharType="end"/>
            </w:r>
          </w:hyperlink>
        </w:p>
        <w:p w14:paraId="6135FE50" w14:textId="50379CB3" w:rsidR="00466CF0" w:rsidRDefault="00466CF0">
          <w:pPr>
            <w:pStyle w:val="21"/>
            <w:tabs>
              <w:tab w:val="right" w:leader="dot" w:pos="9344"/>
            </w:tabs>
            <w:rPr>
              <w:rFonts w:asciiTheme="minorHAnsi" w:eastAsiaTheme="minorEastAsia" w:hAnsiTheme="minorHAnsi"/>
              <w:noProof/>
              <w:sz w:val="22"/>
              <w:lang w:eastAsia="ru-RU"/>
            </w:rPr>
          </w:pPr>
          <w:hyperlink w:anchor="_Toc115451954" w:history="1">
            <w:r w:rsidRPr="00807E21">
              <w:rPr>
                <w:rStyle w:val="af4"/>
                <w:noProof/>
              </w:rPr>
              <w:t>Квартирограмма реализуемых остатков</w:t>
            </w:r>
            <w:r>
              <w:rPr>
                <w:noProof/>
                <w:webHidden/>
              </w:rPr>
              <w:tab/>
            </w:r>
            <w:r>
              <w:rPr>
                <w:noProof/>
                <w:webHidden/>
              </w:rPr>
              <w:fldChar w:fldCharType="begin"/>
            </w:r>
            <w:r>
              <w:rPr>
                <w:noProof/>
                <w:webHidden/>
              </w:rPr>
              <w:instrText xml:space="preserve"> PAGEREF _Toc115451954 \h </w:instrText>
            </w:r>
            <w:r>
              <w:rPr>
                <w:noProof/>
                <w:webHidden/>
              </w:rPr>
            </w:r>
            <w:r>
              <w:rPr>
                <w:noProof/>
                <w:webHidden/>
              </w:rPr>
              <w:fldChar w:fldCharType="separate"/>
            </w:r>
            <w:r>
              <w:rPr>
                <w:noProof/>
                <w:webHidden/>
              </w:rPr>
              <w:t>33</w:t>
            </w:r>
            <w:r>
              <w:rPr>
                <w:noProof/>
                <w:webHidden/>
              </w:rPr>
              <w:fldChar w:fldCharType="end"/>
            </w:r>
          </w:hyperlink>
        </w:p>
        <w:p w14:paraId="6F6A2DAF" w14:textId="05923363" w:rsidR="00466CF0" w:rsidRDefault="00466CF0">
          <w:pPr>
            <w:pStyle w:val="21"/>
            <w:tabs>
              <w:tab w:val="right" w:leader="dot" w:pos="9344"/>
            </w:tabs>
            <w:rPr>
              <w:rFonts w:asciiTheme="minorHAnsi" w:eastAsiaTheme="minorEastAsia" w:hAnsiTheme="minorHAnsi"/>
              <w:noProof/>
              <w:sz w:val="22"/>
              <w:lang w:eastAsia="ru-RU"/>
            </w:rPr>
          </w:pPr>
          <w:hyperlink w:anchor="_Toc115451955" w:history="1">
            <w:r w:rsidRPr="00807E21">
              <w:rPr>
                <w:rStyle w:val="af4"/>
                <w:noProof/>
              </w:rPr>
              <w:t>Планы жилых этажей</w:t>
            </w:r>
            <w:r>
              <w:rPr>
                <w:noProof/>
                <w:webHidden/>
              </w:rPr>
              <w:tab/>
            </w:r>
            <w:r>
              <w:rPr>
                <w:noProof/>
                <w:webHidden/>
              </w:rPr>
              <w:fldChar w:fldCharType="begin"/>
            </w:r>
            <w:r>
              <w:rPr>
                <w:noProof/>
                <w:webHidden/>
              </w:rPr>
              <w:instrText xml:space="preserve"> PAGEREF _Toc115451955 \h </w:instrText>
            </w:r>
            <w:r>
              <w:rPr>
                <w:noProof/>
                <w:webHidden/>
              </w:rPr>
            </w:r>
            <w:r>
              <w:rPr>
                <w:noProof/>
                <w:webHidden/>
              </w:rPr>
              <w:fldChar w:fldCharType="separate"/>
            </w:r>
            <w:r>
              <w:rPr>
                <w:noProof/>
                <w:webHidden/>
              </w:rPr>
              <w:t>33</w:t>
            </w:r>
            <w:r>
              <w:rPr>
                <w:noProof/>
                <w:webHidden/>
              </w:rPr>
              <w:fldChar w:fldCharType="end"/>
            </w:r>
          </w:hyperlink>
        </w:p>
        <w:p w14:paraId="57677E9F" w14:textId="4E5409D0" w:rsidR="00466CF0" w:rsidRDefault="00466CF0">
          <w:pPr>
            <w:pStyle w:val="21"/>
            <w:tabs>
              <w:tab w:val="right" w:leader="dot" w:pos="9344"/>
            </w:tabs>
            <w:rPr>
              <w:rFonts w:asciiTheme="minorHAnsi" w:eastAsiaTheme="minorEastAsia" w:hAnsiTheme="minorHAnsi"/>
              <w:noProof/>
              <w:sz w:val="22"/>
              <w:lang w:eastAsia="ru-RU"/>
            </w:rPr>
          </w:pPr>
          <w:hyperlink w:anchor="_Toc115451956" w:history="1">
            <w:r w:rsidRPr="00807E21">
              <w:rPr>
                <w:rStyle w:val="af4"/>
                <w:noProof/>
              </w:rPr>
              <w:t>Виды отделки</w:t>
            </w:r>
            <w:r>
              <w:rPr>
                <w:noProof/>
                <w:webHidden/>
              </w:rPr>
              <w:tab/>
            </w:r>
            <w:r>
              <w:rPr>
                <w:noProof/>
                <w:webHidden/>
              </w:rPr>
              <w:fldChar w:fldCharType="begin"/>
            </w:r>
            <w:r>
              <w:rPr>
                <w:noProof/>
                <w:webHidden/>
              </w:rPr>
              <w:instrText xml:space="preserve"> PAGEREF _Toc115451956 \h </w:instrText>
            </w:r>
            <w:r>
              <w:rPr>
                <w:noProof/>
                <w:webHidden/>
              </w:rPr>
            </w:r>
            <w:r>
              <w:rPr>
                <w:noProof/>
                <w:webHidden/>
              </w:rPr>
              <w:fldChar w:fldCharType="separate"/>
            </w:r>
            <w:r>
              <w:rPr>
                <w:noProof/>
                <w:webHidden/>
              </w:rPr>
              <w:t>38</w:t>
            </w:r>
            <w:r>
              <w:rPr>
                <w:noProof/>
                <w:webHidden/>
              </w:rPr>
              <w:fldChar w:fldCharType="end"/>
            </w:r>
          </w:hyperlink>
        </w:p>
        <w:p w14:paraId="387170E7" w14:textId="0B30E43B" w:rsidR="00466CF0" w:rsidRDefault="00466CF0">
          <w:pPr>
            <w:pStyle w:val="21"/>
            <w:tabs>
              <w:tab w:val="right" w:leader="dot" w:pos="9344"/>
            </w:tabs>
            <w:rPr>
              <w:rFonts w:asciiTheme="minorHAnsi" w:eastAsiaTheme="minorEastAsia" w:hAnsiTheme="minorHAnsi"/>
              <w:noProof/>
              <w:sz w:val="22"/>
              <w:lang w:eastAsia="ru-RU"/>
            </w:rPr>
          </w:pPr>
          <w:hyperlink w:anchor="_Toc115451957" w:history="1">
            <w:r w:rsidRPr="00807E21">
              <w:rPr>
                <w:rStyle w:val="af4"/>
                <w:noProof/>
              </w:rPr>
              <w:t>Технические характеристики квартир</w:t>
            </w:r>
            <w:r>
              <w:rPr>
                <w:noProof/>
                <w:webHidden/>
              </w:rPr>
              <w:tab/>
            </w:r>
            <w:r>
              <w:rPr>
                <w:noProof/>
                <w:webHidden/>
              </w:rPr>
              <w:fldChar w:fldCharType="begin"/>
            </w:r>
            <w:r>
              <w:rPr>
                <w:noProof/>
                <w:webHidden/>
              </w:rPr>
              <w:instrText xml:space="preserve"> PAGEREF _Toc115451957 \h </w:instrText>
            </w:r>
            <w:r>
              <w:rPr>
                <w:noProof/>
                <w:webHidden/>
              </w:rPr>
            </w:r>
            <w:r>
              <w:rPr>
                <w:noProof/>
                <w:webHidden/>
              </w:rPr>
              <w:fldChar w:fldCharType="separate"/>
            </w:r>
            <w:r>
              <w:rPr>
                <w:noProof/>
                <w:webHidden/>
              </w:rPr>
              <w:t>39</w:t>
            </w:r>
            <w:r>
              <w:rPr>
                <w:noProof/>
                <w:webHidden/>
              </w:rPr>
              <w:fldChar w:fldCharType="end"/>
            </w:r>
          </w:hyperlink>
        </w:p>
        <w:p w14:paraId="73053145" w14:textId="01F45A81" w:rsidR="00466CF0" w:rsidRDefault="00466CF0">
          <w:pPr>
            <w:pStyle w:val="12"/>
            <w:tabs>
              <w:tab w:val="right" w:leader="dot" w:pos="9344"/>
            </w:tabs>
            <w:rPr>
              <w:rFonts w:asciiTheme="minorHAnsi" w:eastAsiaTheme="minorEastAsia" w:hAnsiTheme="minorHAnsi"/>
              <w:noProof/>
              <w:sz w:val="22"/>
              <w:lang w:eastAsia="ru-RU"/>
            </w:rPr>
          </w:pPr>
          <w:hyperlink w:anchor="_Toc115451958" w:history="1">
            <w:r w:rsidRPr="00807E21">
              <w:rPr>
                <w:rStyle w:val="af4"/>
                <w:noProof/>
              </w:rPr>
              <w:t>Коммерческие помещения</w:t>
            </w:r>
            <w:r>
              <w:rPr>
                <w:noProof/>
                <w:webHidden/>
              </w:rPr>
              <w:tab/>
            </w:r>
            <w:r>
              <w:rPr>
                <w:noProof/>
                <w:webHidden/>
              </w:rPr>
              <w:fldChar w:fldCharType="begin"/>
            </w:r>
            <w:r>
              <w:rPr>
                <w:noProof/>
                <w:webHidden/>
              </w:rPr>
              <w:instrText xml:space="preserve"> PAGEREF _Toc115451958 \h </w:instrText>
            </w:r>
            <w:r>
              <w:rPr>
                <w:noProof/>
                <w:webHidden/>
              </w:rPr>
            </w:r>
            <w:r>
              <w:rPr>
                <w:noProof/>
                <w:webHidden/>
              </w:rPr>
              <w:fldChar w:fldCharType="separate"/>
            </w:r>
            <w:r>
              <w:rPr>
                <w:noProof/>
                <w:webHidden/>
              </w:rPr>
              <w:t>41</w:t>
            </w:r>
            <w:r>
              <w:rPr>
                <w:noProof/>
                <w:webHidden/>
              </w:rPr>
              <w:fldChar w:fldCharType="end"/>
            </w:r>
          </w:hyperlink>
        </w:p>
        <w:p w14:paraId="29401EBA" w14:textId="7F1E1F64" w:rsidR="00466CF0" w:rsidRDefault="00466CF0">
          <w:pPr>
            <w:pStyle w:val="21"/>
            <w:tabs>
              <w:tab w:val="right" w:leader="dot" w:pos="9344"/>
            </w:tabs>
            <w:rPr>
              <w:rFonts w:asciiTheme="minorHAnsi" w:eastAsiaTheme="minorEastAsia" w:hAnsiTheme="minorHAnsi"/>
              <w:noProof/>
              <w:sz w:val="22"/>
              <w:lang w:eastAsia="ru-RU"/>
            </w:rPr>
          </w:pPr>
          <w:hyperlink w:anchor="_Toc115451959" w:history="1">
            <w:r w:rsidRPr="00807E21">
              <w:rPr>
                <w:rStyle w:val="af4"/>
                <w:noProof/>
              </w:rPr>
              <w:t>Технические параметры</w:t>
            </w:r>
            <w:r>
              <w:rPr>
                <w:noProof/>
                <w:webHidden/>
              </w:rPr>
              <w:tab/>
            </w:r>
            <w:r>
              <w:rPr>
                <w:noProof/>
                <w:webHidden/>
              </w:rPr>
              <w:fldChar w:fldCharType="begin"/>
            </w:r>
            <w:r>
              <w:rPr>
                <w:noProof/>
                <w:webHidden/>
              </w:rPr>
              <w:instrText xml:space="preserve"> PAGEREF _Toc115451959 \h </w:instrText>
            </w:r>
            <w:r>
              <w:rPr>
                <w:noProof/>
                <w:webHidden/>
              </w:rPr>
            </w:r>
            <w:r>
              <w:rPr>
                <w:noProof/>
                <w:webHidden/>
              </w:rPr>
              <w:fldChar w:fldCharType="separate"/>
            </w:r>
            <w:r>
              <w:rPr>
                <w:noProof/>
                <w:webHidden/>
              </w:rPr>
              <w:t>42</w:t>
            </w:r>
            <w:r>
              <w:rPr>
                <w:noProof/>
                <w:webHidden/>
              </w:rPr>
              <w:fldChar w:fldCharType="end"/>
            </w:r>
          </w:hyperlink>
        </w:p>
        <w:p w14:paraId="1BE78663" w14:textId="1EF7C0F9" w:rsidR="00466CF0" w:rsidRDefault="00466CF0">
          <w:pPr>
            <w:pStyle w:val="21"/>
            <w:tabs>
              <w:tab w:val="right" w:leader="dot" w:pos="9344"/>
            </w:tabs>
            <w:rPr>
              <w:rFonts w:asciiTheme="minorHAnsi" w:eastAsiaTheme="minorEastAsia" w:hAnsiTheme="minorHAnsi"/>
              <w:noProof/>
              <w:sz w:val="22"/>
              <w:lang w:eastAsia="ru-RU"/>
            </w:rPr>
          </w:pPr>
          <w:hyperlink w:anchor="_Toc115451960" w:history="1">
            <w:r w:rsidRPr="00807E21">
              <w:rPr>
                <w:rStyle w:val="af4"/>
                <w:noProof/>
              </w:rPr>
              <w:t>Планировки коммерческих этажей</w:t>
            </w:r>
            <w:r>
              <w:rPr>
                <w:noProof/>
                <w:webHidden/>
              </w:rPr>
              <w:tab/>
            </w:r>
            <w:r>
              <w:rPr>
                <w:noProof/>
                <w:webHidden/>
              </w:rPr>
              <w:fldChar w:fldCharType="begin"/>
            </w:r>
            <w:r>
              <w:rPr>
                <w:noProof/>
                <w:webHidden/>
              </w:rPr>
              <w:instrText xml:space="preserve"> PAGEREF _Toc115451960 \h </w:instrText>
            </w:r>
            <w:r>
              <w:rPr>
                <w:noProof/>
                <w:webHidden/>
              </w:rPr>
            </w:r>
            <w:r>
              <w:rPr>
                <w:noProof/>
                <w:webHidden/>
              </w:rPr>
              <w:fldChar w:fldCharType="separate"/>
            </w:r>
            <w:r>
              <w:rPr>
                <w:noProof/>
                <w:webHidden/>
              </w:rPr>
              <w:t>42</w:t>
            </w:r>
            <w:r>
              <w:rPr>
                <w:noProof/>
                <w:webHidden/>
              </w:rPr>
              <w:fldChar w:fldCharType="end"/>
            </w:r>
          </w:hyperlink>
        </w:p>
        <w:p w14:paraId="1C1B3C04" w14:textId="7860422F" w:rsidR="00466CF0" w:rsidRDefault="00466CF0">
          <w:pPr>
            <w:pStyle w:val="12"/>
            <w:tabs>
              <w:tab w:val="right" w:leader="dot" w:pos="9344"/>
            </w:tabs>
            <w:rPr>
              <w:rFonts w:asciiTheme="minorHAnsi" w:eastAsiaTheme="minorEastAsia" w:hAnsiTheme="minorHAnsi"/>
              <w:noProof/>
              <w:sz w:val="22"/>
              <w:lang w:eastAsia="ru-RU"/>
            </w:rPr>
          </w:pPr>
          <w:hyperlink w:anchor="_Toc115451961" w:history="1">
            <w:r w:rsidRPr="00807E21">
              <w:rPr>
                <w:rStyle w:val="af4"/>
                <w:noProof/>
              </w:rPr>
              <w:t>Организация процесса строительства</w:t>
            </w:r>
            <w:r>
              <w:rPr>
                <w:noProof/>
                <w:webHidden/>
              </w:rPr>
              <w:tab/>
            </w:r>
            <w:r>
              <w:rPr>
                <w:noProof/>
                <w:webHidden/>
              </w:rPr>
              <w:fldChar w:fldCharType="begin"/>
            </w:r>
            <w:r>
              <w:rPr>
                <w:noProof/>
                <w:webHidden/>
              </w:rPr>
              <w:instrText xml:space="preserve"> PAGEREF _Toc115451961 \h </w:instrText>
            </w:r>
            <w:r>
              <w:rPr>
                <w:noProof/>
                <w:webHidden/>
              </w:rPr>
            </w:r>
            <w:r>
              <w:rPr>
                <w:noProof/>
                <w:webHidden/>
              </w:rPr>
              <w:fldChar w:fldCharType="separate"/>
            </w:r>
            <w:r>
              <w:rPr>
                <w:noProof/>
                <w:webHidden/>
              </w:rPr>
              <w:t>45</w:t>
            </w:r>
            <w:r>
              <w:rPr>
                <w:noProof/>
                <w:webHidden/>
              </w:rPr>
              <w:fldChar w:fldCharType="end"/>
            </w:r>
          </w:hyperlink>
        </w:p>
        <w:p w14:paraId="5BDA13D5" w14:textId="7C64CA17" w:rsidR="00466CF0" w:rsidRDefault="00466CF0">
          <w:pPr>
            <w:pStyle w:val="12"/>
            <w:tabs>
              <w:tab w:val="right" w:leader="dot" w:pos="9344"/>
            </w:tabs>
            <w:rPr>
              <w:rFonts w:asciiTheme="minorHAnsi" w:eastAsiaTheme="minorEastAsia" w:hAnsiTheme="minorHAnsi"/>
              <w:noProof/>
              <w:sz w:val="22"/>
              <w:lang w:eastAsia="ru-RU"/>
            </w:rPr>
          </w:pPr>
          <w:hyperlink w:anchor="_Toc115451962" w:history="1">
            <w:r w:rsidRPr="00807E21">
              <w:rPr>
                <w:rStyle w:val="af4"/>
                <w:noProof/>
              </w:rPr>
              <w:t>Позиционирование</w:t>
            </w:r>
            <w:r>
              <w:rPr>
                <w:noProof/>
                <w:webHidden/>
              </w:rPr>
              <w:tab/>
            </w:r>
            <w:r>
              <w:rPr>
                <w:noProof/>
                <w:webHidden/>
              </w:rPr>
              <w:fldChar w:fldCharType="begin"/>
            </w:r>
            <w:r>
              <w:rPr>
                <w:noProof/>
                <w:webHidden/>
              </w:rPr>
              <w:instrText xml:space="preserve"> PAGEREF _Toc115451962 \h </w:instrText>
            </w:r>
            <w:r>
              <w:rPr>
                <w:noProof/>
                <w:webHidden/>
              </w:rPr>
            </w:r>
            <w:r>
              <w:rPr>
                <w:noProof/>
                <w:webHidden/>
              </w:rPr>
              <w:fldChar w:fldCharType="separate"/>
            </w:r>
            <w:r>
              <w:rPr>
                <w:noProof/>
                <w:webHidden/>
              </w:rPr>
              <w:t>45</w:t>
            </w:r>
            <w:r>
              <w:rPr>
                <w:noProof/>
                <w:webHidden/>
              </w:rPr>
              <w:fldChar w:fldCharType="end"/>
            </w:r>
          </w:hyperlink>
        </w:p>
        <w:p w14:paraId="5C6AD705" w14:textId="5837BCED" w:rsidR="005D5524" w:rsidRPr="00343326" w:rsidRDefault="00025560" w:rsidP="00343326">
          <w:pPr>
            <w:pStyle w:val="12"/>
            <w:tabs>
              <w:tab w:val="right" w:leader="dot" w:pos="9345"/>
            </w:tabs>
            <w:rPr>
              <w:b/>
              <w:bCs/>
              <w:sz w:val="21"/>
              <w:szCs w:val="21"/>
            </w:rPr>
          </w:pPr>
          <w:r w:rsidRPr="00CD5CF4">
            <w:rPr>
              <w:rFonts w:cs="Times New Roman"/>
              <w:sz w:val="21"/>
              <w:szCs w:val="21"/>
            </w:rPr>
            <w:fldChar w:fldCharType="end"/>
          </w:r>
        </w:p>
      </w:sdtContent>
    </w:sdt>
    <w:p w14:paraId="07C5AB92" w14:textId="240802B5" w:rsidR="00673395" w:rsidRPr="00B41399" w:rsidRDefault="00505806" w:rsidP="00B41399">
      <w:pPr>
        <w:pStyle w:val="1"/>
        <w:rPr>
          <w:rFonts w:cs="Times New Roman"/>
          <w:sz w:val="22"/>
        </w:rPr>
      </w:pPr>
      <w:bookmarkStart w:id="14" w:name="_Toc115451935"/>
      <w:r>
        <w:lastRenderedPageBreak/>
        <w:t>Местополо</w:t>
      </w:r>
      <w:r w:rsidR="005C44D5">
        <w:t>жение</w:t>
      </w:r>
      <w:bookmarkEnd w:id="14"/>
      <w:r w:rsidR="005C44D5">
        <w:t xml:space="preserve"> </w:t>
      </w:r>
    </w:p>
    <w:p w14:paraId="277314B5" w14:textId="0137CBD3" w:rsidR="008F30C2" w:rsidRDefault="008F30C2" w:rsidP="008F30C2">
      <w:pPr>
        <w:pStyle w:val="2"/>
      </w:pPr>
      <w:bookmarkStart w:id="15" w:name="_Toc115451936"/>
      <w:r>
        <w:t>Основные факторы местоположения</w:t>
      </w:r>
      <w:bookmarkEnd w:id="15"/>
    </w:p>
    <w:p w14:paraId="3F54635F" w14:textId="7EDCA0AF" w:rsidR="00AB2D35" w:rsidRPr="00AB2D35" w:rsidRDefault="00627C26" w:rsidP="00AB2D35">
      <w:r>
        <w:t>Ж</w:t>
      </w:r>
      <w:r w:rsidRPr="00401547">
        <w:t xml:space="preserve">илое </w:t>
      </w:r>
      <w:r>
        <w:t>здание</w:t>
      </w:r>
      <w:r w:rsidRPr="00401547">
        <w:t xml:space="preserve"> расположен</w:t>
      </w:r>
      <w:r>
        <w:t>о</w:t>
      </w:r>
      <w:r w:rsidR="00E934CD">
        <w:t xml:space="preserve"> в центральной части </w:t>
      </w:r>
      <w:r w:rsidR="00272E34">
        <w:t>Краснодара</w:t>
      </w:r>
      <w:r w:rsidRPr="00401547">
        <w:t xml:space="preserve"> на территории с развитой дорожной сетью</w:t>
      </w:r>
      <w:r>
        <w:t xml:space="preserve"> по адресу </w:t>
      </w:r>
      <w:r w:rsidRPr="001E1296">
        <w:t xml:space="preserve">г. Краснодар, Западный округ, улица Дзержинского, 95. </w:t>
      </w:r>
      <w:r w:rsidR="001E1296" w:rsidRPr="001E1296">
        <w:rPr>
          <w:rFonts w:cs="Times New Roman"/>
          <w:noProof/>
          <w:sz w:val="28"/>
        </w:rPr>
        <mc:AlternateContent>
          <mc:Choice Requires="wps">
            <w:drawing>
              <wp:anchor distT="45720" distB="45720" distL="114300" distR="114300" simplePos="0" relativeHeight="251660288" behindDoc="0" locked="0" layoutInCell="1" allowOverlap="1" wp14:anchorId="5EAAC35E" wp14:editId="72EFC9A5">
                <wp:simplePos x="0" y="0"/>
                <wp:positionH relativeFrom="column">
                  <wp:posOffset>2951176</wp:posOffset>
                </wp:positionH>
                <wp:positionV relativeFrom="paragraph">
                  <wp:posOffset>1270994</wp:posOffset>
                </wp:positionV>
                <wp:extent cx="675861" cy="247650"/>
                <wp:effectExtent l="0" t="0" r="10160" b="1905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861" cy="247650"/>
                        </a:xfrm>
                        <a:prstGeom prst="rect">
                          <a:avLst/>
                        </a:prstGeom>
                        <a:solidFill>
                          <a:srgbClr val="FFFFFF"/>
                        </a:solidFill>
                        <a:ln w="9525">
                          <a:solidFill>
                            <a:srgbClr val="000000"/>
                          </a:solidFill>
                          <a:miter lim="800000"/>
                          <a:headEnd/>
                          <a:tailEnd/>
                        </a:ln>
                      </wps:spPr>
                      <wps:txbx>
                        <w:txbxContent>
                          <w:p w14:paraId="42E32450" w14:textId="205DD5BE" w:rsidR="008D2E88" w:rsidRPr="0088431A" w:rsidRDefault="0088431A" w:rsidP="001E1296">
                            <w:pPr>
                              <w:spacing w:before="0" w:after="0"/>
                              <w:rPr>
                                <w:sz w:val="20"/>
                                <w:szCs w:val="20"/>
                                <w:lang w:val="en-US"/>
                              </w:rPr>
                            </w:pPr>
                            <w:r>
                              <w:rPr>
                                <w:sz w:val="20"/>
                                <w:szCs w:val="20"/>
                                <w:lang w:val="en-US"/>
                              </w:rPr>
                              <w:t>AVrorA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AAC35E" id="_x0000_t202" coordsize="21600,21600" o:spt="202" path="m,l,21600r21600,l21600,xe">
                <v:stroke joinstyle="miter"/>
                <v:path gradientshapeok="t" o:connecttype="rect"/>
              </v:shapetype>
              <v:shape id="Надпись 2" o:spid="_x0000_s1026" type="#_x0000_t202" style="position:absolute;left:0;text-align:left;margin-left:232.4pt;margin-top:100.1pt;width:53.2pt;height:19.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8ypDwIAAB4EAAAOAAAAZHJzL2Uyb0RvYy54bWysU9tu2zAMfR+wfxD0vjgJcqsRp+jSZRjQ&#10;XYBuH0DLcixMFjVJiZ19/Sg5TYNuexmmB0EUqaPDQ3J927eaHaXzCk3BJ6MxZ9IIrJTZF/zb192b&#10;FWc+gKlAo5EFP0nPbzevX607m8spNqgr6RiBGJ93tuBNCDbPMi8a2YIfoZWGnDW6FgKZbp9VDjpC&#10;b3U2HY8XWYeusg6F9J5u7wcn3yT8upYifK5rLwPTBSduIe0u7WXcs80a8r0D2yhxpgH/wKIFZejT&#10;C9Q9BGAHp36DapVw6LEOI4FthnWthEw5UDaT8YtsHhuwMuVC4nh7kcn/P1jx6fhovzgW+rfYUwFT&#10;Et4+oPjumcFtA2Yv75zDrpFQ0ceTKFnWWZ+fn0apfe4jSNl9xIqKDIeACaivXRtVoTwZoVMBThfR&#10;ZR+YoMvFcr5aTDgT5JrOlot5KkoG+dNj63x4L7Fl8VBwRzVN4HB88CGSgfwpJP7lUatqp7ROhtuX&#10;W+3YEaj+u7QS/xdh2rCu4Dfz6XzI/68Q47T+BNGqQI2sVVvw1SUI8qjaO1OlNgug9HAmytqcZYzK&#10;DRqGvuwpMMpZYnUiQR0ODUsDRocG3U/OOmrWgvsfB3CSM/3BUFFuJrNZ7O5kzObLKRnu2lNee8AI&#10;gip44Gw4bkOaiCiYwTsqXq2SsM9MzlypCZPe54GJXX5tp6jnsd78AgAA//8DAFBLAwQUAAYACAAA&#10;ACEAey2mRuEAAAALAQAADwAAAGRycy9kb3ducmV2LnhtbEyPQU/DMAyF70j8h8hIXBBL15VuK00n&#10;hARiNxgIrlnjtRWNU5KsK/8ec4Kb7ff03udyM9lejOhD50jBfJaAQKqd6ahR8Pb6cL0CEaImo3tH&#10;qOAbA2yq87NSF8ad6AXHXWwEh1AotII2xqGQMtQtWh1mbkBi7eC81ZFX30jj9YnDbS/TJMml1R1x&#10;Q6sHvG+x/twdrYJV9jR+hO3i+b3OD/06Xi3Hxy+v1OXFdHcLIuIU/8zwi8/oUDHT3h3JBNEryPKM&#10;0aMCrklBsONmOedhz5fFOgVZlfL/D9UPAAAA//8DAFBLAQItABQABgAIAAAAIQC2gziS/gAAAOEB&#10;AAATAAAAAAAAAAAAAAAAAAAAAABbQ29udGVudF9UeXBlc10ueG1sUEsBAi0AFAAGAAgAAAAhADj9&#10;If/WAAAAlAEAAAsAAAAAAAAAAAAAAAAALwEAAF9yZWxzLy5yZWxzUEsBAi0AFAAGAAgAAAAhAPQv&#10;zKkPAgAAHgQAAA4AAAAAAAAAAAAAAAAALgIAAGRycy9lMm9Eb2MueG1sUEsBAi0AFAAGAAgAAAAh&#10;AHstpkbhAAAACwEAAA8AAAAAAAAAAAAAAAAAaQQAAGRycy9kb3ducmV2LnhtbFBLBQYAAAAABAAE&#10;APMAAAB3BQAAAAA=&#10;">
                <v:textbox>
                  <w:txbxContent>
                    <w:p w14:paraId="42E32450" w14:textId="205DD5BE" w:rsidR="008D2E88" w:rsidRPr="0088431A" w:rsidRDefault="0088431A" w:rsidP="001E1296">
                      <w:pPr>
                        <w:spacing w:before="0" w:after="0"/>
                        <w:rPr>
                          <w:sz w:val="20"/>
                          <w:szCs w:val="20"/>
                          <w:lang w:val="en-US"/>
                        </w:rPr>
                      </w:pPr>
                      <w:r>
                        <w:rPr>
                          <w:sz w:val="20"/>
                          <w:szCs w:val="20"/>
                          <w:lang w:val="en-US"/>
                        </w:rPr>
                        <w:t>AVrorA</w:t>
                      </w:r>
                    </w:p>
                  </w:txbxContent>
                </v:textbox>
              </v:shape>
            </w:pict>
          </mc:Fallback>
        </mc:AlternateContent>
      </w:r>
      <w:r w:rsidR="001E1296" w:rsidRPr="001E1296">
        <w:rPr>
          <w:noProof/>
          <w:color w:val="FF0000"/>
          <w:sz w:val="28"/>
        </w:rPr>
        <mc:AlternateContent>
          <mc:Choice Requires="wps">
            <w:drawing>
              <wp:anchor distT="0" distB="0" distL="114300" distR="114300" simplePos="0" relativeHeight="251659264" behindDoc="0" locked="0" layoutInCell="1" allowOverlap="1" wp14:anchorId="5B95CEFF" wp14:editId="1D32F2FE">
                <wp:simplePos x="0" y="0"/>
                <wp:positionH relativeFrom="column">
                  <wp:posOffset>2739390</wp:posOffset>
                </wp:positionH>
                <wp:positionV relativeFrom="paragraph">
                  <wp:posOffset>1289685</wp:posOffset>
                </wp:positionV>
                <wp:extent cx="146050" cy="158750"/>
                <wp:effectExtent l="0" t="0" r="25400" b="12700"/>
                <wp:wrapNone/>
                <wp:docPr id="6" name="Овал 6"/>
                <wp:cNvGraphicFramePr/>
                <a:graphic xmlns:a="http://schemas.openxmlformats.org/drawingml/2006/main">
                  <a:graphicData uri="http://schemas.microsoft.com/office/word/2010/wordprocessingShape">
                    <wps:wsp>
                      <wps:cNvSpPr/>
                      <wps:spPr>
                        <a:xfrm>
                          <a:off x="0" y="0"/>
                          <a:ext cx="146050" cy="158750"/>
                        </a:xfrm>
                        <a:prstGeom prst="ellipse">
                          <a:avLst/>
                        </a:prstGeom>
                        <a:solidFill>
                          <a:srgbClr val="FF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A8D102" id="Овал 6" o:spid="_x0000_s1026" style="position:absolute;margin-left:215.7pt;margin-top:101.55pt;width:11.5pt;height: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oOcfAIAAPwEAAAOAAAAZHJzL2Uyb0RvYy54bWysVM1uGjEQvlfqO1i+N8siICnKEtEgqkpR&#10;gpRUOQ9em7Xkv9qGJX2YPkPVa16CR+rYu0lI01NVDmbG83nG3+eZPb/Ya0V23AdpTUXLkwEl3DBb&#10;S7Op6Ne75YczSkIEU4Oyhlf0gQd6MXv/7rx1Uz60jVU19wSTmDBtXUWbGN20KAJruIZwYh03GBTW&#10;a4jo+k1Re2gxu1bFcDCYFK31tfOW8RBwd9EF6SznF4KzeCNE4JGoiuLdYl59XtdpLWbnMN14cI1k&#10;/TXgH26hQRos+pxqARHI1ss3qbRk3gYr4gmzurBCSMYzB2RTDv5gc9uA45kLihPcs0zh/6Vl17uV&#10;J7Ku6IQSAxqf6PDj8Ovw8/BIJkmd1oUpgm7dyvdeQDNR3Quv0z+SIPus6MOzonwfCcPNcjQZjFF3&#10;hqFyfHaKNmYpXg47H+JnbjVJRkW5UtKFxBmmsLsKsUM/odJ2sErWS6lUdvxmfak82QG+73I5wF9f&#10;4BVMGdJWdDgeYZgwwD4TCiKa2iHzYDaUgNpgA7Poc+1Xp8NxkdHyrPy06EAN1LwrPT6u3MEzzVd5&#10;EosFhKY7kkP9ZZVJZHju15500r1TOllrWz/gO3nbNXBwbCkx2xWEuAKPHYu8cArjDS5CWSRre4uS&#10;xvrvf9tPeGwkjFLS4gSgEN+24Dkl6ovBFvtYjkZpZLIzGp8O0fHHkfVxxGz1pcVHKHHeHctmwkf1&#10;ZApv9T0O6zxVxRAYhrU7yXvnMnaTiePO+HyeYTgmDuKVuXUsJU86JR3v9vfgXd81Edvt2j5Ny5vO&#10;6bDppLHzbbRC5rZ60RWfKjk4YvnR+s9BmuFjP6NePlqz3wAAAP//AwBQSwMEFAAGAAgAAAAhAKmp&#10;NgvgAAAACwEAAA8AAABkcnMvZG93bnJldi54bWxMj8tOwzAQRfdI/IM1SOyonQcoCnGqUqlkwYaW&#10;foATmzgiHofYbcPfM6zocu4c3TlTrRc3srOZw+BRQrISwAx2Xg/YSzh+7B4KYCEq1Gr0aCT8mADr&#10;+vamUqX2F9yb8yH2jEowlEqCjXEqOQ+dNU6FlZ8M0u7Tz05FGuee61ldqNyNPBXiiTs1IF2wajJb&#10;a7qvw8lJ2BX87X3Yv4ptv2ma7759abKjlfL+btk8A4tmif8w/OmTOtTk1PoT6sBGCXmW5IRKSEWW&#10;ACMif8wpaSlJiwR4XfHrH+pfAAAA//8DAFBLAQItABQABgAIAAAAIQC2gziS/gAAAOEBAAATAAAA&#10;AAAAAAAAAAAAAAAAAABbQ29udGVudF9UeXBlc10ueG1sUEsBAi0AFAAGAAgAAAAhADj9If/WAAAA&#10;lAEAAAsAAAAAAAAAAAAAAAAALwEAAF9yZWxzLy5yZWxzUEsBAi0AFAAGAAgAAAAhACuWg5x8AgAA&#10;/AQAAA4AAAAAAAAAAAAAAAAALgIAAGRycy9lMm9Eb2MueG1sUEsBAi0AFAAGAAgAAAAhAKmpNgvg&#10;AAAACwEAAA8AAAAAAAAAAAAAAAAA1gQAAGRycy9kb3ducmV2LnhtbFBLBQYAAAAABAAEAPMAAADj&#10;BQAAAAA=&#10;" fillcolor="red" strokecolor="#385d8a" strokeweight="2pt"/>
            </w:pict>
          </mc:Fallback>
        </mc:AlternateContent>
      </w:r>
    </w:p>
    <w:p w14:paraId="2C57CEA7" w14:textId="5273CB8B" w:rsidR="005D5524" w:rsidRDefault="001E1296" w:rsidP="005D5524">
      <w:pPr>
        <w:keepNext/>
      </w:pPr>
      <w:r w:rsidRPr="001E1296">
        <w:rPr>
          <w:rFonts w:cs="Times New Roman"/>
          <w:noProof/>
          <w:sz w:val="28"/>
        </w:rPr>
        <w:drawing>
          <wp:inline distT="0" distB="0" distL="0" distR="0" wp14:anchorId="46A0B265" wp14:editId="63731EDC">
            <wp:extent cx="5887085" cy="343213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5192" b="3853"/>
                    <a:stretch/>
                  </pic:blipFill>
                  <pic:spPr bwMode="auto">
                    <a:xfrm>
                      <a:off x="0" y="0"/>
                      <a:ext cx="5974011" cy="3482811"/>
                    </a:xfrm>
                    <a:prstGeom prst="rect">
                      <a:avLst/>
                    </a:prstGeom>
                    <a:noFill/>
                    <a:ln>
                      <a:noFill/>
                    </a:ln>
                    <a:extLst>
                      <a:ext uri="{53640926-AAD7-44D8-BBD7-CCE9431645EC}">
                        <a14:shadowObscured xmlns:a14="http://schemas.microsoft.com/office/drawing/2010/main"/>
                      </a:ext>
                    </a:extLst>
                  </pic:spPr>
                </pic:pic>
              </a:graphicData>
            </a:graphic>
          </wp:inline>
        </w:drawing>
      </w:r>
    </w:p>
    <w:p w14:paraId="219160E2" w14:textId="0C260C3C" w:rsidR="001E1296" w:rsidRPr="005D5524" w:rsidRDefault="005D5524" w:rsidP="005D5524">
      <w:pPr>
        <w:pStyle w:val="ac"/>
        <w:jc w:val="both"/>
        <w:rPr>
          <w:i/>
          <w:iCs/>
        </w:rPr>
      </w:pPr>
      <w:r w:rsidRPr="005D5524">
        <w:rPr>
          <w:i/>
          <w:iCs/>
        </w:rPr>
        <w:t xml:space="preserve">Рисунок </w:t>
      </w:r>
      <w:r w:rsidRPr="005D5524">
        <w:rPr>
          <w:i/>
          <w:iCs/>
        </w:rPr>
        <w:fldChar w:fldCharType="begin"/>
      </w:r>
      <w:r w:rsidRPr="005D5524">
        <w:rPr>
          <w:i/>
          <w:iCs/>
        </w:rPr>
        <w:instrText xml:space="preserve"> SEQ Рисунок \* ARABIC </w:instrText>
      </w:r>
      <w:r w:rsidRPr="005D5524">
        <w:rPr>
          <w:i/>
          <w:iCs/>
        </w:rPr>
        <w:fldChar w:fldCharType="separate"/>
      </w:r>
      <w:r w:rsidR="00C96F58">
        <w:rPr>
          <w:i/>
          <w:iCs/>
          <w:noProof/>
        </w:rPr>
        <w:t>1</w:t>
      </w:r>
      <w:r w:rsidRPr="005D5524">
        <w:rPr>
          <w:i/>
          <w:iCs/>
        </w:rPr>
        <w:fldChar w:fldCharType="end"/>
      </w:r>
      <w:r w:rsidRPr="005D5524">
        <w:rPr>
          <w:i/>
          <w:iCs/>
          <w:lang w:val="ru-RU"/>
        </w:rPr>
        <w:t xml:space="preserve">. Расположение исследуемого участка на </w:t>
      </w:r>
      <w:r>
        <w:rPr>
          <w:i/>
          <w:iCs/>
          <w:lang w:val="ru-RU"/>
        </w:rPr>
        <w:t>карте.</w:t>
      </w:r>
    </w:p>
    <w:p w14:paraId="34446F3F" w14:textId="30F18D5C" w:rsidR="005D5524" w:rsidRDefault="005D5524" w:rsidP="005D5524">
      <w:r w:rsidRPr="001E1296">
        <w:t xml:space="preserve">Кадастровый номер </w:t>
      </w:r>
      <w:r w:rsidR="009D4025">
        <w:t>земельного участка</w:t>
      </w:r>
      <w:commentRangeStart w:id="16"/>
      <w:commentRangeEnd w:id="16"/>
      <w:r w:rsidR="00E47579">
        <w:rPr>
          <w:rStyle w:val="af8"/>
        </w:rPr>
        <w:commentReference w:id="16"/>
      </w:r>
      <w:r w:rsidRPr="001E1296">
        <w:t>: 23:43:0201015:15.</w:t>
      </w:r>
    </w:p>
    <w:p w14:paraId="17862E08" w14:textId="11A0A9D6" w:rsidR="00DA1A8F" w:rsidRDefault="0050567D" w:rsidP="005D5524">
      <w:pPr>
        <w:keepNext/>
      </w:pPr>
      <w:r w:rsidRPr="001E1296">
        <w:rPr>
          <w:noProof/>
          <w:sz w:val="28"/>
        </w:rPr>
        <w:drawing>
          <wp:inline distT="0" distB="0" distL="0" distR="0" wp14:anchorId="18EAB79A" wp14:editId="57D380D7">
            <wp:extent cx="5857622" cy="320947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3783" b="3266"/>
                    <a:stretch/>
                  </pic:blipFill>
                  <pic:spPr bwMode="auto">
                    <a:xfrm>
                      <a:off x="0" y="0"/>
                      <a:ext cx="5910453" cy="3238418"/>
                    </a:xfrm>
                    <a:prstGeom prst="rect">
                      <a:avLst/>
                    </a:prstGeom>
                    <a:noFill/>
                    <a:ln>
                      <a:noFill/>
                    </a:ln>
                    <a:extLst>
                      <a:ext uri="{53640926-AAD7-44D8-BBD7-CCE9431645EC}">
                        <a14:shadowObscured xmlns:a14="http://schemas.microsoft.com/office/drawing/2010/main"/>
                      </a:ext>
                    </a:extLst>
                  </pic:spPr>
                </pic:pic>
              </a:graphicData>
            </a:graphic>
          </wp:inline>
        </w:drawing>
      </w:r>
    </w:p>
    <w:p w14:paraId="305E0EC4" w14:textId="0B043C65" w:rsidR="0050567D" w:rsidRDefault="005D5524" w:rsidP="005D5524">
      <w:pPr>
        <w:pStyle w:val="ac"/>
        <w:jc w:val="both"/>
        <w:rPr>
          <w:i/>
          <w:iCs/>
          <w:lang w:val="ru-RU"/>
        </w:rPr>
      </w:pPr>
      <w:r w:rsidRPr="005D5524">
        <w:rPr>
          <w:i/>
          <w:iCs/>
        </w:rPr>
        <w:t xml:space="preserve">Рисунок </w:t>
      </w:r>
      <w:r w:rsidRPr="005D5524">
        <w:rPr>
          <w:i/>
          <w:iCs/>
        </w:rPr>
        <w:fldChar w:fldCharType="begin"/>
      </w:r>
      <w:r w:rsidRPr="005D5524">
        <w:rPr>
          <w:i/>
          <w:iCs/>
        </w:rPr>
        <w:instrText xml:space="preserve"> SEQ Рисунок \* ARABIC </w:instrText>
      </w:r>
      <w:r w:rsidRPr="005D5524">
        <w:rPr>
          <w:i/>
          <w:iCs/>
        </w:rPr>
        <w:fldChar w:fldCharType="separate"/>
      </w:r>
      <w:r w:rsidR="00C96F58">
        <w:rPr>
          <w:i/>
          <w:iCs/>
          <w:noProof/>
        </w:rPr>
        <w:t>2</w:t>
      </w:r>
      <w:r w:rsidRPr="005D5524">
        <w:rPr>
          <w:i/>
          <w:iCs/>
        </w:rPr>
        <w:fldChar w:fldCharType="end"/>
      </w:r>
      <w:r w:rsidRPr="005D5524">
        <w:rPr>
          <w:i/>
          <w:iCs/>
          <w:lang w:val="ru-RU"/>
        </w:rPr>
        <w:t xml:space="preserve">. Расположение </w:t>
      </w:r>
      <w:r w:rsidR="005B5567">
        <w:rPr>
          <w:i/>
          <w:iCs/>
          <w:lang w:val="ru-RU"/>
        </w:rPr>
        <w:t xml:space="preserve">территории проекта </w:t>
      </w:r>
      <w:r w:rsidRPr="005D5524">
        <w:rPr>
          <w:i/>
          <w:iCs/>
          <w:lang w:val="ru-RU"/>
        </w:rPr>
        <w:t>на публичной кадастровой карт</w:t>
      </w:r>
      <w:r w:rsidR="005B5567">
        <w:rPr>
          <w:i/>
          <w:iCs/>
          <w:lang w:val="ru-RU"/>
        </w:rPr>
        <w:t>е</w:t>
      </w:r>
    </w:p>
    <w:p w14:paraId="10D1CDCE" w14:textId="77777777" w:rsidR="009E0C76" w:rsidRDefault="009E0C76" w:rsidP="009E0C76">
      <w:pPr>
        <w:pStyle w:val="2"/>
      </w:pPr>
      <w:bookmarkStart w:id="17" w:name="_Toc104550935"/>
      <w:bookmarkStart w:id="18" w:name="_Toc115451937"/>
      <w:r>
        <w:lastRenderedPageBreak/>
        <w:t>Потенциал местоположения</w:t>
      </w:r>
      <w:bookmarkEnd w:id="17"/>
      <w:bookmarkEnd w:id="18"/>
    </w:p>
    <w:p w14:paraId="4A80753B" w14:textId="149FA98F" w:rsidR="005D5524" w:rsidRPr="005D5524" w:rsidRDefault="00970A9C" w:rsidP="005D5524">
      <w:r>
        <w:t xml:space="preserve">Локация непосредственного окружения </w:t>
      </w:r>
      <w:r w:rsidR="0040145E" w:rsidRPr="004A0183">
        <w:t>характеризуется положительными параметрами для постоянного проживания</w:t>
      </w:r>
      <w:r w:rsidR="0040145E">
        <w:t>. Р</w:t>
      </w:r>
      <w:r>
        <w:t>айон имеет всю необходимую инфраструктуру, разнообразие торговых и развлекательных объектов (супермаркеты</w:t>
      </w:r>
      <w:r w:rsidR="00D94FE9">
        <w:t>,</w:t>
      </w:r>
      <w:r>
        <w:t xml:space="preserve"> гипермаркеты, </w:t>
      </w:r>
      <w:r w:rsidR="00D94FE9">
        <w:t>парки</w:t>
      </w:r>
      <w:r>
        <w:t xml:space="preserve"> и рестораны). </w:t>
      </w:r>
    </w:p>
    <w:p w14:paraId="06D1C972" w14:textId="3119D437" w:rsidR="00145431" w:rsidRDefault="0003000A" w:rsidP="00145431">
      <w:pPr>
        <w:pStyle w:val="ac"/>
        <w:keepNext/>
      </w:pPr>
      <w:r>
        <w:rPr>
          <w:noProof/>
        </w:rPr>
        <w:drawing>
          <wp:inline distT="0" distB="0" distL="0" distR="0" wp14:anchorId="46EF118E" wp14:editId="1D35D031">
            <wp:extent cx="5939790" cy="3058795"/>
            <wp:effectExtent l="0" t="0" r="381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3058795"/>
                    </a:xfrm>
                    <a:prstGeom prst="rect">
                      <a:avLst/>
                    </a:prstGeom>
                  </pic:spPr>
                </pic:pic>
              </a:graphicData>
            </a:graphic>
          </wp:inline>
        </w:drawing>
      </w:r>
    </w:p>
    <w:p w14:paraId="0ADEB3EB" w14:textId="13F7DCEE" w:rsidR="00A32C2D" w:rsidRDefault="00145431" w:rsidP="004D7D9A">
      <w:pPr>
        <w:pStyle w:val="ac"/>
        <w:rPr>
          <w:i/>
          <w:iCs/>
          <w:lang w:val="ru-RU"/>
        </w:rPr>
      </w:pPr>
      <w:r w:rsidRPr="00145431">
        <w:rPr>
          <w:i/>
          <w:iCs/>
        </w:rPr>
        <w:t xml:space="preserve">Рисунок </w:t>
      </w:r>
      <w:r w:rsidRPr="00145431">
        <w:rPr>
          <w:i/>
          <w:iCs/>
        </w:rPr>
        <w:fldChar w:fldCharType="begin"/>
      </w:r>
      <w:r w:rsidRPr="00145431">
        <w:rPr>
          <w:i/>
          <w:iCs/>
        </w:rPr>
        <w:instrText xml:space="preserve"> SEQ Рисунок \* ARABIC </w:instrText>
      </w:r>
      <w:r w:rsidRPr="00145431">
        <w:rPr>
          <w:i/>
          <w:iCs/>
        </w:rPr>
        <w:fldChar w:fldCharType="separate"/>
      </w:r>
      <w:r w:rsidR="00C96F58">
        <w:rPr>
          <w:i/>
          <w:iCs/>
          <w:noProof/>
        </w:rPr>
        <w:t>3</w:t>
      </w:r>
      <w:r w:rsidRPr="00145431">
        <w:rPr>
          <w:i/>
          <w:iCs/>
        </w:rPr>
        <w:fldChar w:fldCharType="end"/>
      </w:r>
      <w:r w:rsidRPr="00145431">
        <w:rPr>
          <w:i/>
          <w:iCs/>
          <w:lang w:val="ru-RU"/>
        </w:rPr>
        <w:t>. Схема расположения наиболее значимых объектов социальной и коммерческой инфраструктуры относительно территории участка</w:t>
      </w:r>
    </w:p>
    <w:p w14:paraId="1A2639DE" w14:textId="77777777" w:rsidR="004D7D9A" w:rsidRPr="004D7D9A" w:rsidRDefault="004D7D9A" w:rsidP="004D7D9A"/>
    <w:p w14:paraId="69173DD1" w14:textId="368A8F1A" w:rsidR="00D94FE9" w:rsidRDefault="00D94FE9" w:rsidP="00D94FE9">
      <w:r>
        <w:t xml:space="preserve">В район удобно приезжать на автомобиле, рядом проходят крупные транспортные направления, улица Дзержинского соединяет центральную часть города с выездом на </w:t>
      </w:r>
      <w:r w:rsidR="006B48F1">
        <w:t xml:space="preserve">Ейское и </w:t>
      </w:r>
      <w:r>
        <w:t>Ростовское шоссе</w:t>
      </w:r>
      <w:r w:rsidR="006B48F1">
        <w:t>, и далее на трассу М4.</w:t>
      </w:r>
    </w:p>
    <w:p w14:paraId="3BAB5750" w14:textId="77777777" w:rsidR="00D94FE9" w:rsidRDefault="00D94FE9" w:rsidP="00D94FE9">
      <w:r>
        <w:t xml:space="preserve">Участок с разных сторон граничит со следующими объектами недвижимости: </w:t>
      </w:r>
    </w:p>
    <w:p w14:paraId="3741707B" w14:textId="153C1F0C" w:rsidR="00D94FE9" w:rsidRDefault="00D94FE9" w:rsidP="00D94FE9">
      <w:pPr>
        <w:pStyle w:val="af0"/>
        <w:numPr>
          <w:ilvl w:val="0"/>
          <w:numId w:val="25"/>
        </w:numPr>
      </w:pPr>
      <w:r>
        <w:t xml:space="preserve">с севера – </w:t>
      </w:r>
      <w:r w:rsidR="006B48F1" w:rsidRPr="006B48F1">
        <w:t>малоэтажное здание троллейбусного депо № 1</w:t>
      </w:r>
      <w:r w:rsidR="00372692">
        <w:t xml:space="preserve">, </w:t>
      </w:r>
      <w:r w:rsidR="00DC29C9">
        <w:t>здание МЧС России</w:t>
      </w:r>
      <w:r w:rsidR="0003000A">
        <w:t>;</w:t>
      </w:r>
      <w:r w:rsidR="00DC29C9">
        <w:t xml:space="preserve"> </w:t>
      </w:r>
    </w:p>
    <w:p w14:paraId="6484DF0C" w14:textId="706D258A" w:rsidR="00D94FE9" w:rsidRDefault="00D94FE9" w:rsidP="00D94FE9">
      <w:pPr>
        <w:pStyle w:val="af0"/>
        <w:numPr>
          <w:ilvl w:val="0"/>
          <w:numId w:val="25"/>
        </w:numPr>
      </w:pPr>
      <w:r>
        <w:t xml:space="preserve">с </w:t>
      </w:r>
      <w:r w:rsidR="008B45D8">
        <w:t>запада</w:t>
      </w:r>
      <w:r>
        <w:t xml:space="preserve"> – производственно-коммерческой застройкой (предприятия торговли автосервисы</w:t>
      </w:r>
      <w:r w:rsidR="00E92826">
        <w:t>, общепит</w:t>
      </w:r>
      <w:r>
        <w:t xml:space="preserve"> и т.п.);</w:t>
      </w:r>
    </w:p>
    <w:p w14:paraId="586DAA52" w14:textId="67578F77" w:rsidR="00D94FE9" w:rsidRDefault="00D94FE9" w:rsidP="00D94FE9">
      <w:pPr>
        <w:pStyle w:val="af0"/>
        <w:numPr>
          <w:ilvl w:val="0"/>
          <w:numId w:val="25"/>
        </w:numPr>
      </w:pPr>
      <w:r>
        <w:t>с юга –</w:t>
      </w:r>
      <w:r w:rsidR="006B48F1">
        <w:t xml:space="preserve"> </w:t>
      </w:r>
      <w:r w:rsidR="006B48F1" w:rsidRPr="006B48F1">
        <w:t>высотный жилой комплекс «Малахит»</w:t>
      </w:r>
      <w:r>
        <w:t>;</w:t>
      </w:r>
    </w:p>
    <w:p w14:paraId="022BF943" w14:textId="494DBBCA" w:rsidR="00D94FE9" w:rsidRDefault="00D94FE9" w:rsidP="00D94FE9">
      <w:pPr>
        <w:pStyle w:val="af0"/>
        <w:numPr>
          <w:ilvl w:val="0"/>
          <w:numId w:val="25"/>
        </w:numPr>
      </w:pPr>
      <w:r>
        <w:t xml:space="preserve">с </w:t>
      </w:r>
      <w:r w:rsidR="008B45D8">
        <w:t>востока</w:t>
      </w:r>
      <w:r>
        <w:t xml:space="preserve"> – дорогой улицы </w:t>
      </w:r>
      <w:r w:rsidR="008B45D8">
        <w:t>Дзержинского</w:t>
      </w:r>
      <w:r w:rsidR="0003000A">
        <w:t>,</w:t>
      </w:r>
      <w:r w:rsidR="0003000A" w:rsidRPr="0003000A">
        <w:t xml:space="preserve"> </w:t>
      </w:r>
      <w:r w:rsidR="0003000A" w:rsidRPr="00372692">
        <w:t>семейный гипермаркет «Магнит»</w:t>
      </w:r>
      <w:r>
        <w:t>.</w:t>
      </w:r>
    </w:p>
    <w:p w14:paraId="42E234B2" w14:textId="6183A0A9" w:rsidR="00B829D2" w:rsidRPr="00D2008D" w:rsidRDefault="00D94FE9" w:rsidP="00D2008D">
      <w:r>
        <w:t>Ниже представлен подробный анализ местоположения участка.</w:t>
      </w:r>
    </w:p>
    <w:p w14:paraId="15800D1D" w14:textId="48A1DEC7" w:rsidR="00D2008D" w:rsidRPr="00D2008D" w:rsidRDefault="00D2008D" w:rsidP="00D2008D">
      <w:pPr>
        <w:pStyle w:val="ac"/>
        <w:keepNext/>
        <w:rPr>
          <w:i/>
          <w:iCs/>
        </w:rPr>
      </w:pPr>
      <w:r w:rsidRPr="00D2008D">
        <w:rPr>
          <w:i/>
          <w:iCs/>
        </w:rPr>
        <w:t xml:space="preserve">Таблица </w:t>
      </w:r>
      <w:r w:rsidRPr="00D2008D">
        <w:rPr>
          <w:i/>
          <w:iCs/>
        </w:rPr>
        <w:fldChar w:fldCharType="begin"/>
      </w:r>
      <w:r w:rsidRPr="00D2008D">
        <w:rPr>
          <w:i/>
          <w:iCs/>
        </w:rPr>
        <w:instrText xml:space="preserve"> SEQ Таблица \* ARABIC </w:instrText>
      </w:r>
      <w:r w:rsidRPr="00D2008D">
        <w:rPr>
          <w:i/>
          <w:iCs/>
        </w:rPr>
        <w:fldChar w:fldCharType="separate"/>
      </w:r>
      <w:r w:rsidR="004D5372">
        <w:rPr>
          <w:i/>
          <w:iCs/>
          <w:noProof/>
        </w:rPr>
        <w:t>1</w:t>
      </w:r>
      <w:r w:rsidRPr="00D2008D">
        <w:rPr>
          <w:i/>
          <w:iCs/>
        </w:rPr>
        <w:fldChar w:fldCharType="end"/>
      </w:r>
      <w:r w:rsidRPr="00D2008D">
        <w:rPr>
          <w:i/>
          <w:iCs/>
          <w:lang w:val="ru-RU"/>
        </w:rPr>
        <w:t>. Факторы местоположения проекта</w:t>
      </w:r>
    </w:p>
    <w:tbl>
      <w:tblPr>
        <w:tblStyle w:val="a3"/>
        <w:tblW w:w="5041" w:type="pct"/>
        <w:tblLook w:val="04A0" w:firstRow="1" w:lastRow="0" w:firstColumn="1" w:lastColumn="0" w:noHBand="0" w:noVBand="1"/>
      </w:tblPr>
      <w:tblGrid>
        <w:gridCol w:w="2708"/>
        <w:gridCol w:w="6142"/>
        <w:gridCol w:w="571"/>
      </w:tblGrid>
      <w:tr w:rsidR="001E1296" w:rsidRPr="001E1296" w14:paraId="6393F77C" w14:textId="77777777" w:rsidTr="008006D7">
        <w:trPr>
          <w:trHeight w:val="335"/>
        </w:trPr>
        <w:tc>
          <w:tcPr>
            <w:tcW w:w="5000" w:type="pct"/>
            <w:gridSpan w:val="3"/>
            <w:shd w:val="clear" w:color="auto" w:fill="F2F2F2" w:themeFill="background1" w:themeFillShade="F2"/>
            <w:vAlign w:val="center"/>
          </w:tcPr>
          <w:p w14:paraId="13B00A9D" w14:textId="77777777" w:rsidR="001E1296" w:rsidRPr="001E1296" w:rsidRDefault="001E1296" w:rsidP="001E1296">
            <w:pPr>
              <w:spacing w:before="0" w:after="0"/>
              <w:jc w:val="center"/>
              <w:rPr>
                <w:rFonts w:cs="Times New Roman"/>
                <w:b/>
                <w:sz w:val="20"/>
                <w:szCs w:val="20"/>
              </w:rPr>
            </w:pPr>
            <w:bookmarkStart w:id="19" w:name="_Hlk113970684"/>
            <w:r w:rsidRPr="001E1296">
              <w:rPr>
                <w:rFonts w:cs="Times New Roman"/>
                <w:b/>
                <w:sz w:val="20"/>
                <w:szCs w:val="20"/>
              </w:rPr>
              <w:t>Анализ окружающей застройки</w:t>
            </w:r>
          </w:p>
        </w:tc>
      </w:tr>
      <w:tr w:rsidR="001E1296" w:rsidRPr="001E1296" w14:paraId="55D2E77C" w14:textId="77777777" w:rsidTr="008006D7">
        <w:trPr>
          <w:trHeight w:val="920"/>
        </w:trPr>
        <w:tc>
          <w:tcPr>
            <w:tcW w:w="1437" w:type="pct"/>
            <w:vAlign w:val="center"/>
          </w:tcPr>
          <w:p w14:paraId="3E8A30B4" w14:textId="77777777" w:rsidR="001E1296" w:rsidRPr="001E1296" w:rsidRDefault="001E1296" w:rsidP="001E1296">
            <w:pPr>
              <w:spacing w:before="0" w:after="0"/>
              <w:jc w:val="left"/>
              <w:rPr>
                <w:rFonts w:cs="Times New Roman"/>
                <w:sz w:val="20"/>
                <w:szCs w:val="20"/>
              </w:rPr>
            </w:pPr>
            <w:r w:rsidRPr="001E1296">
              <w:rPr>
                <w:rFonts w:cs="Times New Roman"/>
                <w:sz w:val="20"/>
                <w:szCs w:val="20"/>
              </w:rPr>
              <w:t>Имидж района для проживания</w:t>
            </w:r>
          </w:p>
        </w:tc>
        <w:tc>
          <w:tcPr>
            <w:tcW w:w="3260" w:type="pct"/>
            <w:shd w:val="clear" w:color="auto" w:fill="auto"/>
            <w:vAlign w:val="center"/>
          </w:tcPr>
          <w:p w14:paraId="567B4F5E" w14:textId="77777777" w:rsidR="001E1296" w:rsidRPr="001E1296" w:rsidRDefault="001E1296" w:rsidP="001E1296">
            <w:pPr>
              <w:spacing w:before="0" w:after="0"/>
              <w:rPr>
                <w:rFonts w:cs="Times New Roman"/>
                <w:bCs/>
                <w:sz w:val="20"/>
                <w:szCs w:val="20"/>
              </w:rPr>
            </w:pPr>
            <w:r w:rsidRPr="001E1296">
              <w:rPr>
                <w:rFonts w:cs="Times New Roman"/>
                <w:bCs/>
                <w:sz w:val="20"/>
                <w:szCs w:val="20"/>
              </w:rPr>
              <w:t>Имидж района для проживания оценивается как высокий. Это приближенный к историческому центру район города с развитой инфраструктурой и высокой транспортной доступностью.</w:t>
            </w:r>
          </w:p>
        </w:tc>
        <w:tc>
          <w:tcPr>
            <w:tcW w:w="303" w:type="pct"/>
            <w:shd w:val="clear" w:color="auto" w:fill="92D050"/>
            <w:vAlign w:val="center"/>
          </w:tcPr>
          <w:p w14:paraId="53A0AB27" w14:textId="77777777" w:rsidR="001E1296" w:rsidRPr="001E1296" w:rsidRDefault="001E1296" w:rsidP="001E1296">
            <w:pPr>
              <w:spacing w:before="0" w:after="0"/>
              <w:jc w:val="center"/>
              <w:rPr>
                <w:rFonts w:ascii="Arial Narrow" w:hAnsi="Arial Narrow" w:cs="Arial"/>
                <w:sz w:val="20"/>
                <w:szCs w:val="20"/>
              </w:rPr>
            </w:pPr>
          </w:p>
        </w:tc>
      </w:tr>
      <w:tr w:rsidR="001E1296" w:rsidRPr="001E1296" w14:paraId="0C3753DE" w14:textId="77777777" w:rsidTr="008F30C2">
        <w:trPr>
          <w:trHeight w:val="1247"/>
        </w:trPr>
        <w:tc>
          <w:tcPr>
            <w:tcW w:w="1437" w:type="pct"/>
            <w:vAlign w:val="center"/>
          </w:tcPr>
          <w:p w14:paraId="1707649A" w14:textId="77777777" w:rsidR="001E1296" w:rsidRPr="001E1296" w:rsidRDefault="001E1296" w:rsidP="001E1296">
            <w:pPr>
              <w:spacing w:before="0" w:after="0"/>
              <w:jc w:val="left"/>
              <w:rPr>
                <w:rFonts w:cs="Times New Roman"/>
                <w:sz w:val="20"/>
                <w:szCs w:val="20"/>
              </w:rPr>
            </w:pPr>
            <w:r w:rsidRPr="001E1296">
              <w:rPr>
                <w:rFonts w:cs="Times New Roman"/>
                <w:sz w:val="20"/>
                <w:szCs w:val="20"/>
              </w:rPr>
              <w:t>Характер окружающей застройки</w:t>
            </w:r>
          </w:p>
        </w:tc>
        <w:tc>
          <w:tcPr>
            <w:tcW w:w="3260" w:type="pct"/>
            <w:shd w:val="clear" w:color="auto" w:fill="auto"/>
            <w:vAlign w:val="center"/>
          </w:tcPr>
          <w:p w14:paraId="11AB38A5" w14:textId="608D6F7D" w:rsidR="001E1296" w:rsidRPr="001E1296" w:rsidRDefault="001E1296" w:rsidP="001E1296">
            <w:pPr>
              <w:spacing w:before="0" w:after="0"/>
              <w:rPr>
                <w:rFonts w:cs="Times New Roman"/>
                <w:bCs/>
                <w:sz w:val="20"/>
                <w:szCs w:val="20"/>
              </w:rPr>
            </w:pPr>
            <w:r w:rsidRPr="001E1296">
              <w:rPr>
                <w:rFonts w:cs="Times New Roman"/>
                <w:bCs/>
                <w:sz w:val="20"/>
                <w:szCs w:val="20"/>
              </w:rPr>
              <w:t>Плотность застройки средняя. В окружении проекта преобладают хозяйственные постройки. С юга расположен высотный жилой комплекс «Малахит». На севере расположено малоэтажное здание троллейбусного депо № 1, семейный гипермаркет «Магнит».</w:t>
            </w:r>
          </w:p>
          <w:p w14:paraId="70A8DD77" w14:textId="77777777" w:rsidR="001E1296" w:rsidRPr="001E1296" w:rsidRDefault="001E1296" w:rsidP="001E1296">
            <w:pPr>
              <w:spacing w:before="0" w:after="0"/>
              <w:rPr>
                <w:rFonts w:cs="Times New Roman"/>
                <w:bCs/>
                <w:sz w:val="20"/>
                <w:szCs w:val="20"/>
              </w:rPr>
            </w:pPr>
            <w:r w:rsidRPr="001E1296">
              <w:rPr>
                <w:rFonts w:cs="Times New Roman"/>
                <w:bCs/>
                <w:sz w:val="20"/>
                <w:szCs w:val="20"/>
              </w:rPr>
              <w:t>Вокруг проекта сконцентрированы коммерческие предприятия.</w:t>
            </w:r>
          </w:p>
        </w:tc>
        <w:tc>
          <w:tcPr>
            <w:tcW w:w="303" w:type="pct"/>
            <w:shd w:val="clear" w:color="auto" w:fill="FFFF00"/>
            <w:vAlign w:val="center"/>
          </w:tcPr>
          <w:p w14:paraId="19452208" w14:textId="77777777" w:rsidR="001E1296" w:rsidRPr="001E1296" w:rsidRDefault="001E1296" w:rsidP="001E1296">
            <w:pPr>
              <w:spacing w:before="0" w:after="0"/>
              <w:jc w:val="center"/>
              <w:rPr>
                <w:rFonts w:ascii="Arial Narrow" w:hAnsi="Arial Narrow" w:cs="Arial"/>
                <w:sz w:val="20"/>
                <w:szCs w:val="20"/>
              </w:rPr>
            </w:pPr>
          </w:p>
        </w:tc>
      </w:tr>
      <w:tr w:rsidR="001E1296" w:rsidRPr="001E1296" w14:paraId="7CF208A4" w14:textId="77777777" w:rsidTr="008006D7">
        <w:trPr>
          <w:trHeight w:val="440"/>
        </w:trPr>
        <w:tc>
          <w:tcPr>
            <w:tcW w:w="1437" w:type="pct"/>
            <w:vAlign w:val="center"/>
          </w:tcPr>
          <w:p w14:paraId="41991FA6" w14:textId="77777777" w:rsidR="001E1296" w:rsidRPr="001E1296" w:rsidRDefault="001E1296" w:rsidP="001E1296">
            <w:pPr>
              <w:spacing w:before="0" w:after="0"/>
              <w:jc w:val="left"/>
              <w:rPr>
                <w:rFonts w:cs="Times New Roman"/>
                <w:sz w:val="20"/>
                <w:szCs w:val="20"/>
              </w:rPr>
            </w:pPr>
            <w:r w:rsidRPr="001E1296">
              <w:rPr>
                <w:rFonts w:cs="Times New Roman"/>
                <w:bCs/>
                <w:sz w:val="20"/>
                <w:szCs w:val="20"/>
              </w:rPr>
              <w:lastRenderedPageBreak/>
              <w:t>Окружение с отрицательным влиянием</w:t>
            </w:r>
          </w:p>
        </w:tc>
        <w:tc>
          <w:tcPr>
            <w:tcW w:w="3260" w:type="pct"/>
            <w:shd w:val="clear" w:color="auto" w:fill="auto"/>
            <w:vAlign w:val="center"/>
          </w:tcPr>
          <w:p w14:paraId="2A5FFF65" w14:textId="77777777" w:rsidR="001E1296" w:rsidRPr="001E1296" w:rsidRDefault="001E1296" w:rsidP="001E1296">
            <w:pPr>
              <w:spacing w:before="0" w:after="0"/>
              <w:rPr>
                <w:rFonts w:cs="Times New Roman"/>
                <w:bCs/>
                <w:sz w:val="20"/>
                <w:szCs w:val="20"/>
              </w:rPr>
            </w:pPr>
            <w:r w:rsidRPr="001E1296">
              <w:rPr>
                <w:rFonts w:cs="Times New Roman"/>
                <w:bCs/>
                <w:sz w:val="20"/>
                <w:szCs w:val="20"/>
              </w:rPr>
              <w:t>Отсутствует.</w:t>
            </w:r>
          </w:p>
        </w:tc>
        <w:tc>
          <w:tcPr>
            <w:tcW w:w="303" w:type="pct"/>
            <w:shd w:val="clear" w:color="auto" w:fill="92D050"/>
            <w:vAlign w:val="center"/>
          </w:tcPr>
          <w:p w14:paraId="3FD5823C" w14:textId="77777777" w:rsidR="001E1296" w:rsidRPr="001E1296" w:rsidRDefault="001E1296" w:rsidP="001E1296">
            <w:pPr>
              <w:spacing w:before="0" w:after="0"/>
              <w:jc w:val="center"/>
              <w:rPr>
                <w:rFonts w:ascii="Arial Narrow" w:hAnsi="Arial Narrow" w:cs="Arial"/>
                <w:sz w:val="20"/>
                <w:szCs w:val="20"/>
              </w:rPr>
            </w:pPr>
          </w:p>
        </w:tc>
      </w:tr>
      <w:tr w:rsidR="001E1296" w:rsidRPr="001E1296" w14:paraId="16180926" w14:textId="77777777" w:rsidTr="008006D7">
        <w:trPr>
          <w:trHeight w:val="546"/>
        </w:trPr>
        <w:tc>
          <w:tcPr>
            <w:tcW w:w="1437" w:type="pct"/>
            <w:vAlign w:val="center"/>
          </w:tcPr>
          <w:p w14:paraId="6C427B67" w14:textId="77777777" w:rsidR="001E1296" w:rsidRPr="001E1296" w:rsidRDefault="001E1296" w:rsidP="001E1296">
            <w:pPr>
              <w:spacing w:before="0" w:after="0"/>
              <w:jc w:val="left"/>
              <w:rPr>
                <w:rFonts w:cs="Times New Roman"/>
                <w:sz w:val="20"/>
                <w:szCs w:val="20"/>
              </w:rPr>
            </w:pPr>
            <w:r w:rsidRPr="001E1296">
              <w:rPr>
                <w:rFonts w:cs="Times New Roman"/>
                <w:bCs/>
                <w:sz w:val="20"/>
                <w:szCs w:val="20"/>
              </w:rPr>
              <w:t>Окружение с положительным влиянием</w:t>
            </w:r>
          </w:p>
        </w:tc>
        <w:tc>
          <w:tcPr>
            <w:tcW w:w="3260" w:type="pct"/>
            <w:shd w:val="clear" w:color="auto" w:fill="auto"/>
            <w:vAlign w:val="center"/>
          </w:tcPr>
          <w:p w14:paraId="4D851A20" w14:textId="196035CB" w:rsidR="001E1296" w:rsidRPr="001E1296" w:rsidRDefault="003F1695" w:rsidP="001E1296">
            <w:pPr>
              <w:spacing w:before="0" w:after="0"/>
              <w:rPr>
                <w:rFonts w:cs="Times New Roman"/>
                <w:bCs/>
                <w:sz w:val="20"/>
                <w:szCs w:val="20"/>
              </w:rPr>
            </w:pPr>
            <w:r>
              <w:rPr>
                <w:rFonts w:cs="Times New Roman"/>
                <w:bCs/>
                <w:sz w:val="20"/>
                <w:szCs w:val="20"/>
              </w:rPr>
              <w:t>Б</w:t>
            </w:r>
            <w:r w:rsidR="001E1296" w:rsidRPr="001E1296">
              <w:rPr>
                <w:rFonts w:cs="Times New Roman"/>
                <w:bCs/>
                <w:sz w:val="20"/>
                <w:szCs w:val="20"/>
              </w:rPr>
              <w:t>ульвар «Дальний»</w:t>
            </w:r>
            <w:r>
              <w:rPr>
                <w:rFonts w:cs="Times New Roman"/>
                <w:bCs/>
                <w:sz w:val="20"/>
                <w:szCs w:val="20"/>
              </w:rPr>
              <w:t>.,</w:t>
            </w:r>
            <w:r w:rsidRPr="003F1695">
              <w:rPr>
                <w:rFonts w:cs="Times New Roman"/>
                <w:bCs/>
                <w:sz w:val="20"/>
                <w:szCs w:val="20"/>
              </w:rPr>
              <w:t xml:space="preserve"> кинотеатр Аврора и площадь с фонтанами, парк Чистяковская роща, музеи, театры, рестораны, скверы, центральная прогулочная зона улицы Красная.</w:t>
            </w:r>
          </w:p>
        </w:tc>
        <w:tc>
          <w:tcPr>
            <w:tcW w:w="303" w:type="pct"/>
            <w:shd w:val="clear" w:color="auto" w:fill="92D050"/>
            <w:vAlign w:val="center"/>
          </w:tcPr>
          <w:p w14:paraId="06481346" w14:textId="77777777" w:rsidR="001E1296" w:rsidRPr="001E1296" w:rsidRDefault="001E1296" w:rsidP="001E1296">
            <w:pPr>
              <w:spacing w:before="0" w:after="0"/>
              <w:jc w:val="center"/>
              <w:rPr>
                <w:rFonts w:ascii="Arial Narrow" w:hAnsi="Arial Narrow" w:cs="Arial"/>
                <w:sz w:val="20"/>
                <w:szCs w:val="20"/>
              </w:rPr>
            </w:pPr>
          </w:p>
        </w:tc>
      </w:tr>
      <w:tr w:rsidR="001E1296" w:rsidRPr="001E1296" w14:paraId="72D86F7C" w14:textId="77777777" w:rsidTr="008F30C2">
        <w:trPr>
          <w:trHeight w:val="1247"/>
        </w:trPr>
        <w:tc>
          <w:tcPr>
            <w:tcW w:w="1437" w:type="pct"/>
            <w:vAlign w:val="center"/>
          </w:tcPr>
          <w:p w14:paraId="3323AA6E" w14:textId="77777777" w:rsidR="001E1296" w:rsidRPr="001E1296" w:rsidRDefault="001E1296" w:rsidP="001E1296">
            <w:pPr>
              <w:spacing w:before="0" w:after="0"/>
              <w:jc w:val="left"/>
              <w:rPr>
                <w:rFonts w:cs="Times New Roman"/>
                <w:sz w:val="20"/>
                <w:szCs w:val="20"/>
              </w:rPr>
            </w:pPr>
            <w:r w:rsidRPr="001E1296">
              <w:rPr>
                <w:rFonts w:cs="Times New Roman"/>
                <w:sz w:val="20"/>
                <w:szCs w:val="20"/>
              </w:rPr>
              <w:t>Развитость социально-бытовой инфраструктуры</w:t>
            </w:r>
          </w:p>
        </w:tc>
        <w:tc>
          <w:tcPr>
            <w:tcW w:w="3260" w:type="pct"/>
            <w:shd w:val="clear" w:color="auto" w:fill="auto"/>
            <w:vAlign w:val="center"/>
          </w:tcPr>
          <w:p w14:paraId="7A4E1D91" w14:textId="77777777" w:rsidR="001E1296" w:rsidRPr="001E1296" w:rsidRDefault="001E1296" w:rsidP="001E1296">
            <w:pPr>
              <w:spacing w:before="0" w:after="0"/>
              <w:rPr>
                <w:rFonts w:cs="Times New Roman"/>
                <w:bCs/>
                <w:sz w:val="20"/>
                <w:szCs w:val="20"/>
              </w:rPr>
            </w:pPr>
            <w:r w:rsidRPr="001E1296">
              <w:rPr>
                <w:rFonts w:cs="Times New Roman"/>
                <w:bCs/>
                <w:sz w:val="20"/>
                <w:szCs w:val="20"/>
              </w:rPr>
              <w:t>Высокая: социальные объекты располагается очень близко от исследуемого участка (детский сад – 410 м, школа – 250 м, детская поликлиника – 1,1 км, поликлиника – 1 км). На расстоянии 200 м по существующим дорогам находится семейный супермаркет «Магнит»».</w:t>
            </w:r>
          </w:p>
        </w:tc>
        <w:tc>
          <w:tcPr>
            <w:tcW w:w="303" w:type="pct"/>
            <w:shd w:val="clear" w:color="auto" w:fill="92D050"/>
            <w:vAlign w:val="center"/>
          </w:tcPr>
          <w:p w14:paraId="21D13B30" w14:textId="77777777" w:rsidR="001E1296" w:rsidRPr="001E1296" w:rsidRDefault="001E1296" w:rsidP="001E1296">
            <w:pPr>
              <w:spacing w:before="0" w:after="0"/>
              <w:jc w:val="center"/>
              <w:rPr>
                <w:rFonts w:ascii="Arial Narrow" w:hAnsi="Arial Narrow" w:cs="Arial"/>
                <w:sz w:val="20"/>
                <w:szCs w:val="20"/>
              </w:rPr>
            </w:pPr>
          </w:p>
        </w:tc>
      </w:tr>
      <w:bookmarkEnd w:id="19"/>
      <w:tr w:rsidR="001E1296" w:rsidRPr="001E1296" w14:paraId="499B0719" w14:textId="77777777" w:rsidTr="008006D7">
        <w:trPr>
          <w:trHeight w:val="347"/>
        </w:trPr>
        <w:tc>
          <w:tcPr>
            <w:tcW w:w="5000" w:type="pct"/>
            <w:gridSpan w:val="3"/>
            <w:shd w:val="clear" w:color="auto" w:fill="F2F2F2" w:themeFill="background1" w:themeFillShade="F2"/>
            <w:vAlign w:val="center"/>
          </w:tcPr>
          <w:p w14:paraId="73FCF049" w14:textId="77777777" w:rsidR="001E1296" w:rsidRPr="001E1296" w:rsidRDefault="001E1296" w:rsidP="001E1296">
            <w:pPr>
              <w:spacing w:before="0" w:after="0"/>
              <w:jc w:val="center"/>
              <w:rPr>
                <w:rFonts w:cs="Times New Roman"/>
                <w:sz w:val="20"/>
                <w:szCs w:val="20"/>
              </w:rPr>
            </w:pPr>
            <w:r w:rsidRPr="001E1296">
              <w:rPr>
                <w:rFonts w:cs="Times New Roman"/>
                <w:b/>
                <w:sz w:val="20"/>
                <w:szCs w:val="20"/>
              </w:rPr>
              <w:t>Видовые характеристики</w:t>
            </w:r>
          </w:p>
        </w:tc>
      </w:tr>
      <w:tr w:rsidR="001E1296" w:rsidRPr="001E1296" w14:paraId="16310CBE" w14:textId="77777777" w:rsidTr="008006D7">
        <w:trPr>
          <w:trHeight w:val="1016"/>
        </w:trPr>
        <w:tc>
          <w:tcPr>
            <w:tcW w:w="1437" w:type="pct"/>
            <w:shd w:val="clear" w:color="auto" w:fill="FFFFFF" w:themeFill="background1"/>
            <w:vAlign w:val="center"/>
          </w:tcPr>
          <w:p w14:paraId="5B6C172F" w14:textId="77777777" w:rsidR="001E1296" w:rsidRPr="001E1296" w:rsidRDefault="001E1296" w:rsidP="001E1296">
            <w:pPr>
              <w:spacing w:before="0" w:after="0"/>
              <w:jc w:val="left"/>
              <w:rPr>
                <w:rFonts w:cs="Times New Roman"/>
                <w:bCs/>
                <w:sz w:val="20"/>
                <w:szCs w:val="20"/>
              </w:rPr>
            </w:pPr>
            <w:r w:rsidRPr="001E1296">
              <w:rPr>
                <w:rFonts w:cs="Times New Roman"/>
                <w:bCs/>
                <w:sz w:val="20"/>
                <w:szCs w:val="20"/>
              </w:rPr>
              <w:t>Оценка видовых характеристик</w:t>
            </w:r>
          </w:p>
        </w:tc>
        <w:tc>
          <w:tcPr>
            <w:tcW w:w="3260" w:type="pct"/>
            <w:shd w:val="clear" w:color="auto" w:fill="FFFFFF" w:themeFill="background1"/>
            <w:vAlign w:val="center"/>
          </w:tcPr>
          <w:p w14:paraId="5CC23C64" w14:textId="03E2E3C8" w:rsidR="001E1296" w:rsidRPr="001E1296" w:rsidRDefault="001E1296" w:rsidP="001E1296">
            <w:pPr>
              <w:spacing w:before="0" w:after="0"/>
              <w:rPr>
                <w:rFonts w:cs="Times New Roman"/>
                <w:bCs/>
                <w:sz w:val="20"/>
                <w:szCs w:val="20"/>
              </w:rPr>
            </w:pPr>
            <w:r w:rsidRPr="001E1296">
              <w:rPr>
                <w:rFonts w:cs="Times New Roman"/>
                <w:bCs/>
                <w:sz w:val="20"/>
                <w:szCs w:val="20"/>
              </w:rPr>
              <w:t xml:space="preserve">Видовые характеристики нейтральные. С объекта будет открываться вид на малоэтажные, </w:t>
            </w:r>
            <w:r w:rsidR="00F22217" w:rsidRPr="001E1296">
              <w:rPr>
                <w:rFonts w:cs="Times New Roman"/>
                <w:bCs/>
                <w:sz w:val="20"/>
                <w:szCs w:val="20"/>
              </w:rPr>
              <w:t>среднеэтажные</w:t>
            </w:r>
            <w:r w:rsidRPr="001E1296">
              <w:rPr>
                <w:rFonts w:cs="Times New Roman"/>
                <w:bCs/>
                <w:sz w:val="20"/>
                <w:szCs w:val="20"/>
              </w:rPr>
              <w:t xml:space="preserve"> и высотные дома, хозяйственные постройки, некоторые квартиры будут обладать видом на бульвар </w:t>
            </w:r>
            <w:commentRangeStart w:id="20"/>
            <w:r w:rsidRPr="001E1296">
              <w:rPr>
                <w:rFonts w:cs="Times New Roman"/>
                <w:bCs/>
                <w:sz w:val="20"/>
                <w:szCs w:val="20"/>
              </w:rPr>
              <w:t>«Дальний</w:t>
            </w:r>
            <w:commentRangeEnd w:id="20"/>
            <w:r w:rsidR="00BD70FD">
              <w:rPr>
                <w:rStyle w:val="af8"/>
              </w:rPr>
              <w:commentReference w:id="20"/>
            </w:r>
            <w:r w:rsidR="00C76357">
              <w:rPr>
                <w:rFonts w:cs="Times New Roman"/>
                <w:bCs/>
                <w:sz w:val="20"/>
                <w:szCs w:val="20"/>
              </w:rPr>
              <w:t>, Чистяковскую рощу, кинотеатр Аврора.</w:t>
            </w:r>
          </w:p>
        </w:tc>
        <w:tc>
          <w:tcPr>
            <w:tcW w:w="303" w:type="pct"/>
            <w:shd w:val="clear" w:color="auto" w:fill="FFFF00"/>
            <w:vAlign w:val="center"/>
          </w:tcPr>
          <w:p w14:paraId="2293ABC3" w14:textId="77777777" w:rsidR="001E1296" w:rsidRPr="001E1296" w:rsidRDefault="001E1296" w:rsidP="001E1296">
            <w:pPr>
              <w:spacing w:before="0" w:after="0"/>
              <w:jc w:val="center"/>
              <w:rPr>
                <w:rFonts w:ascii="Arial Narrow" w:hAnsi="Arial Narrow" w:cs="Arial"/>
                <w:sz w:val="20"/>
                <w:szCs w:val="20"/>
              </w:rPr>
            </w:pPr>
          </w:p>
        </w:tc>
      </w:tr>
      <w:tr w:rsidR="001E1296" w:rsidRPr="001E1296" w14:paraId="2D5A1865" w14:textId="77777777" w:rsidTr="008006D7">
        <w:trPr>
          <w:trHeight w:val="380"/>
        </w:trPr>
        <w:tc>
          <w:tcPr>
            <w:tcW w:w="5000" w:type="pct"/>
            <w:gridSpan w:val="3"/>
            <w:shd w:val="clear" w:color="auto" w:fill="F2F2F2" w:themeFill="background1" w:themeFillShade="F2"/>
            <w:vAlign w:val="center"/>
          </w:tcPr>
          <w:p w14:paraId="72C291A3" w14:textId="77777777" w:rsidR="001E1296" w:rsidRPr="001E1296" w:rsidRDefault="001E1296" w:rsidP="001E1296">
            <w:pPr>
              <w:spacing w:before="0" w:after="0"/>
              <w:jc w:val="center"/>
              <w:rPr>
                <w:rFonts w:cs="Times New Roman"/>
                <w:sz w:val="20"/>
                <w:szCs w:val="20"/>
              </w:rPr>
            </w:pPr>
            <w:r w:rsidRPr="001E1296">
              <w:rPr>
                <w:rFonts w:cs="Times New Roman"/>
                <w:b/>
                <w:sz w:val="20"/>
                <w:szCs w:val="20"/>
              </w:rPr>
              <w:t>Визуальная доступность</w:t>
            </w:r>
          </w:p>
        </w:tc>
      </w:tr>
      <w:tr w:rsidR="001E1296" w:rsidRPr="001E1296" w14:paraId="3F73F5D5" w14:textId="77777777" w:rsidTr="008006D7">
        <w:trPr>
          <w:trHeight w:val="567"/>
        </w:trPr>
        <w:tc>
          <w:tcPr>
            <w:tcW w:w="1437" w:type="pct"/>
            <w:vAlign w:val="center"/>
          </w:tcPr>
          <w:p w14:paraId="7466B008" w14:textId="77777777" w:rsidR="001E1296" w:rsidRPr="001E1296" w:rsidRDefault="001E1296" w:rsidP="001E1296">
            <w:pPr>
              <w:spacing w:before="0" w:after="0"/>
              <w:jc w:val="left"/>
              <w:rPr>
                <w:rFonts w:cs="Times New Roman"/>
                <w:bCs/>
                <w:sz w:val="20"/>
                <w:szCs w:val="20"/>
              </w:rPr>
            </w:pPr>
            <w:r w:rsidRPr="001E1296">
              <w:rPr>
                <w:rFonts w:cs="Times New Roman"/>
                <w:bCs/>
                <w:sz w:val="20"/>
                <w:szCs w:val="20"/>
              </w:rPr>
              <w:t>Оценка визуальной доступности</w:t>
            </w:r>
          </w:p>
        </w:tc>
        <w:tc>
          <w:tcPr>
            <w:tcW w:w="3260" w:type="pct"/>
            <w:vAlign w:val="center"/>
          </w:tcPr>
          <w:p w14:paraId="227C1ED7" w14:textId="678FEBEE" w:rsidR="001E1296" w:rsidRPr="001E1296" w:rsidRDefault="001E1296" w:rsidP="001E1296">
            <w:pPr>
              <w:spacing w:before="0" w:after="0"/>
              <w:rPr>
                <w:rFonts w:cs="Times New Roman"/>
                <w:bCs/>
                <w:sz w:val="20"/>
                <w:szCs w:val="20"/>
              </w:rPr>
            </w:pPr>
            <w:r w:rsidRPr="001E1296">
              <w:rPr>
                <w:rFonts w:cs="Times New Roman"/>
                <w:bCs/>
                <w:sz w:val="20"/>
                <w:szCs w:val="20"/>
              </w:rPr>
              <w:t xml:space="preserve">Высокая. </w:t>
            </w:r>
            <w:r w:rsidR="00F22217">
              <w:rPr>
                <w:rFonts w:cs="Times New Roman"/>
                <w:bCs/>
                <w:sz w:val="20"/>
                <w:szCs w:val="20"/>
              </w:rPr>
              <w:t>П</w:t>
            </w:r>
            <w:r w:rsidRPr="001E1296">
              <w:rPr>
                <w:rFonts w:cs="Times New Roman"/>
                <w:bCs/>
                <w:sz w:val="20"/>
                <w:szCs w:val="20"/>
              </w:rPr>
              <w:t>роект хорошо просматрива</w:t>
            </w:r>
            <w:r w:rsidR="00F22217">
              <w:rPr>
                <w:rFonts w:cs="Times New Roman"/>
                <w:bCs/>
                <w:sz w:val="20"/>
                <w:szCs w:val="20"/>
              </w:rPr>
              <w:t>ет</w:t>
            </w:r>
            <w:r w:rsidRPr="001E1296">
              <w:rPr>
                <w:rFonts w:cs="Times New Roman"/>
                <w:bCs/>
                <w:sz w:val="20"/>
                <w:szCs w:val="20"/>
              </w:rPr>
              <w:t>ся с улиц Рашпилевская и Дзержинского.</w:t>
            </w:r>
          </w:p>
        </w:tc>
        <w:tc>
          <w:tcPr>
            <w:tcW w:w="303" w:type="pct"/>
            <w:shd w:val="clear" w:color="auto" w:fill="92D050"/>
            <w:vAlign w:val="center"/>
          </w:tcPr>
          <w:p w14:paraId="0EB7E25E" w14:textId="77777777" w:rsidR="001E1296" w:rsidRPr="001E1296" w:rsidRDefault="001E1296" w:rsidP="001E1296">
            <w:pPr>
              <w:spacing w:before="0" w:after="0"/>
              <w:jc w:val="center"/>
              <w:rPr>
                <w:rFonts w:ascii="Arial Narrow" w:hAnsi="Arial Narrow" w:cs="Arial"/>
                <w:sz w:val="20"/>
                <w:szCs w:val="20"/>
              </w:rPr>
            </w:pPr>
          </w:p>
        </w:tc>
      </w:tr>
      <w:tr w:rsidR="00F07F4F" w:rsidRPr="001E1296" w14:paraId="010F99EB" w14:textId="77777777" w:rsidTr="00F652FB">
        <w:trPr>
          <w:trHeight w:val="335"/>
        </w:trPr>
        <w:tc>
          <w:tcPr>
            <w:tcW w:w="5000" w:type="pct"/>
            <w:gridSpan w:val="3"/>
            <w:shd w:val="clear" w:color="auto" w:fill="F2F2F2" w:themeFill="background1" w:themeFillShade="F2"/>
            <w:vAlign w:val="center"/>
          </w:tcPr>
          <w:p w14:paraId="3D7D0AAE" w14:textId="71462DB1" w:rsidR="00F07F4F" w:rsidRPr="00F07F4F" w:rsidRDefault="00F07F4F" w:rsidP="00F652FB">
            <w:pPr>
              <w:spacing w:before="0" w:after="0"/>
              <w:jc w:val="center"/>
              <w:rPr>
                <w:rFonts w:cs="Times New Roman"/>
                <w:b/>
                <w:sz w:val="20"/>
                <w:szCs w:val="20"/>
              </w:rPr>
            </w:pPr>
            <w:r>
              <w:rPr>
                <w:rFonts w:cs="Times New Roman"/>
                <w:b/>
                <w:sz w:val="20"/>
                <w:szCs w:val="20"/>
              </w:rPr>
              <w:t>Транспортная доступность</w:t>
            </w:r>
          </w:p>
        </w:tc>
      </w:tr>
      <w:tr w:rsidR="00F07F4F" w:rsidRPr="001E1296" w14:paraId="23881C08" w14:textId="77777777" w:rsidTr="00F652FB">
        <w:trPr>
          <w:trHeight w:val="920"/>
        </w:trPr>
        <w:tc>
          <w:tcPr>
            <w:tcW w:w="1437" w:type="pct"/>
            <w:vAlign w:val="center"/>
          </w:tcPr>
          <w:p w14:paraId="4E9084A4" w14:textId="4E195B8F" w:rsidR="00F07F4F" w:rsidRPr="001E1296" w:rsidRDefault="00F07F4F" w:rsidP="00F652FB">
            <w:pPr>
              <w:spacing w:before="0" w:after="0"/>
              <w:jc w:val="left"/>
              <w:rPr>
                <w:rFonts w:cs="Times New Roman"/>
                <w:sz w:val="20"/>
                <w:szCs w:val="20"/>
              </w:rPr>
            </w:pPr>
            <w:r w:rsidRPr="00600ED4">
              <w:rPr>
                <w:sz w:val="20"/>
                <w:szCs w:val="18"/>
              </w:rPr>
              <w:t>Автомобильная доступность и подъездные пути</w:t>
            </w:r>
          </w:p>
        </w:tc>
        <w:tc>
          <w:tcPr>
            <w:tcW w:w="3260" w:type="pct"/>
            <w:shd w:val="clear" w:color="auto" w:fill="auto"/>
            <w:vAlign w:val="center"/>
          </w:tcPr>
          <w:p w14:paraId="193D713B" w14:textId="1CE56CAA" w:rsidR="00F07F4F" w:rsidRPr="001E1296" w:rsidRDefault="00F07F4F" w:rsidP="00F652FB">
            <w:pPr>
              <w:spacing w:before="0" w:after="0"/>
              <w:rPr>
                <w:rFonts w:cs="Times New Roman"/>
                <w:bCs/>
                <w:sz w:val="20"/>
                <w:szCs w:val="20"/>
              </w:rPr>
            </w:pPr>
            <w:r w:rsidRPr="00600ED4">
              <w:rPr>
                <w:bCs/>
                <w:sz w:val="20"/>
                <w:szCs w:val="18"/>
              </w:rPr>
              <w:t>Высокая: участок выходит фасадом на ул. Дзержинского, которая отличается интенсивным трафиком и ведет на ул. Красную. Расстояние от анализируемого участка до ул. Красной составляет 1,4 км. Подъездные пути к участку хорошего качества.</w:t>
            </w:r>
          </w:p>
        </w:tc>
        <w:tc>
          <w:tcPr>
            <w:tcW w:w="303" w:type="pct"/>
            <w:shd w:val="clear" w:color="auto" w:fill="92D050"/>
            <w:vAlign w:val="center"/>
          </w:tcPr>
          <w:p w14:paraId="652DA7B8" w14:textId="77777777" w:rsidR="00F07F4F" w:rsidRPr="001E1296" w:rsidRDefault="00F07F4F" w:rsidP="00F652FB">
            <w:pPr>
              <w:spacing w:before="0" w:after="0"/>
              <w:jc w:val="center"/>
              <w:rPr>
                <w:rFonts w:ascii="Arial Narrow" w:hAnsi="Arial Narrow" w:cs="Arial"/>
                <w:sz w:val="20"/>
                <w:szCs w:val="20"/>
              </w:rPr>
            </w:pPr>
          </w:p>
        </w:tc>
      </w:tr>
      <w:tr w:rsidR="00F07F4F" w:rsidRPr="001E1296" w14:paraId="22DB8E98" w14:textId="77777777" w:rsidTr="00F07F4F">
        <w:trPr>
          <w:trHeight w:val="1247"/>
        </w:trPr>
        <w:tc>
          <w:tcPr>
            <w:tcW w:w="1437" w:type="pct"/>
            <w:vAlign w:val="center"/>
          </w:tcPr>
          <w:p w14:paraId="37A81EBF" w14:textId="19772F82" w:rsidR="00F07F4F" w:rsidRPr="001E1296" w:rsidRDefault="00F07F4F" w:rsidP="00F652FB">
            <w:pPr>
              <w:spacing w:before="0" w:after="0"/>
              <w:jc w:val="left"/>
              <w:rPr>
                <w:rFonts w:cs="Times New Roman"/>
                <w:sz w:val="20"/>
                <w:szCs w:val="20"/>
              </w:rPr>
            </w:pPr>
            <w:r w:rsidRPr="00600ED4">
              <w:rPr>
                <w:sz w:val="20"/>
                <w:szCs w:val="18"/>
              </w:rPr>
              <w:t>Пассажирская доступность</w:t>
            </w:r>
          </w:p>
        </w:tc>
        <w:tc>
          <w:tcPr>
            <w:tcW w:w="3260" w:type="pct"/>
            <w:shd w:val="clear" w:color="auto" w:fill="auto"/>
            <w:vAlign w:val="center"/>
          </w:tcPr>
          <w:p w14:paraId="52DD95C7" w14:textId="14AA53F4" w:rsidR="00F07F4F" w:rsidRPr="001E1296" w:rsidRDefault="00F07F4F" w:rsidP="00F652FB">
            <w:pPr>
              <w:spacing w:before="0" w:after="0"/>
              <w:rPr>
                <w:rFonts w:cs="Times New Roman"/>
                <w:bCs/>
                <w:sz w:val="20"/>
                <w:szCs w:val="20"/>
              </w:rPr>
            </w:pPr>
            <w:r w:rsidRPr="00600ED4">
              <w:rPr>
                <w:bCs/>
                <w:sz w:val="20"/>
                <w:szCs w:val="18"/>
              </w:rPr>
              <w:t>Ближайшая остановка общественного транспорта находится на расстоянии 170 м, количество маршрутов достаточное для комфортного передвижения (19 маршрутов, ост. Троллейбусное депо № 1)</w:t>
            </w:r>
          </w:p>
        </w:tc>
        <w:tc>
          <w:tcPr>
            <w:tcW w:w="303" w:type="pct"/>
            <w:shd w:val="clear" w:color="auto" w:fill="92D050"/>
            <w:vAlign w:val="center"/>
          </w:tcPr>
          <w:p w14:paraId="19C7D8F9" w14:textId="77777777" w:rsidR="00F07F4F" w:rsidRPr="001E1296" w:rsidRDefault="00F07F4F" w:rsidP="00F652FB">
            <w:pPr>
              <w:spacing w:before="0" w:after="0"/>
              <w:jc w:val="center"/>
              <w:rPr>
                <w:rFonts w:ascii="Arial Narrow" w:hAnsi="Arial Narrow" w:cs="Arial"/>
                <w:sz w:val="20"/>
                <w:szCs w:val="20"/>
              </w:rPr>
            </w:pPr>
          </w:p>
        </w:tc>
      </w:tr>
      <w:tr w:rsidR="00F07F4F" w:rsidRPr="001E1296" w14:paraId="343320B3" w14:textId="77777777" w:rsidTr="00F652FB">
        <w:trPr>
          <w:trHeight w:val="440"/>
        </w:trPr>
        <w:tc>
          <w:tcPr>
            <w:tcW w:w="1437" w:type="pct"/>
            <w:vAlign w:val="center"/>
          </w:tcPr>
          <w:p w14:paraId="5BFA114B" w14:textId="23372A1A" w:rsidR="00F07F4F" w:rsidRPr="001E1296" w:rsidRDefault="00F07F4F" w:rsidP="00F652FB">
            <w:pPr>
              <w:spacing w:before="0" w:after="0"/>
              <w:jc w:val="left"/>
              <w:rPr>
                <w:rFonts w:cs="Times New Roman"/>
                <w:sz w:val="20"/>
                <w:szCs w:val="20"/>
              </w:rPr>
            </w:pPr>
            <w:r w:rsidRPr="00600ED4">
              <w:rPr>
                <w:sz w:val="20"/>
                <w:szCs w:val="18"/>
              </w:rPr>
              <w:t>Пешеходная доступность</w:t>
            </w:r>
          </w:p>
        </w:tc>
        <w:tc>
          <w:tcPr>
            <w:tcW w:w="3260" w:type="pct"/>
            <w:shd w:val="clear" w:color="auto" w:fill="auto"/>
            <w:vAlign w:val="center"/>
          </w:tcPr>
          <w:p w14:paraId="23764D4E" w14:textId="58118D2D" w:rsidR="00F07F4F" w:rsidRPr="001E1296" w:rsidRDefault="00F07F4F" w:rsidP="00F652FB">
            <w:pPr>
              <w:spacing w:before="0" w:after="0"/>
              <w:rPr>
                <w:rFonts w:cs="Times New Roman"/>
                <w:bCs/>
                <w:sz w:val="20"/>
                <w:szCs w:val="20"/>
              </w:rPr>
            </w:pPr>
            <w:r w:rsidRPr="00600ED4">
              <w:rPr>
                <w:bCs/>
                <w:sz w:val="20"/>
                <w:szCs w:val="18"/>
              </w:rPr>
              <w:t>Высокая: в районе границ участка есть асфальтированная дорога, с тротуарами и прогулочными зонами.</w:t>
            </w:r>
          </w:p>
        </w:tc>
        <w:tc>
          <w:tcPr>
            <w:tcW w:w="303" w:type="pct"/>
            <w:shd w:val="clear" w:color="auto" w:fill="92D050"/>
            <w:vAlign w:val="center"/>
          </w:tcPr>
          <w:p w14:paraId="0C8061C3" w14:textId="77777777" w:rsidR="00F07F4F" w:rsidRPr="001E1296" w:rsidRDefault="00F07F4F" w:rsidP="00F652FB">
            <w:pPr>
              <w:spacing w:before="0" w:after="0"/>
              <w:jc w:val="center"/>
              <w:rPr>
                <w:rFonts w:ascii="Arial Narrow" w:hAnsi="Arial Narrow" w:cs="Arial"/>
                <w:sz w:val="20"/>
                <w:szCs w:val="20"/>
              </w:rPr>
            </w:pPr>
          </w:p>
        </w:tc>
      </w:tr>
      <w:tr w:rsidR="00F07F4F" w:rsidRPr="001E1296" w14:paraId="4417E178" w14:textId="77777777" w:rsidTr="00F652FB">
        <w:trPr>
          <w:trHeight w:val="546"/>
        </w:trPr>
        <w:tc>
          <w:tcPr>
            <w:tcW w:w="1437" w:type="pct"/>
            <w:vAlign w:val="center"/>
          </w:tcPr>
          <w:p w14:paraId="287A48F9" w14:textId="3DC3CD8A" w:rsidR="00F07F4F" w:rsidRPr="001E1296" w:rsidRDefault="00F07F4F" w:rsidP="00F652FB">
            <w:pPr>
              <w:spacing w:before="0" w:after="0"/>
              <w:jc w:val="left"/>
              <w:rPr>
                <w:rFonts w:cs="Times New Roman"/>
                <w:sz w:val="20"/>
                <w:szCs w:val="20"/>
              </w:rPr>
            </w:pPr>
            <w:r w:rsidRPr="00600ED4">
              <w:rPr>
                <w:sz w:val="20"/>
                <w:szCs w:val="18"/>
              </w:rPr>
              <w:t>Транзитный трафик у границ</w:t>
            </w:r>
          </w:p>
        </w:tc>
        <w:tc>
          <w:tcPr>
            <w:tcW w:w="3260" w:type="pct"/>
            <w:shd w:val="clear" w:color="auto" w:fill="auto"/>
            <w:vAlign w:val="center"/>
          </w:tcPr>
          <w:p w14:paraId="764E390B" w14:textId="3DCDBACF" w:rsidR="00F07F4F" w:rsidRPr="001E1296" w:rsidRDefault="00F07F4F" w:rsidP="00F652FB">
            <w:pPr>
              <w:spacing w:before="0" w:after="0"/>
              <w:rPr>
                <w:rFonts w:cs="Times New Roman"/>
                <w:bCs/>
                <w:sz w:val="20"/>
                <w:szCs w:val="20"/>
              </w:rPr>
            </w:pPr>
            <w:r w:rsidRPr="00600ED4">
              <w:rPr>
                <w:bCs/>
                <w:sz w:val="20"/>
                <w:szCs w:val="18"/>
              </w:rPr>
              <w:t>Высокий: улица Дзержинского отличается высокой интенсивностью движения транспорта.</w:t>
            </w:r>
          </w:p>
        </w:tc>
        <w:tc>
          <w:tcPr>
            <w:tcW w:w="303" w:type="pct"/>
            <w:shd w:val="clear" w:color="auto" w:fill="92D050"/>
            <w:vAlign w:val="center"/>
          </w:tcPr>
          <w:p w14:paraId="31EF4ADD" w14:textId="77777777" w:rsidR="00F07F4F" w:rsidRPr="001E1296" w:rsidRDefault="00F07F4F" w:rsidP="00F652FB">
            <w:pPr>
              <w:spacing w:before="0" w:after="0"/>
              <w:jc w:val="center"/>
              <w:rPr>
                <w:rFonts w:ascii="Arial Narrow" w:hAnsi="Arial Narrow" w:cs="Arial"/>
                <w:sz w:val="20"/>
                <w:szCs w:val="20"/>
              </w:rPr>
            </w:pPr>
          </w:p>
        </w:tc>
      </w:tr>
    </w:tbl>
    <w:p w14:paraId="352862BE" w14:textId="11B767D6" w:rsidR="00B829D2" w:rsidRDefault="00D2008D" w:rsidP="008F30C2">
      <w:r w:rsidRPr="00D2008D">
        <w:t>И</w:t>
      </w:r>
      <w:r>
        <w:t xml:space="preserve">нформация о транспортной доступности </w:t>
      </w:r>
      <w:r w:rsidRPr="009D4F9E">
        <w:t>основных объектов инфраструктуры</w:t>
      </w:r>
      <w:r>
        <w:t xml:space="preserve"> представлена н</w:t>
      </w:r>
      <w:r w:rsidR="0003000A">
        <w:t>иж</w:t>
      </w:r>
      <w:r>
        <w:t>е</w:t>
      </w:r>
      <w:r w:rsidR="004E0DDF">
        <w:t>.</w:t>
      </w:r>
    </w:p>
    <w:p w14:paraId="1BD5E0FA" w14:textId="58D02DAD" w:rsidR="00FC3692" w:rsidRPr="00FC3692" w:rsidRDefault="00FC3692" w:rsidP="00FC3692">
      <w:pPr>
        <w:pStyle w:val="ac"/>
        <w:keepNext/>
        <w:jc w:val="both"/>
        <w:rPr>
          <w:i/>
          <w:iCs/>
        </w:rPr>
      </w:pPr>
      <w:r w:rsidRPr="00FC3692">
        <w:rPr>
          <w:i/>
          <w:iCs/>
        </w:rPr>
        <w:t xml:space="preserve">Таблица </w:t>
      </w:r>
      <w:r w:rsidRPr="00FC3692">
        <w:rPr>
          <w:i/>
          <w:iCs/>
        </w:rPr>
        <w:fldChar w:fldCharType="begin"/>
      </w:r>
      <w:r w:rsidRPr="00FC3692">
        <w:rPr>
          <w:i/>
          <w:iCs/>
        </w:rPr>
        <w:instrText xml:space="preserve"> SEQ Таблица \* ARABIC </w:instrText>
      </w:r>
      <w:r w:rsidRPr="00FC3692">
        <w:rPr>
          <w:i/>
          <w:iCs/>
        </w:rPr>
        <w:fldChar w:fldCharType="separate"/>
      </w:r>
      <w:r w:rsidR="004D5372">
        <w:rPr>
          <w:i/>
          <w:iCs/>
          <w:noProof/>
        </w:rPr>
        <w:t>2</w:t>
      </w:r>
      <w:r w:rsidRPr="00FC3692">
        <w:rPr>
          <w:i/>
          <w:iCs/>
        </w:rPr>
        <w:fldChar w:fldCharType="end"/>
      </w:r>
      <w:r w:rsidRPr="00FC3692">
        <w:rPr>
          <w:i/>
          <w:iCs/>
          <w:lang w:val="ru-RU"/>
        </w:rPr>
        <w:t>. Характеристика транспортной доступности объектов социально-бытовой инфраструктуры</w:t>
      </w:r>
    </w:p>
    <w:tbl>
      <w:tblPr>
        <w:tblStyle w:val="afe"/>
        <w:tblW w:w="9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4238"/>
        <w:gridCol w:w="1588"/>
        <w:gridCol w:w="1456"/>
      </w:tblGrid>
      <w:tr w:rsidR="001C48E7" w:rsidRPr="001F3644" w14:paraId="0F7DA522" w14:textId="77777777" w:rsidTr="005C72DE">
        <w:trPr>
          <w:trHeight w:val="325"/>
          <w:tblHeader/>
        </w:trPr>
        <w:tc>
          <w:tcPr>
            <w:tcW w:w="2159" w:type="dxa"/>
            <w:shd w:val="clear" w:color="auto" w:fill="D9D9D9" w:themeFill="background1" w:themeFillShade="D9"/>
            <w:noWrap/>
            <w:vAlign w:val="center"/>
            <w:hideMark/>
          </w:tcPr>
          <w:p w14:paraId="0FD56B83" w14:textId="3C70276D" w:rsidR="001C48E7" w:rsidRPr="001F3644" w:rsidRDefault="003E4CD9" w:rsidP="001F3644">
            <w:pPr>
              <w:spacing w:before="0" w:after="0"/>
              <w:jc w:val="left"/>
              <w:rPr>
                <w:rFonts w:cs="Times New Roman"/>
                <w:b/>
                <w:bCs/>
                <w:sz w:val="18"/>
                <w:szCs w:val="18"/>
                <w:lang w:eastAsia="ru-RU"/>
              </w:rPr>
            </w:pPr>
            <w:commentRangeStart w:id="21"/>
            <w:r w:rsidRPr="001F3644">
              <w:rPr>
                <w:rFonts w:cs="Times New Roman"/>
                <w:b/>
                <w:bCs/>
                <w:sz w:val="18"/>
                <w:szCs w:val="18"/>
                <w:lang w:eastAsia="ru-RU"/>
              </w:rPr>
              <w:t>Инфраструктура</w:t>
            </w:r>
            <w:commentRangeEnd w:id="21"/>
            <w:r w:rsidR="00BD70FD">
              <w:rPr>
                <w:rStyle w:val="af8"/>
              </w:rPr>
              <w:commentReference w:id="21"/>
            </w:r>
          </w:p>
        </w:tc>
        <w:tc>
          <w:tcPr>
            <w:tcW w:w="4238" w:type="dxa"/>
            <w:shd w:val="clear" w:color="auto" w:fill="D9D9D9" w:themeFill="background1" w:themeFillShade="D9"/>
            <w:noWrap/>
            <w:vAlign w:val="center"/>
            <w:hideMark/>
          </w:tcPr>
          <w:p w14:paraId="098A3EDC" w14:textId="77777777" w:rsidR="001C48E7" w:rsidRPr="001F3644" w:rsidRDefault="001C48E7" w:rsidP="001F3644">
            <w:pPr>
              <w:spacing w:before="0" w:after="0"/>
              <w:jc w:val="left"/>
              <w:rPr>
                <w:rFonts w:cs="Times New Roman"/>
                <w:b/>
                <w:bCs/>
                <w:sz w:val="18"/>
                <w:szCs w:val="18"/>
                <w:lang w:eastAsia="ru-RU"/>
              </w:rPr>
            </w:pPr>
            <w:r w:rsidRPr="001F3644">
              <w:rPr>
                <w:rFonts w:cs="Times New Roman"/>
                <w:b/>
                <w:bCs/>
                <w:sz w:val="18"/>
                <w:szCs w:val="18"/>
                <w:lang w:eastAsia="ru-RU"/>
              </w:rPr>
              <w:t>Название объекта</w:t>
            </w:r>
          </w:p>
        </w:tc>
        <w:tc>
          <w:tcPr>
            <w:tcW w:w="1588" w:type="dxa"/>
            <w:shd w:val="clear" w:color="auto" w:fill="D9D9D9" w:themeFill="background1" w:themeFillShade="D9"/>
            <w:noWrap/>
            <w:vAlign w:val="center"/>
            <w:hideMark/>
          </w:tcPr>
          <w:p w14:paraId="179A2F3A" w14:textId="73D6E09A" w:rsidR="001C48E7" w:rsidRPr="001F3644" w:rsidRDefault="00A47DC2" w:rsidP="001F3644">
            <w:pPr>
              <w:spacing w:before="0" w:after="0"/>
              <w:jc w:val="left"/>
              <w:rPr>
                <w:rFonts w:cs="Times New Roman"/>
                <w:b/>
                <w:bCs/>
                <w:sz w:val="18"/>
                <w:szCs w:val="18"/>
                <w:lang w:eastAsia="ru-RU"/>
              </w:rPr>
            </w:pPr>
            <w:r w:rsidRPr="001F3644">
              <w:rPr>
                <w:rFonts w:cs="Times New Roman"/>
                <w:b/>
                <w:bCs/>
                <w:sz w:val="18"/>
                <w:szCs w:val="18"/>
                <w:lang w:eastAsia="ru-RU"/>
              </w:rPr>
              <w:t>Расстояние на автомобиле</w:t>
            </w:r>
          </w:p>
        </w:tc>
        <w:tc>
          <w:tcPr>
            <w:tcW w:w="1456" w:type="dxa"/>
            <w:shd w:val="clear" w:color="auto" w:fill="D9D9D9" w:themeFill="background1" w:themeFillShade="D9"/>
            <w:noWrap/>
            <w:vAlign w:val="center"/>
            <w:hideMark/>
          </w:tcPr>
          <w:p w14:paraId="11128B7B" w14:textId="44C3CD0A" w:rsidR="001C48E7" w:rsidRPr="001F3644" w:rsidRDefault="00A47DC2" w:rsidP="001F3644">
            <w:pPr>
              <w:spacing w:before="0" w:after="0"/>
              <w:jc w:val="left"/>
              <w:rPr>
                <w:rFonts w:cs="Times New Roman"/>
                <w:b/>
                <w:bCs/>
                <w:sz w:val="18"/>
                <w:szCs w:val="18"/>
                <w:lang w:eastAsia="ru-RU"/>
              </w:rPr>
            </w:pPr>
            <w:r w:rsidRPr="001F3644">
              <w:rPr>
                <w:rFonts w:cs="Times New Roman"/>
                <w:b/>
                <w:bCs/>
                <w:sz w:val="18"/>
                <w:szCs w:val="18"/>
                <w:lang w:eastAsia="ru-RU"/>
              </w:rPr>
              <w:t>Расстояние на общественном транспорте</w:t>
            </w:r>
          </w:p>
        </w:tc>
      </w:tr>
      <w:tr w:rsidR="001C48E7" w:rsidRPr="001F3644" w14:paraId="670E1E00" w14:textId="77777777" w:rsidTr="005C72DE">
        <w:trPr>
          <w:trHeight w:val="325"/>
        </w:trPr>
        <w:tc>
          <w:tcPr>
            <w:tcW w:w="2159" w:type="dxa"/>
            <w:vMerge w:val="restart"/>
            <w:vAlign w:val="center"/>
            <w:hideMark/>
          </w:tcPr>
          <w:p w14:paraId="6234CCB6" w14:textId="77777777" w:rsidR="001C48E7" w:rsidRPr="008853C8" w:rsidRDefault="001C48E7" w:rsidP="001F3644">
            <w:pPr>
              <w:spacing w:before="0" w:after="0"/>
              <w:jc w:val="left"/>
              <w:rPr>
                <w:rFonts w:cs="Times New Roman"/>
                <w:b/>
                <w:bCs/>
                <w:sz w:val="18"/>
                <w:szCs w:val="18"/>
                <w:lang w:eastAsia="ru-RU"/>
              </w:rPr>
            </w:pPr>
            <w:r w:rsidRPr="008853C8">
              <w:rPr>
                <w:rFonts w:cs="Times New Roman"/>
                <w:b/>
                <w:bCs/>
                <w:sz w:val="18"/>
                <w:szCs w:val="18"/>
                <w:lang w:eastAsia="ru-RU"/>
              </w:rPr>
              <w:t>социальные объекты</w:t>
            </w:r>
          </w:p>
        </w:tc>
        <w:tc>
          <w:tcPr>
            <w:tcW w:w="4238" w:type="dxa"/>
            <w:noWrap/>
            <w:vAlign w:val="center"/>
            <w:hideMark/>
          </w:tcPr>
          <w:p w14:paraId="1E9E4746" w14:textId="293988DE"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 xml:space="preserve">школа </w:t>
            </w:r>
            <w:r w:rsidR="00A47DC2" w:rsidRPr="001F3644">
              <w:rPr>
                <w:rFonts w:cs="Times New Roman"/>
                <w:sz w:val="18"/>
                <w:szCs w:val="18"/>
                <w:lang w:eastAsia="ru-RU"/>
              </w:rPr>
              <w:t>№</w:t>
            </w:r>
            <w:r w:rsidR="00133D93">
              <w:rPr>
                <w:rFonts w:cs="Times New Roman"/>
                <w:sz w:val="18"/>
                <w:szCs w:val="18"/>
                <w:lang w:eastAsia="ru-RU"/>
              </w:rPr>
              <w:t>42</w:t>
            </w:r>
          </w:p>
        </w:tc>
        <w:tc>
          <w:tcPr>
            <w:tcW w:w="1588" w:type="dxa"/>
            <w:noWrap/>
            <w:vAlign w:val="center"/>
            <w:hideMark/>
          </w:tcPr>
          <w:p w14:paraId="39210426" w14:textId="211F2FA6" w:rsidR="001C48E7" w:rsidRPr="001F3644" w:rsidRDefault="00133D93" w:rsidP="001F3644">
            <w:pPr>
              <w:spacing w:before="0" w:after="0"/>
              <w:jc w:val="left"/>
              <w:rPr>
                <w:rFonts w:cs="Times New Roman"/>
                <w:sz w:val="18"/>
                <w:szCs w:val="18"/>
                <w:lang w:eastAsia="ru-RU"/>
              </w:rPr>
            </w:pPr>
            <w:r>
              <w:rPr>
                <w:rFonts w:cs="Times New Roman"/>
                <w:sz w:val="18"/>
                <w:szCs w:val="18"/>
                <w:lang w:eastAsia="ru-RU"/>
              </w:rPr>
              <w:t>6</w:t>
            </w:r>
            <w:r w:rsidR="001C48E7" w:rsidRPr="001F3644">
              <w:rPr>
                <w:rFonts w:cs="Times New Roman"/>
                <w:sz w:val="18"/>
                <w:szCs w:val="18"/>
                <w:lang w:eastAsia="ru-RU"/>
              </w:rPr>
              <w:t xml:space="preserve"> мин</w:t>
            </w:r>
          </w:p>
        </w:tc>
        <w:tc>
          <w:tcPr>
            <w:tcW w:w="1456" w:type="dxa"/>
            <w:noWrap/>
            <w:vAlign w:val="center"/>
            <w:hideMark/>
          </w:tcPr>
          <w:p w14:paraId="42A8F6BA" w14:textId="619CA214"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2</w:t>
            </w:r>
            <w:r w:rsidR="00133D93">
              <w:rPr>
                <w:rFonts w:cs="Times New Roman"/>
                <w:sz w:val="18"/>
                <w:szCs w:val="18"/>
                <w:lang w:eastAsia="ru-RU"/>
              </w:rPr>
              <w:t xml:space="preserve">6 </w:t>
            </w:r>
            <w:r w:rsidRPr="001F3644">
              <w:rPr>
                <w:rFonts w:cs="Times New Roman"/>
                <w:sz w:val="18"/>
                <w:szCs w:val="18"/>
                <w:lang w:eastAsia="ru-RU"/>
              </w:rPr>
              <w:t>мин</w:t>
            </w:r>
          </w:p>
        </w:tc>
      </w:tr>
      <w:tr w:rsidR="001C48E7" w:rsidRPr="001F3644" w14:paraId="141DBCFB" w14:textId="77777777" w:rsidTr="005C72DE">
        <w:trPr>
          <w:trHeight w:val="325"/>
        </w:trPr>
        <w:tc>
          <w:tcPr>
            <w:tcW w:w="2159" w:type="dxa"/>
            <w:vMerge/>
            <w:vAlign w:val="center"/>
            <w:hideMark/>
          </w:tcPr>
          <w:p w14:paraId="23A1DD70"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13B8D9B2" w14:textId="4BAF0C81"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 xml:space="preserve">школа </w:t>
            </w:r>
            <w:r w:rsidR="00A47DC2" w:rsidRPr="001F3644">
              <w:rPr>
                <w:rFonts w:cs="Times New Roman"/>
                <w:sz w:val="18"/>
                <w:szCs w:val="18"/>
                <w:lang w:eastAsia="ru-RU"/>
              </w:rPr>
              <w:t>№</w:t>
            </w:r>
            <w:r w:rsidR="00133D93">
              <w:rPr>
                <w:rFonts w:cs="Times New Roman"/>
                <w:sz w:val="18"/>
                <w:szCs w:val="18"/>
                <w:lang w:eastAsia="ru-RU"/>
              </w:rPr>
              <w:t>80</w:t>
            </w:r>
          </w:p>
        </w:tc>
        <w:tc>
          <w:tcPr>
            <w:tcW w:w="1588" w:type="dxa"/>
            <w:noWrap/>
            <w:vAlign w:val="center"/>
            <w:hideMark/>
          </w:tcPr>
          <w:p w14:paraId="35844A7F" w14:textId="27CFEADB" w:rsidR="001C48E7" w:rsidRPr="001F3644" w:rsidRDefault="00133D93" w:rsidP="001F3644">
            <w:pPr>
              <w:spacing w:before="0" w:after="0"/>
              <w:jc w:val="left"/>
              <w:rPr>
                <w:rFonts w:cs="Times New Roman"/>
                <w:sz w:val="18"/>
                <w:szCs w:val="18"/>
                <w:lang w:eastAsia="ru-RU"/>
              </w:rPr>
            </w:pPr>
            <w:r>
              <w:rPr>
                <w:rFonts w:cs="Times New Roman"/>
                <w:sz w:val="18"/>
                <w:szCs w:val="18"/>
                <w:lang w:eastAsia="ru-RU"/>
              </w:rPr>
              <w:t>4</w:t>
            </w:r>
            <w:r w:rsidR="001C48E7" w:rsidRPr="001F3644">
              <w:rPr>
                <w:rFonts w:cs="Times New Roman"/>
                <w:sz w:val="18"/>
                <w:szCs w:val="18"/>
                <w:lang w:eastAsia="ru-RU"/>
              </w:rPr>
              <w:t xml:space="preserve"> мин</w:t>
            </w:r>
          </w:p>
        </w:tc>
        <w:tc>
          <w:tcPr>
            <w:tcW w:w="1456" w:type="dxa"/>
            <w:noWrap/>
            <w:vAlign w:val="center"/>
            <w:hideMark/>
          </w:tcPr>
          <w:p w14:paraId="2F2AB2E5" w14:textId="16923C35"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2</w:t>
            </w:r>
            <w:r w:rsidR="00133D93">
              <w:rPr>
                <w:rFonts w:cs="Times New Roman"/>
                <w:sz w:val="18"/>
                <w:szCs w:val="18"/>
                <w:lang w:eastAsia="ru-RU"/>
              </w:rPr>
              <w:t>2</w:t>
            </w:r>
            <w:r w:rsidRPr="001F3644">
              <w:rPr>
                <w:rFonts w:cs="Times New Roman"/>
                <w:sz w:val="18"/>
                <w:szCs w:val="18"/>
                <w:lang w:eastAsia="ru-RU"/>
              </w:rPr>
              <w:t xml:space="preserve"> мин</w:t>
            </w:r>
          </w:p>
        </w:tc>
      </w:tr>
      <w:tr w:rsidR="001C48E7" w:rsidRPr="001F3644" w14:paraId="70A50850" w14:textId="77777777" w:rsidTr="005C72DE">
        <w:trPr>
          <w:trHeight w:val="325"/>
        </w:trPr>
        <w:tc>
          <w:tcPr>
            <w:tcW w:w="2159" w:type="dxa"/>
            <w:vMerge/>
            <w:vAlign w:val="center"/>
            <w:hideMark/>
          </w:tcPr>
          <w:p w14:paraId="53E7AF17"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7A34F140" w14:textId="6837BED5" w:rsidR="001C48E7" w:rsidRPr="001F3644" w:rsidRDefault="00133D93" w:rsidP="001F3644">
            <w:pPr>
              <w:spacing w:before="0" w:after="0"/>
              <w:jc w:val="left"/>
              <w:rPr>
                <w:rFonts w:cs="Times New Roman"/>
                <w:sz w:val="18"/>
                <w:szCs w:val="18"/>
                <w:lang w:eastAsia="ru-RU"/>
              </w:rPr>
            </w:pPr>
            <w:r w:rsidRPr="00133D93">
              <w:rPr>
                <w:rFonts w:cs="Times New Roman"/>
                <w:sz w:val="18"/>
                <w:szCs w:val="18"/>
                <w:lang w:eastAsia="ru-RU"/>
              </w:rPr>
              <w:t>Гимназия №72 им. академика В.П. Глушко</w:t>
            </w:r>
          </w:p>
        </w:tc>
        <w:tc>
          <w:tcPr>
            <w:tcW w:w="1588" w:type="dxa"/>
            <w:noWrap/>
            <w:vAlign w:val="center"/>
            <w:hideMark/>
          </w:tcPr>
          <w:p w14:paraId="5C1813AB" w14:textId="1B2ADC75" w:rsidR="001C48E7" w:rsidRPr="001F3644" w:rsidRDefault="00133D93" w:rsidP="001F3644">
            <w:pPr>
              <w:spacing w:before="0" w:after="0"/>
              <w:jc w:val="left"/>
              <w:rPr>
                <w:rFonts w:cs="Times New Roman"/>
                <w:sz w:val="18"/>
                <w:szCs w:val="18"/>
                <w:lang w:eastAsia="ru-RU"/>
              </w:rPr>
            </w:pPr>
            <w:r>
              <w:rPr>
                <w:rFonts w:cs="Times New Roman"/>
                <w:sz w:val="18"/>
                <w:szCs w:val="18"/>
                <w:lang w:eastAsia="ru-RU"/>
              </w:rPr>
              <w:t>5</w:t>
            </w:r>
            <w:r w:rsidR="001C48E7" w:rsidRPr="001F3644">
              <w:rPr>
                <w:rFonts w:cs="Times New Roman"/>
                <w:sz w:val="18"/>
                <w:szCs w:val="18"/>
                <w:lang w:eastAsia="ru-RU"/>
              </w:rPr>
              <w:t xml:space="preserve"> мин</w:t>
            </w:r>
          </w:p>
        </w:tc>
        <w:tc>
          <w:tcPr>
            <w:tcW w:w="1456" w:type="dxa"/>
            <w:noWrap/>
            <w:vAlign w:val="center"/>
            <w:hideMark/>
          </w:tcPr>
          <w:p w14:paraId="22B764DC" w14:textId="10A926D9"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2</w:t>
            </w:r>
            <w:r w:rsidR="00133D93">
              <w:rPr>
                <w:rFonts w:cs="Times New Roman"/>
                <w:sz w:val="18"/>
                <w:szCs w:val="18"/>
                <w:lang w:eastAsia="ru-RU"/>
              </w:rPr>
              <w:t>0</w:t>
            </w:r>
            <w:r w:rsidRPr="001F3644">
              <w:rPr>
                <w:rFonts w:cs="Times New Roman"/>
                <w:sz w:val="18"/>
                <w:szCs w:val="18"/>
                <w:lang w:eastAsia="ru-RU"/>
              </w:rPr>
              <w:t xml:space="preserve"> мин</w:t>
            </w:r>
          </w:p>
        </w:tc>
      </w:tr>
      <w:tr w:rsidR="002A0C20" w:rsidRPr="001F3644" w14:paraId="392E5233" w14:textId="77777777" w:rsidTr="005C72DE">
        <w:trPr>
          <w:trHeight w:val="325"/>
        </w:trPr>
        <w:tc>
          <w:tcPr>
            <w:tcW w:w="2159" w:type="dxa"/>
            <w:vMerge/>
            <w:vAlign w:val="center"/>
          </w:tcPr>
          <w:p w14:paraId="0D595913" w14:textId="77777777" w:rsidR="002A0C20" w:rsidRPr="008853C8" w:rsidRDefault="002A0C20" w:rsidP="001F3644">
            <w:pPr>
              <w:spacing w:before="0" w:after="0"/>
              <w:jc w:val="left"/>
              <w:rPr>
                <w:rFonts w:cs="Times New Roman"/>
                <w:b/>
                <w:bCs/>
                <w:sz w:val="18"/>
                <w:szCs w:val="18"/>
                <w:lang w:eastAsia="ru-RU"/>
              </w:rPr>
            </w:pPr>
          </w:p>
        </w:tc>
        <w:tc>
          <w:tcPr>
            <w:tcW w:w="4238" w:type="dxa"/>
            <w:noWrap/>
            <w:vAlign w:val="center"/>
          </w:tcPr>
          <w:p w14:paraId="37BAE43A" w14:textId="7FB55646" w:rsidR="002A0C20" w:rsidRPr="00133D93" w:rsidRDefault="002A0C20" w:rsidP="00133D93">
            <w:pPr>
              <w:spacing w:before="0" w:after="0"/>
              <w:jc w:val="left"/>
              <w:rPr>
                <w:rFonts w:cs="Times New Roman"/>
                <w:sz w:val="18"/>
                <w:szCs w:val="18"/>
                <w:lang w:eastAsia="ru-RU"/>
              </w:rPr>
            </w:pPr>
            <w:r w:rsidRPr="002A0C20">
              <w:rPr>
                <w:rFonts w:cs="Times New Roman"/>
                <w:sz w:val="18"/>
                <w:szCs w:val="18"/>
                <w:lang w:eastAsia="ru-RU"/>
              </w:rPr>
              <w:t>Гимназия №23</w:t>
            </w:r>
          </w:p>
        </w:tc>
        <w:tc>
          <w:tcPr>
            <w:tcW w:w="1588" w:type="dxa"/>
            <w:noWrap/>
            <w:vAlign w:val="center"/>
          </w:tcPr>
          <w:p w14:paraId="17D25300" w14:textId="3F7D12A6" w:rsidR="002A0C20" w:rsidRDefault="002A0C20" w:rsidP="001F3644">
            <w:pPr>
              <w:spacing w:before="0" w:after="0"/>
              <w:jc w:val="left"/>
              <w:rPr>
                <w:rFonts w:cs="Times New Roman"/>
                <w:sz w:val="18"/>
                <w:szCs w:val="18"/>
                <w:lang w:eastAsia="ru-RU"/>
              </w:rPr>
            </w:pPr>
            <w:r w:rsidRPr="002A0C20">
              <w:rPr>
                <w:rFonts w:cs="Times New Roman"/>
                <w:sz w:val="18"/>
                <w:szCs w:val="18"/>
                <w:lang w:eastAsia="ru-RU"/>
              </w:rPr>
              <w:t>1 мин</w:t>
            </w:r>
          </w:p>
        </w:tc>
        <w:tc>
          <w:tcPr>
            <w:tcW w:w="1456" w:type="dxa"/>
            <w:noWrap/>
            <w:vAlign w:val="center"/>
          </w:tcPr>
          <w:p w14:paraId="7AC6D6E0" w14:textId="4095E664" w:rsidR="002A0C20" w:rsidRPr="001F3644" w:rsidRDefault="002A0C20" w:rsidP="001F3644">
            <w:pPr>
              <w:spacing w:before="0" w:after="0"/>
              <w:jc w:val="left"/>
              <w:rPr>
                <w:rFonts w:cs="Times New Roman"/>
                <w:sz w:val="18"/>
                <w:szCs w:val="18"/>
                <w:lang w:eastAsia="ru-RU"/>
              </w:rPr>
            </w:pPr>
            <w:r w:rsidRPr="002A0C20">
              <w:rPr>
                <w:rFonts w:cs="Times New Roman"/>
                <w:sz w:val="18"/>
                <w:szCs w:val="18"/>
                <w:lang w:eastAsia="ru-RU"/>
              </w:rPr>
              <w:t>10 мин</w:t>
            </w:r>
          </w:p>
        </w:tc>
      </w:tr>
      <w:tr w:rsidR="001C48E7" w:rsidRPr="001F3644" w14:paraId="001BDD4C" w14:textId="77777777" w:rsidTr="005C72DE">
        <w:trPr>
          <w:trHeight w:val="325"/>
        </w:trPr>
        <w:tc>
          <w:tcPr>
            <w:tcW w:w="2159" w:type="dxa"/>
            <w:vMerge/>
            <w:vAlign w:val="center"/>
            <w:hideMark/>
          </w:tcPr>
          <w:p w14:paraId="70B702F4"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37F93F9B" w14:textId="6ADF4437" w:rsidR="001C48E7" w:rsidRPr="001F3644" w:rsidRDefault="002A0C20" w:rsidP="001F3644">
            <w:pPr>
              <w:spacing w:before="0" w:after="0"/>
              <w:jc w:val="left"/>
              <w:rPr>
                <w:rFonts w:cs="Times New Roman"/>
                <w:sz w:val="18"/>
                <w:szCs w:val="18"/>
                <w:lang w:eastAsia="ru-RU"/>
              </w:rPr>
            </w:pPr>
            <w:r w:rsidRPr="002A0C20">
              <w:rPr>
                <w:rFonts w:cs="Times New Roman"/>
                <w:sz w:val="18"/>
                <w:szCs w:val="18"/>
                <w:lang w:eastAsia="ru-RU"/>
              </w:rPr>
              <w:t>WorldKids</w:t>
            </w:r>
            <w:r w:rsidR="005632DC">
              <w:rPr>
                <w:rFonts w:cs="Times New Roman"/>
                <w:sz w:val="18"/>
                <w:szCs w:val="18"/>
                <w:lang w:eastAsia="ru-RU"/>
              </w:rPr>
              <w:t xml:space="preserve">, </w:t>
            </w:r>
            <w:r w:rsidR="005632DC" w:rsidRPr="002A0C20">
              <w:rPr>
                <w:rFonts w:cs="Times New Roman"/>
                <w:sz w:val="18"/>
                <w:szCs w:val="18"/>
                <w:lang w:eastAsia="ru-RU"/>
              </w:rPr>
              <w:t>частный детский сад</w:t>
            </w:r>
          </w:p>
        </w:tc>
        <w:tc>
          <w:tcPr>
            <w:tcW w:w="1588" w:type="dxa"/>
            <w:noWrap/>
            <w:vAlign w:val="center"/>
          </w:tcPr>
          <w:p w14:paraId="7009E59D" w14:textId="307F6EE2" w:rsidR="001C48E7" w:rsidRPr="001F3644" w:rsidRDefault="002A0C20" w:rsidP="001F3644">
            <w:pPr>
              <w:spacing w:before="0" w:after="0"/>
              <w:jc w:val="left"/>
              <w:rPr>
                <w:rFonts w:cs="Times New Roman"/>
                <w:sz w:val="18"/>
                <w:szCs w:val="18"/>
                <w:lang w:eastAsia="ru-RU"/>
              </w:rPr>
            </w:pPr>
            <w:r w:rsidRPr="002A0C20">
              <w:rPr>
                <w:rFonts w:cs="Times New Roman"/>
                <w:sz w:val="18"/>
                <w:szCs w:val="18"/>
                <w:lang w:eastAsia="ru-RU"/>
              </w:rPr>
              <w:t>5 мин</w:t>
            </w:r>
          </w:p>
        </w:tc>
        <w:tc>
          <w:tcPr>
            <w:tcW w:w="1456" w:type="dxa"/>
            <w:noWrap/>
            <w:vAlign w:val="center"/>
            <w:hideMark/>
          </w:tcPr>
          <w:p w14:paraId="46BA9CBD" w14:textId="47A94233" w:rsidR="001C48E7" w:rsidRPr="001F3644" w:rsidRDefault="002A0C20" w:rsidP="001F3644">
            <w:pPr>
              <w:spacing w:before="0" w:after="0"/>
              <w:jc w:val="left"/>
              <w:rPr>
                <w:rFonts w:cs="Times New Roman"/>
                <w:sz w:val="18"/>
                <w:szCs w:val="18"/>
                <w:lang w:eastAsia="ru-RU"/>
              </w:rPr>
            </w:pPr>
            <w:r w:rsidRPr="002A0C20">
              <w:rPr>
                <w:rFonts w:cs="Times New Roman"/>
                <w:sz w:val="18"/>
                <w:szCs w:val="18"/>
                <w:lang w:eastAsia="ru-RU"/>
              </w:rPr>
              <w:t>20 мин</w:t>
            </w:r>
          </w:p>
        </w:tc>
      </w:tr>
      <w:tr w:rsidR="00592F36" w:rsidRPr="001F3644" w14:paraId="1282F701" w14:textId="77777777" w:rsidTr="005C72DE">
        <w:trPr>
          <w:trHeight w:val="325"/>
        </w:trPr>
        <w:tc>
          <w:tcPr>
            <w:tcW w:w="2159" w:type="dxa"/>
            <w:vMerge/>
            <w:vAlign w:val="center"/>
          </w:tcPr>
          <w:p w14:paraId="5233F740" w14:textId="77777777" w:rsidR="00592F36" w:rsidRPr="008853C8" w:rsidRDefault="00592F36" w:rsidP="001F3644">
            <w:pPr>
              <w:spacing w:before="0" w:after="0"/>
              <w:jc w:val="left"/>
              <w:rPr>
                <w:rFonts w:cs="Times New Roman"/>
                <w:b/>
                <w:bCs/>
                <w:sz w:val="18"/>
                <w:szCs w:val="18"/>
                <w:lang w:eastAsia="ru-RU"/>
              </w:rPr>
            </w:pPr>
          </w:p>
        </w:tc>
        <w:tc>
          <w:tcPr>
            <w:tcW w:w="4238" w:type="dxa"/>
            <w:noWrap/>
            <w:vAlign w:val="center"/>
          </w:tcPr>
          <w:p w14:paraId="2EA14065" w14:textId="40D54CA8" w:rsidR="00592F36" w:rsidRPr="00133D93" w:rsidRDefault="00592F36" w:rsidP="001F3644">
            <w:pPr>
              <w:spacing w:before="0" w:after="0"/>
              <w:jc w:val="left"/>
              <w:rPr>
                <w:rFonts w:cs="Times New Roman"/>
                <w:sz w:val="18"/>
                <w:szCs w:val="18"/>
                <w:lang w:eastAsia="ru-RU"/>
              </w:rPr>
            </w:pPr>
            <w:r w:rsidRPr="00592F36">
              <w:rPr>
                <w:rFonts w:cs="Times New Roman"/>
                <w:sz w:val="18"/>
                <w:szCs w:val="18"/>
                <w:lang w:eastAsia="ru-RU"/>
              </w:rPr>
              <w:t>Детская библиотека №5</w:t>
            </w:r>
          </w:p>
        </w:tc>
        <w:tc>
          <w:tcPr>
            <w:tcW w:w="1588" w:type="dxa"/>
            <w:noWrap/>
            <w:vAlign w:val="center"/>
          </w:tcPr>
          <w:p w14:paraId="7B303CFA" w14:textId="17F92EA6" w:rsidR="00592F36" w:rsidRDefault="00592F36" w:rsidP="001F3644">
            <w:pPr>
              <w:spacing w:before="0" w:after="0"/>
              <w:jc w:val="left"/>
              <w:rPr>
                <w:rFonts w:cs="Times New Roman"/>
                <w:sz w:val="18"/>
                <w:szCs w:val="18"/>
                <w:lang w:eastAsia="ru-RU"/>
              </w:rPr>
            </w:pPr>
            <w:r>
              <w:rPr>
                <w:rFonts w:cs="Times New Roman"/>
                <w:sz w:val="18"/>
                <w:szCs w:val="18"/>
                <w:lang w:val="en-US" w:eastAsia="ru-RU"/>
              </w:rPr>
              <w:t>5</w:t>
            </w:r>
            <w:r w:rsidRPr="00592F36">
              <w:rPr>
                <w:rFonts w:cs="Times New Roman"/>
                <w:sz w:val="18"/>
                <w:szCs w:val="18"/>
                <w:lang w:eastAsia="ru-RU"/>
              </w:rPr>
              <w:t xml:space="preserve"> мин</w:t>
            </w:r>
          </w:p>
        </w:tc>
        <w:tc>
          <w:tcPr>
            <w:tcW w:w="1456" w:type="dxa"/>
            <w:noWrap/>
            <w:vAlign w:val="center"/>
          </w:tcPr>
          <w:p w14:paraId="04A03E4E" w14:textId="65627C83" w:rsidR="00592F36" w:rsidRDefault="00592F36" w:rsidP="001F3644">
            <w:pPr>
              <w:spacing w:before="0" w:after="0"/>
              <w:jc w:val="left"/>
              <w:rPr>
                <w:rFonts w:cs="Times New Roman"/>
                <w:sz w:val="18"/>
                <w:szCs w:val="18"/>
                <w:lang w:eastAsia="ru-RU"/>
              </w:rPr>
            </w:pPr>
            <w:r>
              <w:rPr>
                <w:rFonts w:cs="Times New Roman"/>
                <w:sz w:val="18"/>
                <w:szCs w:val="18"/>
                <w:lang w:val="en-US" w:eastAsia="ru-RU"/>
              </w:rPr>
              <w:t>23</w:t>
            </w:r>
            <w:r w:rsidRPr="00592F36">
              <w:rPr>
                <w:rFonts w:cs="Times New Roman"/>
                <w:sz w:val="18"/>
                <w:szCs w:val="18"/>
                <w:lang w:eastAsia="ru-RU"/>
              </w:rPr>
              <w:t xml:space="preserve"> мин</w:t>
            </w:r>
          </w:p>
        </w:tc>
      </w:tr>
      <w:tr w:rsidR="00592F36" w:rsidRPr="001F3644" w14:paraId="5D03A7A0" w14:textId="77777777" w:rsidTr="005C72DE">
        <w:trPr>
          <w:trHeight w:val="325"/>
        </w:trPr>
        <w:tc>
          <w:tcPr>
            <w:tcW w:w="2159" w:type="dxa"/>
            <w:vMerge/>
            <w:vAlign w:val="center"/>
          </w:tcPr>
          <w:p w14:paraId="635E9372" w14:textId="77777777" w:rsidR="00592F36" w:rsidRPr="008853C8" w:rsidRDefault="00592F36" w:rsidP="001F3644">
            <w:pPr>
              <w:spacing w:before="0" w:after="0"/>
              <w:jc w:val="left"/>
              <w:rPr>
                <w:rFonts w:cs="Times New Roman"/>
                <w:b/>
                <w:bCs/>
                <w:sz w:val="18"/>
                <w:szCs w:val="18"/>
                <w:lang w:eastAsia="ru-RU"/>
              </w:rPr>
            </w:pPr>
          </w:p>
        </w:tc>
        <w:tc>
          <w:tcPr>
            <w:tcW w:w="4238" w:type="dxa"/>
            <w:noWrap/>
            <w:vAlign w:val="center"/>
          </w:tcPr>
          <w:p w14:paraId="3E4B5DE5" w14:textId="14B5DFB0" w:rsidR="00592F36" w:rsidRPr="00592F36" w:rsidRDefault="002A0C20" w:rsidP="001F3644">
            <w:pPr>
              <w:spacing w:before="0" w:after="0"/>
              <w:jc w:val="left"/>
              <w:rPr>
                <w:rFonts w:cs="Times New Roman"/>
                <w:sz w:val="18"/>
                <w:szCs w:val="18"/>
                <w:lang w:eastAsia="ru-RU"/>
              </w:rPr>
            </w:pPr>
            <w:r>
              <w:rPr>
                <w:rFonts w:cs="Times New Roman"/>
                <w:sz w:val="18"/>
                <w:szCs w:val="18"/>
                <w:lang w:eastAsia="ru-RU"/>
              </w:rPr>
              <w:t>А</w:t>
            </w:r>
            <w:r w:rsidRPr="002A0C20">
              <w:rPr>
                <w:rFonts w:cs="Times New Roman"/>
                <w:sz w:val="18"/>
                <w:szCs w:val="18"/>
                <w:lang w:eastAsia="ru-RU"/>
              </w:rPr>
              <w:t>квашкола, детский спортивно-оздоровительный центр</w:t>
            </w:r>
          </w:p>
        </w:tc>
        <w:tc>
          <w:tcPr>
            <w:tcW w:w="1588" w:type="dxa"/>
            <w:noWrap/>
            <w:vAlign w:val="center"/>
          </w:tcPr>
          <w:p w14:paraId="6C5E0017" w14:textId="452B4042" w:rsidR="00592F36" w:rsidRPr="002A0C20" w:rsidRDefault="002A0C20" w:rsidP="001F3644">
            <w:pPr>
              <w:spacing w:before="0" w:after="0"/>
              <w:jc w:val="left"/>
              <w:rPr>
                <w:rFonts w:cs="Times New Roman"/>
                <w:sz w:val="18"/>
                <w:szCs w:val="18"/>
                <w:lang w:eastAsia="ru-RU"/>
              </w:rPr>
            </w:pPr>
            <w:r w:rsidRPr="002A0C20">
              <w:rPr>
                <w:rFonts w:cs="Times New Roman"/>
                <w:sz w:val="18"/>
                <w:szCs w:val="18"/>
                <w:lang w:eastAsia="ru-RU"/>
              </w:rPr>
              <w:t>5 мин</w:t>
            </w:r>
          </w:p>
        </w:tc>
        <w:tc>
          <w:tcPr>
            <w:tcW w:w="1456" w:type="dxa"/>
            <w:noWrap/>
            <w:vAlign w:val="center"/>
          </w:tcPr>
          <w:p w14:paraId="6D3673C1" w14:textId="017394DF" w:rsidR="00592F36" w:rsidRPr="002A0C20" w:rsidRDefault="002A0C20" w:rsidP="001F3644">
            <w:pPr>
              <w:spacing w:before="0" w:after="0"/>
              <w:jc w:val="left"/>
              <w:rPr>
                <w:rFonts w:cs="Times New Roman"/>
                <w:sz w:val="18"/>
                <w:szCs w:val="18"/>
                <w:lang w:eastAsia="ru-RU"/>
              </w:rPr>
            </w:pPr>
            <w:r w:rsidRPr="002A0C20">
              <w:rPr>
                <w:rFonts w:cs="Times New Roman"/>
                <w:sz w:val="18"/>
                <w:szCs w:val="18"/>
                <w:lang w:eastAsia="ru-RU"/>
              </w:rPr>
              <w:t>20 мин</w:t>
            </w:r>
          </w:p>
        </w:tc>
      </w:tr>
      <w:tr w:rsidR="001C48E7" w:rsidRPr="001F3644" w14:paraId="5F818886" w14:textId="77777777" w:rsidTr="005C72DE">
        <w:trPr>
          <w:trHeight w:val="325"/>
        </w:trPr>
        <w:tc>
          <w:tcPr>
            <w:tcW w:w="2159" w:type="dxa"/>
            <w:vMerge/>
            <w:vAlign w:val="center"/>
            <w:hideMark/>
          </w:tcPr>
          <w:p w14:paraId="48056FE5"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13A28261" w14:textId="4447191A" w:rsidR="001C48E7" w:rsidRPr="001F3644" w:rsidRDefault="00133D93" w:rsidP="001F3644">
            <w:pPr>
              <w:spacing w:before="0" w:after="0"/>
              <w:jc w:val="left"/>
              <w:rPr>
                <w:rFonts w:cs="Times New Roman"/>
                <w:sz w:val="18"/>
                <w:szCs w:val="18"/>
                <w:lang w:eastAsia="ru-RU"/>
              </w:rPr>
            </w:pPr>
            <w:r w:rsidRPr="00133D93">
              <w:rPr>
                <w:rFonts w:cs="Times New Roman"/>
                <w:sz w:val="18"/>
                <w:szCs w:val="18"/>
                <w:lang w:eastAsia="ru-RU"/>
              </w:rPr>
              <w:t>Кубанский колледж культуры, экономики и права</w:t>
            </w:r>
          </w:p>
        </w:tc>
        <w:tc>
          <w:tcPr>
            <w:tcW w:w="1588" w:type="dxa"/>
            <w:noWrap/>
            <w:vAlign w:val="center"/>
            <w:hideMark/>
          </w:tcPr>
          <w:p w14:paraId="5C709176" w14:textId="2F8C26A3" w:rsidR="001C48E7" w:rsidRPr="001F3644" w:rsidRDefault="00133D93" w:rsidP="001F3644">
            <w:pPr>
              <w:spacing w:before="0" w:after="0"/>
              <w:jc w:val="left"/>
              <w:rPr>
                <w:rFonts w:cs="Times New Roman"/>
                <w:sz w:val="18"/>
                <w:szCs w:val="18"/>
                <w:lang w:eastAsia="ru-RU"/>
              </w:rPr>
            </w:pPr>
            <w:r>
              <w:rPr>
                <w:rFonts w:cs="Times New Roman"/>
                <w:sz w:val="18"/>
                <w:szCs w:val="18"/>
                <w:lang w:eastAsia="ru-RU"/>
              </w:rPr>
              <w:t>3</w:t>
            </w:r>
            <w:r w:rsidR="001C48E7" w:rsidRPr="001F3644">
              <w:rPr>
                <w:rFonts w:cs="Times New Roman"/>
                <w:sz w:val="18"/>
                <w:szCs w:val="18"/>
                <w:lang w:eastAsia="ru-RU"/>
              </w:rPr>
              <w:t xml:space="preserve"> мин</w:t>
            </w:r>
          </w:p>
        </w:tc>
        <w:tc>
          <w:tcPr>
            <w:tcW w:w="1456" w:type="dxa"/>
            <w:noWrap/>
            <w:vAlign w:val="center"/>
            <w:hideMark/>
          </w:tcPr>
          <w:p w14:paraId="65894DFB" w14:textId="39467E2A" w:rsidR="001C48E7" w:rsidRPr="001F3644" w:rsidRDefault="00133D93" w:rsidP="001F3644">
            <w:pPr>
              <w:spacing w:before="0" w:after="0"/>
              <w:jc w:val="left"/>
              <w:rPr>
                <w:rFonts w:cs="Times New Roman"/>
                <w:sz w:val="18"/>
                <w:szCs w:val="18"/>
                <w:lang w:eastAsia="ru-RU"/>
              </w:rPr>
            </w:pPr>
            <w:r>
              <w:rPr>
                <w:rFonts w:cs="Times New Roman"/>
                <w:sz w:val="18"/>
                <w:szCs w:val="18"/>
                <w:lang w:eastAsia="ru-RU"/>
              </w:rPr>
              <w:t xml:space="preserve">20 </w:t>
            </w:r>
            <w:r w:rsidR="001C48E7" w:rsidRPr="001F3644">
              <w:rPr>
                <w:rFonts w:cs="Times New Roman"/>
                <w:sz w:val="18"/>
                <w:szCs w:val="18"/>
                <w:lang w:eastAsia="ru-RU"/>
              </w:rPr>
              <w:t>мин</w:t>
            </w:r>
          </w:p>
        </w:tc>
      </w:tr>
      <w:tr w:rsidR="001C48E7" w:rsidRPr="001F3644" w14:paraId="7B2B68D5" w14:textId="77777777" w:rsidTr="005C72DE">
        <w:trPr>
          <w:trHeight w:val="325"/>
        </w:trPr>
        <w:tc>
          <w:tcPr>
            <w:tcW w:w="2159" w:type="dxa"/>
            <w:vMerge w:val="restart"/>
            <w:vAlign w:val="center"/>
            <w:hideMark/>
          </w:tcPr>
          <w:p w14:paraId="075F5D91" w14:textId="77777777" w:rsidR="001C48E7" w:rsidRPr="008853C8" w:rsidRDefault="001C48E7" w:rsidP="001F3644">
            <w:pPr>
              <w:spacing w:before="0" w:after="0"/>
              <w:jc w:val="left"/>
              <w:rPr>
                <w:rFonts w:cs="Times New Roman"/>
                <w:b/>
                <w:bCs/>
                <w:sz w:val="18"/>
                <w:szCs w:val="18"/>
                <w:lang w:eastAsia="ru-RU"/>
              </w:rPr>
            </w:pPr>
            <w:r w:rsidRPr="008853C8">
              <w:rPr>
                <w:rFonts w:cs="Times New Roman"/>
                <w:b/>
                <w:bCs/>
                <w:sz w:val="18"/>
                <w:szCs w:val="18"/>
                <w:lang w:eastAsia="ru-RU"/>
              </w:rPr>
              <w:t>медицинские учреждения</w:t>
            </w:r>
          </w:p>
        </w:tc>
        <w:tc>
          <w:tcPr>
            <w:tcW w:w="4238" w:type="dxa"/>
            <w:noWrap/>
            <w:vAlign w:val="center"/>
            <w:hideMark/>
          </w:tcPr>
          <w:p w14:paraId="709531D4" w14:textId="1B7AFEBB" w:rsidR="001C48E7" w:rsidRPr="001F3644" w:rsidRDefault="007C54FF" w:rsidP="007C54FF">
            <w:pPr>
              <w:spacing w:before="0" w:after="0"/>
              <w:jc w:val="left"/>
              <w:rPr>
                <w:rFonts w:cs="Times New Roman"/>
                <w:sz w:val="18"/>
                <w:szCs w:val="18"/>
                <w:lang w:eastAsia="ru-RU"/>
              </w:rPr>
            </w:pPr>
            <w:r w:rsidRPr="007C54FF">
              <w:rPr>
                <w:rFonts w:cs="Times New Roman"/>
                <w:sz w:val="18"/>
                <w:szCs w:val="18"/>
                <w:lang w:eastAsia="ru-RU"/>
              </w:rPr>
              <w:t>Городская поликлиника №19</w:t>
            </w:r>
          </w:p>
        </w:tc>
        <w:tc>
          <w:tcPr>
            <w:tcW w:w="1588" w:type="dxa"/>
            <w:noWrap/>
            <w:vAlign w:val="center"/>
            <w:hideMark/>
          </w:tcPr>
          <w:p w14:paraId="26A58E06" w14:textId="671934F4" w:rsidR="001C48E7" w:rsidRPr="001F3644" w:rsidRDefault="007C54FF" w:rsidP="001F3644">
            <w:pPr>
              <w:spacing w:before="0" w:after="0"/>
              <w:jc w:val="left"/>
              <w:rPr>
                <w:rFonts w:cs="Times New Roman"/>
                <w:sz w:val="18"/>
                <w:szCs w:val="18"/>
                <w:lang w:eastAsia="ru-RU"/>
              </w:rPr>
            </w:pPr>
            <w:r>
              <w:rPr>
                <w:rFonts w:cs="Times New Roman"/>
                <w:sz w:val="18"/>
                <w:szCs w:val="18"/>
                <w:lang w:eastAsia="ru-RU"/>
              </w:rPr>
              <w:t>3</w:t>
            </w:r>
            <w:r w:rsidR="001C48E7" w:rsidRPr="001F3644">
              <w:rPr>
                <w:rFonts w:cs="Times New Roman"/>
                <w:sz w:val="18"/>
                <w:szCs w:val="18"/>
                <w:lang w:eastAsia="ru-RU"/>
              </w:rPr>
              <w:t xml:space="preserve"> мин</w:t>
            </w:r>
          </w:p>
        </w:tc>
        <w:tc>
          <w:tcPr>
            <w:tcW w:w="1456" w:type="dxa"/>
            <w:noWrap/>
            <w:vAlign w:val="center"/>
            <w:hideMark/>
          </w:tcPr>
          <w:p w14:paraId="38464755" w14:textId="2E6F3A2A" w:rsidR="001C48E7" w:rsidRPr="001F3644" w:rsidRDefault="007C54FF" w:rsidP="001F3644">
            <w:pPr>
              <w:spacing w:before="0" w:after="0"/>
              <w:jc w:val="left"/>
              <w:rPr>
                <w:rFonts w:cs="Times New Roman"/>
                <w:sz w:val="18"/>
                <w:szCs w:val="18"/>
                <w:lang w:eastAsia="ru-RU"/>
              </w:rPr>
            </w:pPr>
            <w:r>
              <w:rPr>
                <w:rFonts w:cs="Times New Roman"/>
                <w:sz w:val="18"/>
                <w:szCs w:val="18"/>
                <w:lang w:eastAsia="ru-RU"/>
              </w:rPr>
              <w:t>1</w:t>
            </w:r>
            <w:r w:rsidR="001C48E7" w:rsidRPr="001F3644">
              <w:rPr>
                <w:rFonts w:cs="Times New Roman"/>
                <w:sz w:val="18"/>
                <w:szCs w:val="18"/>
                <w:lang w:eastAsia="ru-RU"/>
              </w:rPr>
              <w:t>2 мин</w:t>
            </w:r>
          </w:p>
        </w:tc>
      </w:tr>
      <w:tr w:rsidR="001C48E7" w:rsidRPr="001F3644" w14:paraId="4497B0AA" w14:textId="77777777" w:rsidTr="005C72DE">
        <w:trPr>
          <w:trHeight w:val="325"/>
        </w:trPr>
        <w:tc>
          <w:tcPr>
            <w:tcW w:w="2159" w:type="dxa"/>
            <w:vMerge/>
            <w:vAlign w:val="center"/>
            <w:hideMark/>
          </w:tcPr>
          <w:p w14:paraId="4B61B53B"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tcPr>
          <w:p w14:paraId="7E726A07" w14:textId="4BCA8B99" w:rsidR="001C48E7" w:rsidRPr="001F3644" w:rsidRDefault="008903D3" w:rsidP="001F3644">
            <w:pPr>
              <w:spacing w:before="0" w:after="0"/>
              <w:jc w:val="left"/>
              <w:rPr>
                <w:rFonts w:cs="Times New Roman"/>
                <w:sz w:val="18"/>
                <w:szCs w:val="18"/>
                <w:lang w:eastAsia="ru-RU"/>
              </w:rPr>
            </w:pPr>
            <w:r w:rsidRPr="008903D3">
              <w:rPr>
                <w:rFonts w:cs="Times New Roman"/>
                <w:sz w:val="18"/>
                <w:szCs w:val="18"/>
                <w:lang w:eastAsia="ru-RU"/>
              </w:rPr>
              <w:t>Евромед, медицинский центр</w:t>
            </w:r>
          </w:p>
        </w:tc>
        <w:tc>
          <w:tcPr>
            <w:tcW w:w="1588" w:type="dxa"/>
            <w:noWrap/>
            <w:vAlign w:val="center"/>
            <w:hideMark/>
          </w:tcPr>
          <w:p w14:paraId="065A8755" w14:textId="05A89648" w:rsidR="001C48E7" w:rsidRPr="001F3644" w:rsidRDefault="008903D3" w:rsidP="001F3644">
            <w:pPr>
              <w:spacing w:before="0" w:after="0"/>
              <w:jc w:val="left"/>
              <w:rPr>
                <w:rFonts w:cs="Times New Roman"/>
                <w:sz w:val="18"/>
                <w:szCs w:val="18"/>
                <w:lang w:eastAsia="ru-RU"/>
              </w:rPr>
            </w:pPr>
            <w:r>
              <w:rPr>
                <w:rFonts w:cs="Times New Roman"/>
                <w:sz w:val="18"/>
                <w:szCs w:val="18"/>
                <w:lang w:val="en-US" w:eastAsia="ru-RU"/>
              </w:rPr>
              <w:t>3</w:t>
            </w:r>
            <w:r w:rsidR="001C48E7" w:rsidRPr="001F3644">
              <w:rPr>
                <w:rFonts w:cs="Times New Roman"/>
                <w:sz w:val="18"/>
                <w:szCs w:val="18"/>
                <w:lang w:eastAsia="ru-RU"/>
              </w:rPr>
              <w:t xml:space="preserve"> мин</w:t>
            </w:r>
          </w:p>
        </w:tc>
        <w:tc>
          <w:tcPr>
            <w:tcW w:w="1456" w:type="dxa"/>
            <w:noWrap/>
            <w:vAlign w:val="center"/>
            <w:hideMark/>
          </w:tcPr>
          <w:p w14:paraId="5A0673DC" w14:textId="41FB202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2</w:t>
            </w:r>
            <w:r w:rsidR="008903D3">
              <w:rPr>
                <w:rFonts w:cs="Times New Roman"/>
                <w:sz w:val="18"/>
                <w:szCs w:val="18"/>
                <w:lang w:val="en-US" w:eastAsia="ru-RU"/>
              </w:rPr>
              <w:t>0</w:t>
            </w:r>
            <w:r w:rsidRPr="001F3644">
              <w:rPr>
                <w:rFonts w:cs="Times New Roman"/>
                <w:sz w:val="18"/>
                <w:szCs w:val="18"/>
                <w:lang w:eastAsia="ru-RU"/>
              </w:rPr>
              <w:t xml:space="preserve"> мин</w:t>
            </w:r>
          </w:p>
        </w:tc>
      </w:tr>
      <w:tr w:rsidR="001C48E7" w:rsidRPr="001F3644" w14:paraId="40DAF4B0" w14:textId="77777777" w:rsidTr="005C72DE">
        <w:trPr>
          <w:trHeight w:val="325"/>
        </w:trPr>
        <w:tc>
          <w:tcPr>
            <w:tcW w:w="2159" w:type="dxa"/>
            <w:vMerge/>
            <w:vAlign w:val="center"/>
            <w:hideMark/>
          </w:tcPr>
          <w:p w14:paraId="0A613943" w14:textId="77777777" w:rsidR="001C48E7" w:rsidRPr="008853C8" w:rsidRDefault="001C48E7" w:rsidP="001F3644">
            <w:pPr>
              <w:spacing w:before="0" w:after="0"/>
              <w:jc w:val="left"/>
              <w:rPr>
                <w:rFonts w:cs="Times New Roman"/>
                <w:b/>
                <w:bCs/>
                <w:sz w:val="18"/>
                <w:szCs w:val="18"/>
                <w:lang w:eastAsia="ru-RU"/>
              </w:rPr>
            </w:pPr>
          </w:p>
        </w:tc>
        <w:tc>
          <w:tcPr>
            <w:tcW w:w="4238" w:type="dxa"/>
            <w:vAlign w:val="center"/>
          </w:tcPr>
          <w:p w14:paraId="4EDE681A" w14:textId="22DED67B" w:rsidR="001C48E7" w:rsidRPr="001F3644" w:rsidRDefault="00592F36" w:rsidP="001F3644">
            <w:pPr>
              <w:spacing w:before="0" w:after="0"/>
              <w:jc w:val="left"/>
              <w:rPr>
                <w:rFonts w:cs="Times New Roman"/>
                <w:sz w:val="18"/>
                <w:szCs w:val="18"/>
                <w:lang w:eastAsia="ru-RU"/>
              </w:rPr>
            </w:pPr>
            <w:r w:rsidRPr="00592F36">
              <w:rPr>
                <w:rFonts w:cs="Times New Roman"/>
                <w:sz w:val="18"/>
                <w:szCs w:val="18"/>
                <w:lang w:eastAsia="ru-RU"/>
              </w:rPr>
              <w:t>Globus Clinic, медицинский центр</w:t>
            </w:r>
          </w:p>
        </w:tc>
        <w:tc>
          <w:tcPr>
            <w:tcW w:w="1588" w:type="dxa"/>
            <w:noWrap/>
            <w:vAlign w:val="center"/>
            <w:hideMark/>
          </w:tcPr>
          <w:p w14:paraId="454C8017" w14:textId="27AC652A" w:rsidR="001C48E7" w:rsidRPr="001F3644" w:rsidRDefault="00592F36" w:rsidP="001F3644">
            <w:pPr>
              <w:spacing w:before="0" w:after="0"/>
              <w:jc w:val="left"/>
              <w:rPr>
                <w:rFonts w:cs="Times New Roman"/>
                <w:sz w:val="18"/>
                <w:szCs w:val="18"/>
                <w:lang w:eastAsia="ru-RU"/>
              </w:rPr>
            </w:pPr>
            <w:r>
              <w:rPr>
                <w:rFonts w:cs="Times New Roman"/>
                <w:sz w:val="18"/>
                <w:szCs w:val="18"/>
                <w:lang w:val="en-US" w:eastAsia="ru-RU"/>
              </w:rPr>
              <w:t>3</w:t>
            </w:r>
            <w:r w:rsidR="001C48E7" w:rsidRPr="001F3644">
              <w:rPr>
                <w:rFonts w:cs="Times New Roman"/>
                <w:sz w:val="18"/>
                <w:szCs w:val="18"/>
                <w:lang w:eastAsia="ru-RU"/>
              </w:rPr>
              <w:t xml:space="preserve"> мин</w:t>
            </w:r>
          </w:p>
        </w:tc>
        <w:tc>
          <w:tcPr>
            <w:tcW w:w="1456" w:type="dxa"/>
            <w:noWrap/>
            <w:vAlign w:val="center"/>
            <w:hideMark/>
          </w:tcPr>
          <w:p w14:paraId="22DAD99C"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22 мин</w:t>
            </w:r>
          </w:p>
        </w:tc>
      </w:tr>
      <w:tr w:rsidR="001C48E7" w:rsidRPr="001F3644" w14:paraId="5695F4C6" w14:textId="77777777" w:rsidTr="005C72DE">
        <w:trPr>
          <w:trHeight w:val="325"/>
        </w:trPr>
        <w:tc>
          <w:tcPr>
            <w:tcW w:w="2159" w:type="dxa"/>
            <w:vMerge/>
            <w:vAlign w:val="center"/>
            <w:hideMark/>
          </w:tcPr>
          <w:p w14:paraId="2AE9D490"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tcPr>
          <w:p w14:paraId="678C5CDF" w14:textId="1976FD8F" w:rsidR="001C48E7" w:rsidRPr="001F3644" w:rsidRDefault="00592F36" w:rsidP="00592F36">
            <w:pPr>
              <w:spacing w:before="0" w:after="0"/>
              <w:jc w:val="left"/>
              <w:rPr>
                <w:rFonts w:cs="Times New Roman"/>
                <w:sz w:val="18"/>
                <w:szCs w:val="18"/>
                <w:lang w:eastAsia="ru-RU"/>
              </w:rPr>
            </w:pPr>
            <w:r w:rsidRPr="00592F36">
              <w:rPr>
                <w:rFonts w:cs="Times New Roman"/>
                <w:sz w:val="18"/>
                <w:szCs w:val="18"/>
                <w:lang w:eastAsia="ru-RU"/>
              </w:rPr>
              <w:t>Новая жизнь</w:t>
            </w:r>
            <w:r>
              <w:rPr>
                <w:rFonts w:cs="Times New Roman"/>
                <w:sz w:val="18"/>
                <w:szCs w:val="18"/>
                <w:lang w:eastAsia="ru-RU"/>
              </w:rPr>
              <w:t xml:space="preserve">, </w:t>
            </w:r>
            <w:r w:rsidRPr="00592F36">
              <w:rPr>
                <w:rFonts w:cs="Times New Roman"/>
                <w:sz w:val="18"/>
                <w:szCs w:val="18"/>
                <w:lang w:eastAsia="ru-RU"/>
              </w:rPr>
              <w:t>медицинский центр</w:t>
            </w:r>
          </w:p>
        </w:tc>
        <w:tc>
          <w:tcPr>
            <w:tcW w:w="1588" w:type="dxa"/>
            <w:noWrap/>
            <w:vAlign w:val="center"/>
            <w:hideMark/>
          </w:tcPr>
          <w:p w14:paraId="0ED3B892" w14:textId="2295FE26" w:rsidR="001C48E7" w:rsidRPr="001F3644" w:rsidRDefault="00592F36" w:rsidP="001F3644">
            <w:pPr>
              <w:spacing w:before="0" w:after="0"/>
              <w:jc w:val="left"/>
              <w:rPr>
                <w:rFonts w:cs="Times New Roman"/>
                <w:sz w:val="18"/>
                <w:szCs w:val="18"/>
                <w:lang w:eastAsia="ru-RU"/>
              </w:rPr>
            </w:pPr>
            <w:r>
              <w:rPr>
                <w:rFonts w:cs="Times New Roman"/>
                <w:sz w:val="18"/>
                <w:szCs w:val="18"/>
                <w:lang w:val="en-US" w:eastAsia="ru-RU"/>
              </w:rPr>
              <w:t>8</w:t>
            </w:r>
            <w:r w:rsidR="001C48E7" w:rsidRPr="001F3644">
              <w:rPr>
                <w:rFonts w:cs="Times New Roman"/>
                <w:sz w:val="18"/>
                <w:szCs w:val="18"/>
                <w:lang w:eastAsia="ru-RU"/>
              </w:rPr>
              <w:t xml:space="preserve"> мин</w:t>
            </w:r>
          </w:p>
        </w:tc>
        <w:tc>
          <w:tcPr>
            <w:tcW w:w="1456" w:type="dxa"/>
            <w:noWrap/>
            <w:vAlign w:val="center"/>
            <w:hideMark/>
          </w:tcPr>
          <w:p w14:paraId="6B5C7F8B" w14:textId="43C10692" w:rsidR="001C48E7" w:rsidRPr="001F3644" w:rsidRDefault="00592F36" w:rsidP="001F3644">
            <w:pPr>
              <w:spacing w:before="0" w:after="0"/>
              <w:jc w:val="left"/>
              <w:rPr>
                <w:rFonts w:cs="Times New Roman"/>
                <w:sz w:val="18"/>
                <w:szCs w:val="18"/>
                <w:lang w:eastAsia="ru-RU"/>
              </w:rPr>
            </w:pPr>
            <w:r>
              <w:rPr>
                <w:rFonts w:cs="Times New Roman"/>
                <w:sz w:val="18"/>
                <w:szCs w:val="18"/>
                <w:lang w:val="en-US" w:eastAsia="ru-RU"/>
              </w:rPr>
              <w:t>28</w:t>
            </w:r>
            <w:r w:rsidR="001C48E7" w:rsidRPr="001F3644">
              <w:rPr>
                <w:rFonts w:cs="Times New Roman"/>
                <w:sz w:val="18"/>
                <w:szCs w:val="18"/>
                <w:lang w:eastAsia="ru-RU"/>
              </w:rPr>
              <w:t xml:space="preserve"> мин</w:t>
            </w:r>
          </w:p>
        </w:tc>
      </w:tr>
      <w:tr w:rsidR="001C48E7" w:rsidRPr="001F3644" w14:paraId="6F2F885E" w14:textId="77777777" w:rsidTr="005C72DE">
        <w:trPr>
          <w:trHeight w:val="325"/>
        </w:trPr>
        <w:tc>
          <w:tcPr>
            <w:tcW w:w="2159" w:type="dxa"/>
            <w:vMerge/>
            <w:vAlign w:val="center"/>
            <w:hideMark/>
          </w:tcPr>
          <w:p w14:paraId="51DC44BE"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tcPr>
          <w:p w14:paraId="0A460DAF" w14:textId="63793152" w:rsidR="001C48E7" w:rsidRPr="001F3644" w:rsidRDefault="00592F36" w:rsidP="001F3644">
            <w:pPr>
              <w:spacing w:before="0" w:after="0"/>
              <w:jc w:val="left"/>
              <w:rPr>
                <w:rFonts w:cs="Times New Roman"/>
                <w:sz w:val="18"/>
                <w:szCs w:val="18"/>
                <w:lang w:eastAsia="ru-RU"/>
              </w:rPr>
            </w:pPr>
            <w:r w:rsidRPr="00592F36">
              <w:rPr>
                <w:rFonts w:cs="Times New Roman"/>
                <w:sz w:val="18"/>
                <w:szCs w:val="18"/>
                <w:lang w:eastAsia="ru-RU"/>
              </w:rPr>
              <w:t>Сапфир, стоматологический центр</w:t>
            </w:r>
          </w:p>
        </w:tc>
        <w:tc>
          <w:tcPr>
            <w:tcW w:w="1588" w:type="dxa"/>
            <w:noWrap/>
            <w:vAlign w:val="center"/>
            <w:hideMark/>
          </w:tcPr>
          <w:p w14:paraId="3C87B230" w14:textId="5309286C" w:rsidR="001C48E7" w:rsidRPr="001F3644" w:rsidRDefault="00592F36" w:rsidP="001F3644">
            <w:pPr>
              <w:spacing w:before="0" w:after="0"/>
              <w:jc w:val="left"/>
              <w:rPr>
                <w:rFonts w:cs="Times New Roman"/>
                <w:sz w:val="18"/>
                <w:szCs w:val="18"/>
                <w:lang w:eastAsia="ru-RU"/>
              </w:rPr>
            </w:pPr>
            <w:r>
              <w:rPr>
                <w:rFonts w:cs="Times New Roman"/>
                <w:sz w:val="18"/>
                <w:szCs w:val="18"/>
                <w:lang w:val="en-US" w:eastAsia="ru-RU"/>
              </w:rPr>
              <w:t>1</w:t>
            </w:r>
            <w:r w:rsidR="001C48E7" w:rsidRPr="001F3644">
              <w:rPr>
                <w:rFonts w:cs="Times New Roman"/>
                <w:sz w:val="18"/>
                <w:szCs w:val="18"/>
                <w:lang w:eastAsia="ru-RU"/>
              </w:rPr>
              <w:t xml:space="preserve"> мин</w:t>
            </w:r>
          </w:p>
        </w:tc>
        <w:tc>
          <w:tcPr>
            <w:tcW w:w="1456" w:type="dxa"/>
            <w:noWrap/>
            <w:vAlign w:val="center"/>
            <w:hideMark/>
          </w:tcPr>
          <w:p w14:paraId="3CCBBD72" w14:textId="142E0F19" w:rsidR="001C48E7" w:rsidRPr="001F3644" w:rsidRDefault="00592F36" w:rsidP="001F3644">
            <w:pPr>
              <w:spacing w:before="0" w:after="0"/>
              <w:jc w:val="left"/>
              <w:rPr>
                <w:rFonts w:cs="Times New Roman"/>
                <w:sz w:val="18"/>
                <w:szCs w:val="18"/>
                <w:lang w:eastAsia="ru-RU"/>
              </w:rPr>
            </w:pPr>
            <w:r>
              <w:rPr>
                <w:rFonts w:cs="Times New Roman"/>
                <w:sz w:val="18"/>
                <w:szCs w:val="18"/>
                <w:lang w:val="en-US" w:eastAsia="ru-RU"/>
              </w:rPr>
              <w:t>4</w:t>
            </w:r>
            <w:r w:rsidR="001C48E7" w:rsidRPr="001F3644">
              <w:rPr>
                <w:rFonts w:cs="Times New Roman"/>
                <w:sz w:val="18"/>
                <w:szCs w:val="18"/>
                <w:lang w:eastAsia="ru-RU"/>
              </w:rPr>
              <w:t xml:space="preserve"> мин</w:t>
            </w:r>
          </w:p>
        </w:tc>
      </w:tr>
      <w:tr w:rsidR="005632DC" w:rsidRPr="001F3644" w14:paraId="226CF514" w14:textId="77777777" w:rsidTr="005C72DE">
        <w:trPr>
          <w:trHeight w:val="325"/>
        </w:trPr>
        <w:tc>
          <w:tcPr>
            <w:tcW w:w="2159" w:type="dxa"/>
            <w:vMerge/>
            <w:vAlign w:val="center"/>
          </w:tcPr>
          <w:p w14:paraId="6B82DDA5" w14:textId="77777777" w:rsidR="005632DC" w:rsidRPr="008853C8" w:rsidRDefault="005632DC" w:rsidP="001F3644">
            <w:pPr>
              <w:spacing w:before="0" w:after="0"/>
              <w:jc w:val="left"/>
              <w:rPr>
                <w:rFonts w:cs="Times New Roman"/>
                <w:b/>
                <w:bCs/>
                <w:sz w:val="18"/>
                <w:szCs w:val="18"/>
                <w:lang w:eastAsia="ru-RU"/>
              </w:rPr>
            </w:pPr>
          </w:p>
        </w:tc>
        <w:tc>
          <w:tcPr>
            <w:tcW w:w="4238" w:type="dxa"/>
            <w:noWrap/>
            <w:vAlign w:val="center"/>
          </w:tcPr>
          <w:p w14:paraId="167DFDD4" w14:textId="5023DD54" w:rsidR="005632DC" w:rsidRPr="00592F36" w:rsidRDefault="005632DC" w:rsidP="005632DC">
            <w:pPr>
              <w:spacing w:before="0" w:after="0"/>
              <w:jc w:val="left"/>
              <w:rPr>
                <w:rFonts w:cs="Times New Roman"/>
                <w:sz w:val="18"/>
                <w:szCs w:val="18"/>
                <w:lang w:eastAsia="ru-RU"/>
              </w:rPr>
            </w:pPr>
            <w:r w:rsidRPr="005632DC">
              <w:rPr>
                <w:rFonts w:cs="Times New Roman"/>
                <w:sz w:val="18"/>
                <w:szCs w:val="18"/>
                <w:lang w:eastAsia="ru-RU"/>
              </w:rPr>
              <w:t>Детская стоматологическая поликлиника</w:t>
            </w:r>
          </w:p>
        </w:tc>
        <w:tc>
          <w:tcPr>
            <w:tcW w:w="1588" w:type="dxa"/>
            <w:noWrap/>
            <w:vAlign w:val="center"/>
          </w:tcPr>
          <w:p w14:paraId="7A7F5D4B" w14:textId="3A0E74E6" w:rsidR="005632DC" w:rsidRPr="005632DC" w:rsidRDefault="005632DC" w:rsidP="001F3644">
            <w:pPr>
              <w:spacing w:before="0" w:after="0"/>
              <w:jc w:val="left"/>
              <w:rPr>
                <w:rFonts w:cs="Times New Roman"/>
                <w:sz w:val="18"/>
                <w:szCs w:val="18"/>
                <w:lang w:eastAsia="ru-RU"/>
              </w:rPr>
            </w:pPr>
            <w:r>
              <w:rPr>
                <w:rFonts w:cs="Times New Roman"/>
                <w:sz w:val="18"/>
                <w:szCs w:val="18"/>
                <w:lang w:eastAsia="ru-RU"/>
              </w:rPr>
              <w:t>10 мин</w:t>
            </w:r>
          </w:p>
        </w:tc>
        <w:tc>
          <w:tcPr>
            <w:tcW w:w="1456" w:type="dxa"/>
            <w:noWrap/>
            <w:vAlign w:val="center"/>
          </w:tcPr>
          <w:p w14:paraId="032AF7B1" w14:textId="7C06F10B" w:rsidR="005632DC" w:rsidRPr="005632DC" w:rsidRDefault="005632DC" w:rsidP="001F3644">
            <w:pPr>
              <w:spacing w:before="0" w:after="0"/>
              <w:jc w:val="left"/>
              <w:rPr>
                <w:rFonts w:cs="Times New Roman"/>
                <w:sz w:val="18"/>
                <w:szCs w:val="18"/>
                <w:lang w:eastAsia="ru-RU"/>
              </w:rPr>
            </w:pPr>
            <w:r>
              <w:rPr>
                <w:rFonts w:cs="Times New Roman"/>
                <w:sz w:val="18"/>
                <w:szCs w:val="18"/>
                <w:lang w:eastAsia="ru-RU"/>
              </w:rPr>
              <w:t>23мин</w:t>
            </w:r>
          </w:p>
        </w:tc>
      </w:tr>
      <w:tr w:rsidR="002A0C20" w:rsidRPr="001F3644" w14:paraId="5F8944E9" w14:textId="77777777" w:rsidTr="005C72DE">
        <w:trPr>
          <w:trHeight w:val="325"/>
        </w:trPr>
        <w:tc>
          <w:tcPr>
            <w:tcW w:w="2159" w:type="dxa"/>
            <w:vMerge/>
            <w:vAlign w:val="center"/>
          </w:tcPr>
          <w:p w14:paraId="52BDB5F7" w14:textId="77777777" w:rsidR="002A0C20" w:rsidRPr="008853C8" w:rsidRDefault="002A0C20" w:rsidP="001F3644">
            <w:pPr>
              <w:spacing w:before="0" w:after="0"/>
              <w:jc w:val="left"/>
              <w:rPr>
                <w:rFonts w:cs="Times New Roman"/>
                <w:b/>
                <w:bCs/>
                <w:sz w:val="18"/>
                <w:szCs w:val="18"/>
                <w:lang w:eastAsia="ru-RU"/>
              </w:rPr>
            </w:pPr>
          </w:p>
        </w:tc>
        <w:tc>
          <w:tcPr>
            <w:tcW w:w="4238" w:type="dxa"/>
            <w:noWrap/>
            <w:vAlign w:val="center"/>
          </w:tcPr>
          <w:p w14:paraId="52FAB07A" w14:textId="5AC7D61D" w:rsidR="002A0C20" w:rsidRPr="00592F36" w:rsidRDefault="005632DC" w:rsidP="005632DC">
            <w:pPr>
              <w:spacing w:before="0" w:after="0"/>
              <w:jc w:val="left"/>
              <w:rPr>
                <w:rFonts w:cs="Times New Roman"/>
                <w:sz w:val="18"/>
                <w:szCs w:val="18"/>
                <w:lang w:eastAsia="ru-RU"/>
              </w:rPr>
            </w:pPr>
            <w:r w:rsidRPr="005632DC">
              <w:rPr>
                <w:rFonts w:cs="Times New Roman"/>
                <w:sz w:val="18"/>
                <w:szCs w:val="18"/>
                <w:lang w:eastAsia="ru-RU"/>
              </w:rPr>
              <w:t>FLIPPER</w:t>
            </w:r>
            <w:r>
              <w:rPr>
                <w:rFonts w:cs="Times New Roman"/>
                <w:sz w:val="18"/>
                <w:szCs w:val="18"/>
                <w:lang w:eastAsia="ru-RU"/>
              </w:rPr>
              <w:t xml:space="preserve">, </w:t>
            </w:r>
            <w:r w:rsidRPr="005632DC">
              <w:rPr>
                <w:rFonts w:cs="Times New Roman"/>
                <w:sz w:val="18"/>
                <w:szCs w:val="18"/>
                <w:lang w:eastAsia="ru-RU"/>
              </w:rPr>
              <w:t>детский оздоровительный центр</w:t>
            </w:r>
          </w:p>
        </w:tc>
        <w:tc>
          <w:tcPr>
            <w:tcW w:w="1588" w:type="dxa"/>
            <w:noWrap/>
            <w:vAlign w:val="center"/>
          </w:tcPr>
          <w:p w14:paraId="765119CD" w14:textId="19BE58A3" w:rsidR="002A0C20" w:rsidRDefault="005632DC" w:rsidP="001F3644">
            <w:pPr>
              <w:spacing w:before="0" w:after="0"/>
              <w:jc w:val="left"/>
              <w:rPr>
                <w:rFonts w:cs="Times New Roman"/>
                <w:sz w:val="18"/>
                <w:szCs w:val="18"/>
                <w:lang w:val="en-US" w:eastAsia="ru-RU"/>
              </w:rPr>
            </w:pPr>
            <w:r>
              <w:rPr>
                <w:rFonts w:cs="Times New Roman"/>
                <w:sz w:val="18"/>
                <w:szCs w:val="18"/>
                <w:lang w:eastAsia="ru-RU"/>
              </w:rPr>
              <w:t>9</w:t>
            </w:r>
            <w:r w:rsidRPr="005632DC">
              <w:rPr>
                <w:rFonts w:cs="Times New Roman"/>
                <w:sz w:val="18"/>
                <w:szCs w:val="18"/>
                <w:lang w:val="en-US" w:eastAsia="ru-RU"/>
              </w:rPr>
              <w:t xml:space="preserve"> мин</w:t>
            </w:r>
          </w:p>
        </w:tc>
        <w:tc>
          <w:tcPr>
            <w:tcW w:w="1456" w:type="dxa"/>
            <w:noWrap/>
            <w:vAlign w:val="center"/>
          </w:tcPr>
          <w:p w14:paraId="2057B361" w14:textId="15BAE654" w:rsidR="002A0C20" w:rsidRDefault="005632DC" w:rsidP="001F3644">
            <w:pPr>
              <w:spacing w:before="0" w:after="0"/>
              <w:jc w:val="left"/>
              <w:rPr>
                <w:rFonts w:cs="Times New Roman"/>
                <w:sz w:val="18"/>
                <w:szCs w:val="18"/>
                <w:lang w:val="en-US" w:eastAsia="ru-RU"/>
              </w:rPr>
            </w:pPr>
            <w:r w:rsidRPr="005632DC">
              <w:rPr>
                <w:rFonts w:cs="Times New Roman"/>
                <w:sz w:val="18"/>
                <w:szCs w:val="18"/>
                <w:lang w:val="en-US" w:eastAsia="ru-RU"/>
              </w:rPr>
              <w:t>2</w:t>
            </w:r>
            <w:r>
              <w:rPr>
                <w:rFonts w:cs="Times New Roman"/>
                <w:sz w:val="18"/>
                <w:szCs w:val="18"/>
                <w:lang w:eastAsia="ru-RU"/>
              </w:rPr>
              <w:t>6</w:t>
            </w:r>
            <w:r w:rsidRPr="005632DC">
              <w:rPr>
                <w:rFonts w:cs="Times New Roman"/>
                <w:sz w:val="18"/>
                <w:szCs w:val="18"/>
                <w:lang w:val="en-US" w:eastAsia="ru-RU"/>
              </w:rPr>
              <w:t xml:space="preserve"> мин</w:t>
            </w:r>
          </w:p>
        </w:tc>
      </w:tr>
      <w:tr w:rsidR="001C48E7" w:rsidRPr="001F3644" w14:paraId="4F52DD7F" w14:textId="77777777" w:rsidTr="005C72DE">
        <w:trPr>
          <w:trHeight w:val="325"/>
        </w:trPr>
        <w:tc>
          <w:tcPr>
            <w:tcW w:w="2159" w:type="dxa"/>
            <w:vMerge/>
            <w:vAlign w:val="center"/>
            <w:hideMark/>
          </w:tcPr>
          <w:p w14:paraId="0D8F62B5"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tcPr>
          <w:p w14:paraId="50CA643D" w14:textId="2435501D" w:rsidR="001C48E7" w:rsidRPr="001F3644" w:rsidRDefault="002A0C20" w:rsidP="001F3644">
            <w:pPr>
              <w:spacing w:before="0" w:after="0"/>
              <w:jc w:val="left"/>
              <w:rPr>
                <w:rFonts w:cs="Times New Roman"/>
                <w:sz w:val="18"/>
                <w:szCs w:val="18"/>
                <w:lang w:eastAsia="ru-RU"/>
              </w:rPr>
            </w:pPr>
            <w:r w:rsidRPr="002A0C20">
              <w:rPr>
                <w:rFonts w:cs="Times New Roman"/>
                <w:sz w:val="18"/>
                <w:szCs w:val="18"/>
                <w:lang w:eastAsia="ru-RU"/>
              </w:rPr>
              <w:t xml:space="preserve">Angel baby KRD, </w:t>
            </w:r>
            <w:r>
              <w:rPr>
                <w:rFonts w:cs="Times New Roman"/>
                <w:sz w:val="18"/>
                <w:szCs w:val="18"/>
                <w:lang w:eastAsia="ru-RU"/>
              </w:rPr>
              <w:t>у</w:t>
            </w:r>
            <w:r w:rsidRPr="002A0C20">
              <w:rPr>
                <w:rFonts w:cs="Times New Roman"/>
                <w:sz w:val="18"/>
                <w:szCs w:val="18"/>
                <w:lang w:eastAsia="ru-RU"/>
              </w:rPr>
              <w:t>слуги детских специалистов</w:t>
            </w:r>
          </w:p>
        </w:tc>
        <w:tc>
          <w:tcPr>
            <w:tcW w:w="1588" w:type="dxa"/>
            <w:noWrap/>
            <w:vAlign w:val="center"/>
            <w:hideMark/>
          </w:tcPr>
          <w:p w14:paraId="7F74519F"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4 мин</w:t>
            </w:r>
          </w:p>
        </w:tc>
        <w:tc>
          <w:tcPr>
            <w:tcW w:w="1456" w:type="dxa"/>
            <w:noWrap/>
            <w:vAlign w:val="center"/>
            <w:hideMark/>
          </w:tcPr>
          <w:p w14:paraId="2C6C3C52" w14:textId="732602EC"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2</w:t>
            </w:r>
            <w:r w:rsidR="002A0C20">
              <w:rPr>
                <w:rFonts w:cs="Times New Roman"/>
                <w:sz w:val="18"/>
                <w:szCs w:val="18"/>
                <w:lang w:eastAsia="ru-RU"/>
              </w:rPr>
              <w:t>6</w:t>
            </w:r>
            <w:r w:rsidRPr="001F3644">
              <w:rPr>
                <w:rFonts w:cs="Times New Roman"/>
                <w:sz w:val="18"/>
                <w:szCs w:val="18"/>
                <w:lang w:eastAsia="ru-RU"/>
              </w:rPr>
              <w:t xml:space="preserve"> мин</w:t>
            </w:r>
          </w:p>
        </w:tc>
      </w:tr>
      <w:tr w:rsidR="001C48E7" w:rsidRPr="001F3644" w14:paraId="04E0C9B3" w14:textId="77777777" w:rsidTr="005C72DE">
        <w:trPr>
          <w:trHeight w:val="325"/>
        </w:trPr>
        <w:tc>
          <w:tcPr>
            <w:tcW w:w="2159" w:type="dxa"/>
            <w:vMerge w:val="restart"/>
            <w:noWrap/>
            <w:vAlign w:val="center"/>
            <w:hideMark/>
          </w:tcPr>
          <w:p w14:paraId="39082475" w14:textId="77777777" w:rsidR="001C48E7" w:rsidRPr="008853C8" w:rsidRDefault="001C48E7" w:rsidP="001F3644">
            <w:pPr>
              <w:spacing w:before="0" w:after="0"/>
              <w:jc w:val="left"/>
              <w:rPr>
                <w:rFonts w:cs="Times New Roman"/>
                <w:b/>
                <w:bCs/>
                <w:sz w:val="18"/>
                <w:szCs w:val="18"/>
                <w:lang w:eastAsia="ru-RU"/>
              </w:rPr>
            </w:pPr>
            <w:r w:rsidRPr="008853C8">
              <w:rPr>
                <w:rFonts w:cs="Times New Roman"/>
                <w:b/>
                <w:bCs/>
                <w:sz w:val="18"/>
                <w:szCs w:val="18"/>
                <w:lang w:eastAsia="ru-RU"/>
              </w:rPr>
              <w:t>супермаркеты</w:t>
            </w:r>
          </w:p>
        </w:tc>
        <w:tc>
          <w:tcPr>
            <w:tcW w:w="4238" w:type="dxa"/>
            <w:noWrap/>
            <w:vAlign w:val="center"/>
            <w:hideMark/>
          </w:tcPr>
          <w:p w14:paraId="086B75BF"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Metro Cash&amp;Carry</w:t>
            </w:r>
          </w:p>
        </w:tc>
        <w:tc>
          <w:tcPr>
            <w:tcW w:w="1588" w:type="dxa"/>
            <w:noWrap/>
            <w:vAlign w:val="center"/>
            <w:hideMark/>
          </w:tcPr>
          <w:p w14:paraId="1D90E0AD" w14:textId="0F39C15D"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13 </w:t>
            </w:r>
            <w:r w:rsidR="001C48E7" w:rsidRPr="001F3644">
              <w:rPr>
                <w:rFonts w:cs="Times New Roman"/>
                <w:sz w:val="18"/>
                <w:szCs w:val="18"/>
                <w:lang w:eastAsia="ru-RU"/>
              </w:rPr>
              <w:t>мин</w:t>
            </w:r>
          </w:p>
        </w:tc>
        <w:tc>
          <w:tcPr>
            <w:tcW w:w="1456" w:type="dxa"/>
            <w:noWrap/>
            <w:vAlign w:val="center"/>
            <w:hideMark/>
          </w:tcPr>
          <w:p w14:paraId="5A0820D7" w14:textId="69C28790"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31 </w:t>
            </w:r>
            <w:r w:rsidR="001C48E7" w:rsidRPr="001F3644">
              <w:rPr>
                <w:rFonts w:cs="Times New Roman"/>
                <w:sz w:val="18"/>
                <w:szCs w:val="18"/>
                <w:lang w:eastAsia="ru-RU"/>
              </w:rPr>
              <w:t>мин</w:t>
            </w:r>
          </w:p>
        </w:tc>
      </w:tr>
      <w:tr w:rsidR="001C48E7" w:rsidRPr="001F3644" w14:paraId="6F2B4362" w14:textId="77777777" w:rsidTr="005C72DE">
        <w:trPr>
          <w:trHeight w:val="325"/>
        </w:trPr>
        <w:tc>
          <w:tcPr>
            <w:tcW w:w="2159" w:type="dxa"/>
            <w:vMerge/>
            <w:vAlign w:val="center"/>
            <w:hideMark/>
          </w:tcPr>
          <w:p w14:paraId="3EA69997"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185F0D39"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Магнит Семейный</w:t>
            </w:r>
          </w:p>
        </w:tc>
        <w:tc>
          <w:tcPr>
            <w:tcW w:w="1588" w:type="dxa"/>
            <w:noWrap/>
            <w:vAlign w:val="center"/>
            <w:hideMark/>
          </w:tcPr>
          <w:p w14:paraId="118B159B" w14:textId="534962C8"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4 </w:t>
            </w:r>
            <w:r w:rsidR="001C48E7" w:rsidRPr="001F3644">
              <w:rPr>
                <w:rFonts w:cs="Times New Roman"/>
                <w:sz w:val="18"/>
                <w:szCs w:val="18"/>
                <w:lang w:eastAsia="ru-RU"/>
              </w:rPr>
              <w:t>мин</w:t>
            </w:r>
          </w:p>
        </w:tc>
        <w:tc>
          <w:tcPr>
            <w:tcW w:w="1456" w:type="dxa"/>
            <w:noWrap/>
            <w:vAlign w:val="center"/>
            <w:hideMark/>
          </w:tcPr>
          <w:p w14:paraId="1FC8A33E" w14:textId="45BB2852"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17 </w:t>
            </w:r>
            <w:r w:rsidR="001C48E7" w:rsidRPr="001F3644">
              <w:rPr>
                <w:rFonts w:cs="Times New Roman"/>
                <w:sz w:val="18"/>
                <w:szCs w:val="18"/>
                <w:lang w:eastAsia="ru-RU"/>
              </w:rPr>
              <w:t>мин</w:t>
            </w:r>
          </w:p>
        </w:tc>
      </w:tr>
      <w:tr w:rsidR="001C48E7" w:rsidRPr="001F3644" w14:paraId="5C92D485" w14:textId="77777777" w:rsidTr="005C72DE">
        <w:trPr>
          <w:trHeight w:val="325"/>
        </w:trPr>
        <w:tc>
          <w:tcPr>
            <w:tcW w:w="2159" w:type="dxa"/>
            <w:vMerge/>
            <w:vAlign w:val="center"/>
            <w:hideMark/>
          </w:tcPr>
          <w:p w14:paraId="69C4F9D7"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44B19508"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Лента</w:t>
            </w:r>
          </w:p>
        </w:tc>
        <w:tc>
          <w:tcPr>
            <w:tcW w:w="1588" w:type="dxa"/>
            <w:noWrap/>
            <w:vAlign w:val="center"/>
            <w:hideMark/>
          </w:tcPr>
          <w:p w14:paraId="6BAF2B45" w14:textId="6B3A419D"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18 </w:t>
            </w:r>
            <w:r w:rsidR="001C48E7" w:rsidRPr="001F3644">
              <w:rPr>
                <w:rFonts w:cs="Times New Roman"/>
                <w:sz w:val="18"/>
                <w:szCs w:val="18"/>
                <w:lang w:eastAsia="ru-RU"/>
              </w:rPr>
              <w:t>мин</w:t>
            </w:r>
          </w:p>
        </w:tc>
        <w:tc>
          <w:tcPr>
            <w:tcW w:w="1456" w:type="dxa"/>
            <w:noWrap/>
            <w:vAlign w:val="center"/>
            <w:hideMark/>
          </w:tcPr>
          <w:p w14:paraId="3A1BEE54" w14:textId="27CB5E04"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43 </w:t>
            </w:r>
            <w:r w:rsidR="001C48E7" w:rsidRPr="001F3644">
              <w:rPr>
                <w:rFonts w:cs="Times New Roman"/>
                <w:sz w:val="18"/>
                <w:szCs w:val="18"/>
                <w:lang w:eastAsia="ru-RU"/>
              </w:rPr>
              <w:t>мин</w:t>
            </w:r>
          </w:p>
        </w:tc>
      </w:tr>
      <w:tr w:rsidR="001C48E7" w:rsidRPr="001F3644" w14:paraId="504DD798" w14:textId="77777777" w:rsidTr="005C72DE">
        <w:trPr>
          <w:trHeight w:val="325"/>
        </w:trPr>
        <w:tc>
          <w:tcPr>
            <w:tcW w:w="2159" w:type="dxa"/>
            <w:vMerge/>
            <w:vAlign w:val="center"/>
            <w:hideMark/>
          </w:tcPr>
          <w:p w14:paraId="07EFE184"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18AB2759"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Ашан</w:t>
            </w:r>
          </w:p>
        </w:tc>
        <w:tc>
          <w:tcPr>
            <w:tcW w:w="1588" w:type="dxa"/>
            <w:noWrap/>
            <w:vAlign w:val="center"/>
            <w:hideMark/>
          </w:tcPr>
          <w:p w14:paraId="7911431E" w14:textId="26699F3A" w:rsidR="001C48E7" w:rsidRPr="001F3644" w:rsidRDefault="005632DC" w:rsidP="001F3644">
            <w:pPr>
              <w:spacing w:before="0" w:after="0"/>
              <w:jc w:val="left"/>
              <w:rPr>
                <w:rFonts w:cs="Times New Roman"/>
                <w:sz w:val="18"/>
                <w:szCs w:val="18"/>
                <w:lang w:eastAsia="ru-RU"/>
              </w:rPr>
            </w:pPr>
            <w:r>
              <w:rPr>
                <w:rFonts w:cs="Times New Roman"/>
                <w:sz w:val="18"/>
                <w:szCs w:val="18"/>
                <w:lang w:eastAsia="ru-RU"/>
              </w:rPr>
              <w:t xml:space="preserve">2 </w:t>
            </w:r>
            <w:r w:rsidR="001C48E7" w:rsidRPr="001F3644">
              <w:rPr>
                <w:rFonts w:cs="Times New Roman"/>
                <w:sz w:val="18"/>
                <w:szCs w:val="18"/>
                <w:lang w:eastAsia="ru-RU"/>
              </w:rPr>
              <w:t>мин</w:t>
            </w:r>
          </w:p>
        </w:tc>
        <w:tc>
          <w:tcPr>
            <w:tcW w:w="1456" w:type="dxa"/>
            <w:noWrap/>
            <w:vAlign w:val="center"/>
            <w:hideMark/>
          </w:tcPr>
          <w:p w14:paraId="2648C22C" w14:textId="4CB56EBE" w:rsidR="001C48E7" w:rsidRPr="001F3644" w:rsidRDefault="005632DC" w:rsidP="001F3644">
            <w:pPr>
              <w:spacing w:before="0" w:after="0"/>
              <w:jc w:val="left"/>
              <w:rPr>
                <w:rFonts w:cs="Times New Roman"/>
                <w:sz w:val="18"/>
                <w:szCs w:val="18"/>
                <w:lang w:eastAsia="ru-RU"/>
              </w:rPr>
            </w:pPr>
            <w:r>
              <w:rPr>
                <w:rFonts w:cs="Times New Roman"/>
                <w:sz w:val="18"/>
                <w:szCs w:val="18"/>
                <w:lang w:eastAsia="ru-RU"/>
              </w:rPr>
              <w:t>34</w:t>
            </w:r>
            <w:r w:rsidR="001C48E7" w:rsidRPr="001F3644">
              <w:rPr>
                <w:rFonts w:cs="Times New Roman"/>
                <w:sz w:val="18"/>
                <w:szCs w:val="18"/>
                <w:lang w:eastAsia="ru-RU"/>
              </w:rPr>
              <w:t xml:space="preserve"> мин</w:t>
            </w:r>
          </w:p>
        </w:tc>
      </w:tr>
      <w:tr w:rsidR="001C48E7" w:rsidRPr="001F3644" w14:paraId="6F3DAA9A" w14:textId="77777777" w:rsidTr="005C72DE">
        <w:trPr>
          <w:trHeight w:val="325"/>
        </w:trPr>
        <w:tc>
          <w:tcPr>
            <w:tcW w:w="2159" w:type="dxa"/>
            <w:vMerge/>
            <w:vAlign w:val="center"/>
            <w:hideMark/>
          </w:tcPr>
          <w:p w14:paraId="5554B23E"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2D46CE10"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Бауцентр</w:t>
            </w:r>
          </w:p>
        </w:tc>
        <w:tc>
          <w:tcPr>
            <w:tcW w:w="1588" w:type="dxa"/>
            <w:noWrap/>
            <w:vAlign w:val="center"/>
            <w:hideMark/>
          </w:tcPr>
          <w:p w14:paraId="105C17FA" w14:textId="52917553"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13 </w:t>
            </w:r>
            <w:r w:rsidR="001C48E7" w:rsidRPr="001F3644">
              <w:rPr>
                <w:rFonts w:cs="Times New Roman"/>
                <w:sz w:val="18"/>
                <w:szCs w:val="18"/>
                <w:lang w:eastAsia="ru-RU"/>
              </w:rPr>
              <w:t>мин</w:t>
            </w:r>
          </w:p>
        </w:tc>
        <w:tc>
          <w:tcPr>
            <w:tcW w:w="1456" w:type="dxa"/>
            <w:noWrap/>
            <w:vAlign w:val="center"/>
            <w:hideMark/>
          </w:tcPr>
          <w:p w14:paraId="38109555" w14:textId="1D88FD89"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28 </w:t>
            </w:r>
            <w:r w:rsidR="001C48E7" w:rsidRPr="001F3644">
              <w:rPr>
                <w:rFonts w:cs="Times New Roman"/>
                <w:sz w:val="18"/>
                <w:szCs w:val="18"/>
                <w:lang w:eastAsia="ru-RU"/>
              </w:rPr>
              <w:t>мин</w:t>
            </w:r>
          </w:p>
        </w:tc>
      </w:tr>
      <w:tr w:rsidR="001C48E7" w:rsidRPr="001F3644" w14:paraId="48DEBDEC" w14:textId="77777777" w:rsidTr="005C72DE">
        <w:trPr>
          <w:trHeight w:val="325"/>
        </w:trPr>
        <w:tc>
          <w:tcPr>
            <w:tcW w:w="2159" w:type="dxa"/>
            <w:vMerge/>
            <w:vAlign w:val="center"/>
            <w:hideMark/>
          </w:tcPr>
          <w:p w14:paraId="2BC6D626"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0612418E"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Leroy Merlin</w:t>
            </w:r>
          </w:p>
        </w:tc>
        <w:tc>
          <w:tcPr>
            <w:tcW w:w="1588" w:type="dxa"/>
            <w:noWrap/>
            <w:vAlign w:val="center"/>
            <w:hideMark/>
          </w:tcPr>
          <w:p w14:paraId="05699E96" w14:textId="208403CA"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16 </w:t>
            </w:r>
            <w:r w:rsidR="001C48E7" w:rsidRPr="001F3644">
              <w:rPr>
                <w:rFonts w:cs="Times New Roman"/>
                <w:sz w:val="18"/>
                <w:szCs w:val="18"/>
                <w:lang w:eastAsia="ru-RU"/>
              </w:rPr>
              <w:t>мин</w:t>
            </w:r>
          </w:p>
        </w:tc>
        <w:tc>
          <w:tcPr>
            <w:tcW w:w="1456" w:type="dxa"/>
            <w:noWrap/>
            <w:vAlign w:val="center"/>
            <w:hideMark/>
          </w:tcPr>
          <w:p w14:paraId="3FF5843C" w14:textId="2B3C36F9" w:rsidR="001C48E7" w:rsidRPr="001F3644" w:rsidRDefault="00410FE2" w:rsidP="001F3644">
            <w:pPr>
              <w:spacing w:before="0" w:after="0"/>
              <w:jc w:val="left"/>
              <w:rPr>
                <w:rFonts w:cs="Times New Roman"/>
                <w:sz w:val="18"/>
                <w:szCs w:val="18"/>
                <w:lang w:eastAsia="ru-RU"/>
              </w:rPr>
            </w:pPr>
            <w:r>
              <w:rPr>
                <w:rFonts w:cs="Times New Roman"/>
                <w:sz w:val="18"/>
                <w:szCs w:val="18"/>
                <w:lang w:eastAsia="ru-RU"/>
              </w:rPr>
              <w:t xml:space="preserve">46 </w:t>
            </w:r>
            <w:r w:rsidR="001C48E7" w:rsidRPr="001F3644">
              <w:rPr>
                <w:rFonts w:cs="Times New Roman"/>
                <w:sz w:val="18"/>
                <w:szCs w:val="18"/>
                <w:lang w:eastAsia="ru-RU"/>
              </w:rPr>
              <w:t>мин</w:t>
            </w:r>
          </w:p>
        </w:tc>
      </w:tr>
      <w:tr w:rsidR="001C48E7" w:rsidRPr="001F3644" w14:paraId="7BDA5B06" w14:textId="77777777" w:rsidTr="005C72DE">
        <w:trPr>
          <w:trHeight w:val="325"/>
        </w:trPr>
        <w:tc>
          <w:tcPr>
            <w:tcW w:w="2159" w:type="dxa"/>
            <w:vMerge w:val="restart"/>
            <w:vAlign w:val="center"/>
            <w:hideMark/>
          </w:tcPr>
          <w:p w14:paraId="2428F58E" w14:textId="77777777" w:rsidR="001C48E7" w:rsidRPr="008853C8" w:rsidRDefault="001C48E7" w:rsidP="001F3644">
            <w:pPr>
              <w:spacing w:before="0" w:after="0"/>
              <w:jc w:val="left"/>
              <w:rPr>
                <w:rFonts w:cs="Times New Roman"/>
                <w:b/>
                <w:bCs/>
                <w:sz w:val="18"/>
                <w:szCs w:val="18"/>
                <w:lang w:eastAsia="ru-RU"/>
              </w:rPr>
            </w:pPr>
            <w:r w:rsidRPr="008853C8">
              <w:rPr>
                <w:rFonts w:cs="Times New Roman"/>
                <w:b/>
                <w:bCs/>
                <w:sz w:val="18"/>
                <w:szCs w:val="18"/>
                <w:lang w:eastAsia="ru-RU"/>
              </w:rPr>
              <w:t>развлекательная инфраструктура</w:t>
            </w:r>
          </w:p>
        </w:tc>
        <w:tc>
          <w:tcPr>
            <w:tcW w:w="4238" w:type="dxa"/>
            <w:noWrap/>
            <w:vAlign w:val="center"/>
            <w:hideMark/>
          </w:tcPr>
          <w:p w14:paraId="526114DD"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ТРЦ Красная площадь</w:t>
            </w:r>
          </w:p>
        </w:tc>
        <w:tc>
          <w:tcPr>
            <w:tcW w:w="1588" w:type="dxa"/>
            <w:noWrap/>
            <w:vAlign w:val="center"/>
            <w:hideMark/>
          </w:tcPr>
          <w:p w14:paraId="716A38AD" w14:textId="1484C8EB"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 xml:space="preserve">9 </w:t>
            </w:r>
            <w:r w:rsidR="001C48E7" w:rsidRPr="001F3644">
              <w:rPr>
                <w:rFonts w:cs="Times New Roman"/>
                <w:sz w:val="18"/>
                <w:szCs w:val="18"/>
                <w:lang w:eastAsia="ru-RU"/>
              </w:rPr>
              <w:t>мин</w:t>
            </w:r>
          </w:p>
        </w:tc>
        <w:tc>
          <w:tcPr>
            <w:tcW w:w="1456" w:type="dxa"/>
            <w:noWrap/>
            <w:vAlign w:val="center"/>
            <w:hideMark/>
          </w:tcPr>
          <w:p w14:paraId="130D2F40" w14:textId="09FE66A4"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 xml:space="preserve">23 </w:t>
            </w:r>
            <w:r w:rsidR="001C48E7" w:rsidRPr="001F3644">
              <w:rPr>
                <w:rFonts w:cs="Times New Roman"/>
                <w:sz w:val="18"/>
                <w:szCs w:val="18"/>
                <w:lang w:eastAsia="ru-RU"/>
              </w:rPr>
              <w:t>мин</w:t>
            </w:r>
          </w:p>
        </w:tc>
      </w:tr>
      <w:tr w:rsidR="001C48E7" w:rsidRPr="001F3644" w14:paraId="2D6F0246" w14:textId="77777777" w:rsidTr="005C72DE">
        <w:trPr>
          <w:trHeight w:val="325"/>
        </w:trPr>
        <w:tc>
          <w:tcPr>
            <w:tcW w:w="2159" w:type="dxa"/>
            <w:vMerge/>
            <w:vAlign w:val="center"/>
            <w:hideMark/>
          </w:tcPr>
          <w:p w14:paraId="02E2FEE7"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595991FF"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Городской парк Краснодар</w:t>
            </w:r>
          </w:p>
        </w:tc>
        <w:tc>
          <w:tcPr>
            <w:tcW w:w="1588" w:type="dxa"/>
            <w:noWrap/>
            <w:vAlign w:val="center"/>
            <w:hideMark/>
          </w:tcPr>
          <w:p w14:paraId="5C42D8AD" w14:textId="63DF2779"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 xml:space="preserve">19 </w:t>
            </w:r>
            <w:r w:rsidR="001C48E7" w:rsidRPr="001F3644">
              <w:rPr>
                <w:rFonts w:cs="Times New Roman"/>
                <w:sz w:val="18"/>
                <w:szCs w:val="18"/>
                <w:lang w:eastAsia="ru-RU"/>
              </w:rPr>
              <w:t>мин</w:t>
            </w:r>
          </w:p>
        </w:tc>
        <w:tc>
          <w:tcPr>
            <w:tcW w:w="1456" w:type="dxa"/>
            <w:noWrap/>
            <w:vAlign w:val="center"/>
            <w:hideMark/>
          </w:tcPr>
          <w:p w14:paraId="0B7F4B0E" w14:textId="71A1E5EC"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 xml:space="preserve">57 </w:t>
            </w:r>
            <w:r w:rsidR="001C48E7" w:rsidRPr="001F3644">
              <w:rPr>
                <w:rFonts w:cs="Times New Roman"/>
                <w:sz w:val="18"/>
                <w:szCs w:val="18"/>
                <w:lang w:eastAsia="ru-RU"/>
              </w:rPr>
              <w:t>мин</w:t>
            </w:r>
          </w:p>
        </w:tc>
      </w:tr>
      <w:tr w:rsidR="001C48E7" w:rsidRPr="001F3644" w14:paraId="53FF00EB" w14:textId="77777777" w:rsidTr="005C72DE">
        <w:trPr>
          <w:trHeight w:val="325"/>
        </w:trPr>
        <w:tc>
          <w:tcPr>
            <w:tcW w:w="2159" w:type="dxa"/>
            <w:vMerge/>
            <w:vAlign w:val="center"/>
            <w:hideMark/>
          </w:tcPr>
          <w:p w14:paraId="16B6F506"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03E2A680" w14:textId="57FBD1FF" w:rsidR="001C48E7" w:rsidRPr="001F3644" w:rsidRDefault="00390A9A" w:rsidP="001F3644">
            <w:pPr>
              <w:spacing w:before="0" w:after="0"/>
              <w:jc w:val="left"/>
              <w:rPr>
                <w:rFonts w:cs="Times New Roman"/>
                <w:sz w:val="18"/>
                <w:szCs w:val="18"/>
                <w:lang w:val="en-US" w:eastAsia="ru-RU"/>
              </w:rPr>
            </w:pPr>
            <w:r w:rsidRPr="00390A9A">
              <w:rPr>
                <w:rFonts w:cs="Times New Roman"/>
                <w:sz w:val="18"/>
                <w:szCs w:val="18"/>
                <w:lang w:eastAsia="ru-RU"/>
              </w:rPr>
              <w:t>ПКиО "Чистяковская роща"</w:t>
            </w:r>
          </w:p>
        </w:tc>
        <w:tc>
          <w:tcPr>
            <w:tcW w:w="1588" w:type="dxa"/>
            <w:noWrap/>
            <w:vAlign w:val="center"/>
            <w:hideMark/>
          </w:tcPr>
          <w:p w14:paraId="291A1C45" w14:textId="165EB37A" w:rsidR="001C48E7" w:rsidRPr="001F3644" w:rsidRDefault="00390A9A" w:rsidP="001F3644">
            <w:pPr>
              <w:spacing w:before="0" w:after="0"/>
              <w:jc w:val="left"/>
              <w:rPr>
                <w:rFonts w:cs="Times New Roman"/>
                <w:sz w:val="18"/>
                <w:szCs w:val="18"/>
                <w:lang w:eastAsia="ru-RU"/>
              </w:rPr>
            </w:pPr>
            <w:r>
              <w:rPr>
                <w:rFonts w:cs="Times New Roman"/>
                <w:sz w:val="18"/>
                <w:szCs w:val="18"/>
                <w:lang w:eastAsia="ru-RU"/>
              </w:rPr>
              <w:t xml:space="preserve">8 </w:t>
            </w:r>
            <w:r w:rsidR="001C48E7" w:rsidRPr="001F3644">
              <w:rPr>
                <w:rFonts w:cs="Times New Roman"/>
                <w:sz w:val="18"/>
                <w:szCs w:val="18"/>
                <w:lang w:eastAsia="ru-RU"/>
              </w:rPr>
              <w:t>мин</w:t>
            </w:r>
          </w:p>
        </w:tc>
        <w:tc>
          <w:tcPr>
            <w:tcW w:w="1456" w:type="dxa"/>
            <w:noWrap/>
            <w:vAlign w:val="center"/>
            <w:hideMark/>
          </w:tcPr>
          <w:p w14:paraId="69BB5D81" w14:textId="74AB359A" w:rsidR="001C48E7" w:rsidRPr="001F3644" w:rsidRDefault="00390A9A" w:rsidP="001F3644">
            <w:pPr>
              <w:spacing w:before="0" w:after="0"/>
              <w:jc w:val="left"/>
              <w:rPr>
                <w:rFonts w:cs="Times New Roman"/>
                <w:sz w:val="18"/>
                <w:szCs w:val="18"/>
                <w:lang w:eastAsia="ru-RU"/>
              </w:rPr>
            </w:pPr>
            <w:r>
              <w:rPr>
                <w:rFonts w:cs="Times New Roman"/>
                <w:sz w:val="18"/>
                <w:szCs w:val="18"/>
                <w:lang w:eastAsia="ru-RU"/>
              </w:rPr>
              <w:t>22</w:t>
            </w:r>
            <w:r w:rsidR="001C48E7" w:rsidRPr="001F3644">
              <w:rPr>
                <w:rFonts w:cs="Times New Roman"/>
                <w:sz w:val="18"/>
                <w:szCs w:val="18"/>
                <w:lang w:val="en-US" w:eastAsia="ru-RU"/>
              </w:rPr>
              <w:t xml:space="preserve"> </w:t>
            </w:r>
            <w:r w:rsidR="001C48E7" w:rsidRPr="001F3644">
              <w:rPr>
                <w:rFonts w:cs="Times New Roman"/>
                <w:sz w:val="18"/>
                <w:szCs w:val="18"/>
                <w:lang w:eastAsia="ru-RU"/>
              </w:rPr>
              <w:t>мин</w:t>
            </w:r>
          </w:p>
        </w:tc>
      </w:tr>
      <w:tr w:rsidR="001C48E7" w:rsidRPr="001F3644" w14:paraId="37C99C23" w14:textId="77777777" w:rsidTr="005C72DE">
        <w:trPr>
          <w:trHeight w:val="325"/>
        </w:trPr>
        <w:tc>
          <w:tcPr>
            <w:tcW w:w="2159" w:type="dxa"/>
            <w:vMerge/>
            <w:vAlign w:val="center"/>
            <w:hideMark/>
          </w:tcPr>
          <w:p w14:paraId="78D31627"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5505CDC1"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Центр города</w:t>
            </w:r>
          </w:p>
        </w:tc>
        <w:tc>
          <w:tcPr>
            <w:tcW w:w="1588" w:type="dxa"/>
            <w:noWrap/>
            <w:vAlign w:val="center"/>
            <w:hideMark/>
          </w:tcPr>
          <w:p w14:paraId="5AB33B0E" w14:textId="1B30ED6A"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 xml:space="preserve">10 </w:t>
            </w:r>
            <w:r w:rsidR="001C48E7" w:rsidRPr="001F3644">
              <w:rPr>
                <w:rFonts w:cs="Times New Roman"/>
                <w:sz w:val="18"/>
                <w:szCs w:val="18"/>
                <w:lang w:eastAsia="ru-RU"/>
              </w:rPr>
              <w:t>мин</w:t>
            </w:r>
          </w:p>
        </w:tc>
        <w:tc>
          <w:tcPr>
            <w:tcW w:w="1456" w:type="dxa"/>
            <w:noWrap/>
            <w:vAlign w:val="center"/>
            <w:hideMark/>
          </w:tcPr>
          <w:p w14:paraId="28ED6F0A" w14:textId="7FF5D59E"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26</w:t>
            </w:r>
            <w:r w:rsidR="001C48E7" w:rsidRPr="001F3644">
              <w:rPr>
                <w:rFonts w:cs="Times New Roman"/>
                <w:sz w:val="18"/>
                <w:szCs w:val="18"/>
                <w:lang w:eastAsia="ru-RU"/>
              </w:rPr>
              <w:t xml:space="preserve"> мин</w:t>
            </w:r>
          </w:p>
        </w:tc>
      </w:tr>
      <w:tr w:rsidR="00390A9A" w:rsidRPr="001F3644" w14:paraId="6C3A0A12" w14:textId="77777777" w:rsidTr="005C72DE">
        <w:trPr>
          <w:trHeight w:val="325"/>
        </w:trPr>
        <w:tc>
          <w:tcPr>
            <w:tcW w:w="2159" w:type="dxa"/>
            <w:vMerge/>
            <w:vAlign w:val="center"/>
          </w:tcPr>
          <w:p w14:paraId="130839C5" w14:textId="77777777" w:rsidR="00390A9A" w:rsidRPr="008853C8" w:rsidRDefault="00390A9A" w:rsidP="001F3644">
            <w:pPr>
              <w:spacing w:before="0" w:after="0"/>
              <w:jc w:val="left"/>
              <w:rPr>
                <w:rFonts w:cs="Times New Roman"/>
                <w:b/>
                <w:bCs/>
                <w:sz w:val="18"/>
                <w:szCs w:val="18"/>
                <w:lang w:eastAsia="ru-RU"/>
              </w:rPr>
            </w:pPr>
          </w:p>
        </w:tc>
        <w:tc>
          <w:tcPr>
            <w:tcW w:w="4238" w:type="dxa"/>
            <w:noWrap/>
            <w:vAlign w:val="center"/>
          </w:tcPr>
          <w:p w14:paraId="3D9CFFE0" w14:textId="0E93BBF4" w:rsidR="00390A9A" w:rsidRPr="001F3644" w:rsidRDefault="00390A9A" w:rsidP="001F3644">
            <w:pPr>
              <w:spacing w:before="0" w:after="0"/>
              <w:jc w:val="left"/>
              <w:rPr>
                <w:rFonts w:cs="Times New Roman"/>
                <w:sz w:val="18"/>
                <w:szCs w:val="18"/>
                <w:lang w:eastAsia="ru-RU"/>
              </w:rPr>
            </w:pPr>
            <w:r>
              <w:rPr>
                <w:rFonts w:cs="Times New Roman"/>
                <w:sz w:val="18"/>
                <w:szCs w:val="18"/>
                <w:lang w:eastAsia="ru-RU"/>
              </w:rPr>
              <w:t>СБС</w:t>
            </w:r>
          </w:p>
        </w:tc>
        <w:tc>
          <w:tcPr>
            <w:tcW w:w="1588" w:type="dxa"/>
            <w:noWrap/>
            <w:vAlign w:val="center"/>
          </w:tcPr>
          <w:p w14:paraId="4B110EE3" w14:textId="7D881A3C" w:rsidR="00390A9A" w:rsidRPr="001F3644" w:rsidRDefault="008C1F28" w:rsidP="001F3644">
            <w:pPr>
              <w:spacing w:before="0" w:after="0"/>
              <w:jc w:val="left"/>
              <w:rPr>
                <w:rFonts w:cs="Times New Roman"/>
                <w:sz w:val="18"/>
                <w:szCs w:val="18"/>
                <w:lang w:eastAsia="ru-RU"/>
              </w:rPr>
            </w:pPr>
            <w:r>
              <w:rPr>
                <w:rFonts w:cs="Times New Roman"/>
                <w:sz w:val="18"/>
                <w:szCs w:val="18"/>
                <w:lang w:eastAsia="ru-RU"/>
              </w:rPr>
              <w:t>26 мин</w:t>
            </w:r>
          </w:p>
        </w:tc>
        <w:tc>
          <w:tcPr>
            <w:tcW w:w="1456" w:type="dxa"/>
            <w:noWrap/>
            <w:vAlign w:val="center"/>
          </w:tcPr>
          <w:p w14:paraId="6875047C" w14:textId="60169D47" w:rsidR="00390A9A" w:rsidRPr="001F3644" w:rsidRDefault="008C1F28" w:rsidP="001F3644">
            <w:pPr>
              <w:spacing w:before="0" w:after="0"/>
              <w:jc w:val="left"/>
              <w:rPr>
                <w:rFonts w:cs="Times New Roman"/>
                <w:sz w:val="18"/>
                <w:szCs w:val="18"/>
                <w:lang w:eastAsia="ru-RU"/>
              </w:rPr>
            </w:pPr>
            <w:r>
              <w:rPr>
                <w:rFonts w:cs="Times New Roman"/>
                <w:sz w:val="18"/>
                <w:szCs w:val="18"/>
                <w:lang w:eastAsia="ru-RU"/>
              </w:rPr>
              <w:t>47 мин</w:t>
            </w:r>
          </w:p>
        </w:tc>
      </w:tr>
      <w:tr w:rsidR="008903D3" w:rsidRPr="001F3644" w14:paraId="4FA26B97" w14:textId="77777777" w:rsidTr="005C72DE">
        <w:trPr>
          <w:trHeight w:val="325"/>
        </w:trPr>
        <w:tc>
          <w:tcPr>
            <w:tcW w:w="2159" w:type="dxa"/>
            <w:vMerge/>
            <w:vAlign w:val="center"/>
          </w:tcPr>
          <w:p w14:paraId="1B0006AC" w14:textId="77777777" w:rsidR="008903D3" w:rsidRPr="008853C8" w:rsidRDefault="008903D3" w:rsidP="001F3644">
            <w:pPr>
              <w:spacing w:before="0" w:after="0"/>
              <w:jc w:val="left"/>
              <w:rPr>
                <w:rFonts w:cs="Times New Roman"/>
                <w:b/>
                <w:bCs/>
                <w:sz w:val="18"/>
                <w:szCs w:val="18"/>
                <w:lang w:eastAsia="ru-RU"/>
              </w:rPr>
            </w:pPr>
          </w:p>
        </w:tc>
        <w:tc>
          <w:tcPr>
            <w:tcW w:w="4238" w:type="dxa"/>
            <w:noWrap/>
            <w:vAlign w:val="center"/>
          </w:tcPr>
          <w:p w14:paraId="6B0CAB08" w14:textId="08B0A95E" w:rsidR="008903D3" w:rsidRPr="001F3644" w:rsidRDefault="008903D3" w:rsidP="001F3644">
            <w:pPr>
              <w:spacing w:before="0" w:after="0"/>
              <w:jc w:val="left"/>
              <w:rPr>
                <w:rFonts w:cs="Times New Roman"/>
                <w:sz w:val="18"/>
                <w:szCs w:val="18"/>
                <w:lang w:eastAsia="ru-RU"/>
              </w:rPr>
            </w:pPr>
            <w:r w:rsidRPr="008903D3">
              <w:rPr>
                <w:rFonts w:cs="Times New Roman"/>
                <w:sz w:val="18"/>
                <w:szCs w:val="18"/>
                <w:lang w:eastAsia="ru-RU"/>
              </w:rPr>
              <w:t>Александровский бульвар</w:t>
            </w:r>
          </w:p>
        </w:tc>
        <w:tc>
          <w:tcPr>
            <w:tcW w:w="1588" w:type="dxa"/>
            <w:noWrap/>
            <w:vAlign w:val="center"/>
          </w:tcPr>
          <w:p w14:paraId="600A34BC" w14:textId="3C9B17B1" w:rsidR="008903D3" w:rsidRPr="001F3644" w:rsidRDefault="008903D3" w:rsidP="001F3644">
            <w:pPr>
              <w:spacing w:before="0" w:after="0"/>
              <w:jc w:val="left"/>
              <w:rPr>
                <w:rFonts w:cs="Times New Roman"/>
                <w:sz w:val="18"/>
                <w:szCs w:val="18"/>
                <w:lang w:eastAsia="ru-RU"/>
              </w:rPr>
            </w:pPr>
            <w:r>
              <w:rPr>
                <w:rFonts w:cs="Times New Roman"/>
                <w:sz w:val="18"/>
                <w:szCs w:val="18"/>
                <w:lang w:eastAsia="ru-RU"/>
              </w:rPr>
              <w:t>4</w:t>
            </w:r>
            <w:r w:rsidRPr="008903D3">
              <w:rPr>
                <w:rFonts w:cs="Times New Roman"/>
                <w:sz w:val="18"/>
                <w:szCs w:val="18"/>
                <w:lang w:eastAsia="ru-RU"/>
              </w:rPr>
              <w:t xml:space="preserve"> мин</w:t>
            </w:r>
          </w:p>
        </w:tc>
        <w:tc>
          <w:tcPr>
            <w:tcW w:w="1456" w:type="dxa"/>
            <w:noWrap/>
            <w:vAlign w:val="center"/>
          </w:tcPr>
          <w:p w14:paraId="0296009E" w14:textId="49421848" w:rsidR="008903D3" w:rsidRPr="001F3644" w:rsidRDefault="008903D3" w:rsidP="001F3644">
            <w:pPr>
              <w:spacing w:before="0" w:after="0"/>
              <w:jc w:val="left"/>
              <w:rPr>
                <w:rFonts w:cs="Times New Roman"/>
                <w:sz w:val="18"/>
                <w:szCs w:val="18"/>
                <w:lang w:eastAsia="ru-RU"/>
              </w:rPr>
            </w:pPr>
            <w:r>
              <w:rPr>
                <w:rFonts w:cs="Times New Roman"/>
                <w:sz w:val="18"/>
                <w:szCs w:val="18"/>
                <w:lang w:eastAsia="ru-RU"/>
              </w:rPr>
              <w:t>17</w:t>
            </w:r>
            <w:r w:rsidRPr="008903D3">
              <w:rPr>
                <w:rFonts w:cs="Times New Roman"/>
                <w:sz w:val="18"/>
                <w:szCs w:val="18"/>
                <w:lang w:eastAsia="ru-RU"/>
              </w:rPr>
              <w:t xml:space="preserve"> мин</w:t>
            </w:r>
          </w:p>
        </w:tc>
      </w:tr>
      <w:tr w:rsidR="001C48E7" w:rsidRPr="001F3644" w14:paraId="69E2836B" w14:textId="77777777" w:rsidTr="005C72DE">
        <w:trPr>
          <w:trHeight w:val="325"/>
        </w:trPr>
        <w:tc>
          <w:tcPr>
            <w:tcW w:w="2159" w:type="dxa"/>
            <w:vMerge/>
            <w:vAlign w:val="center"/>
            <w:hideMark/>
          </w:tcPr>
          <w:p w14:paraId="4C77CBD2" w14:textId="77777777" w:rsidR="001C48E7" w:rsidRPr="008853C8" w:rsidRDefault="001C48E7" w:rsidP="001F3644">
            <w:pPr>
              <w:spacing w:before="0" w:after="0"/>
              <w:jc w:val="left"/>
              <w:rPr>
                <w:rFonts w:cs="Times New Roman"/>
                <w:b/>
                <w:bCs/>
                <w:sz w:val="18"/>
                <w:szCs w:val="18"/>
                <w:lang w:eastAsia="ru-RU"/>
              </w:rPr>
            </w:pPr>
          </w:p>
        </w:tc>
        <w:tc>
          <w:tcPr>
            <w:tcW w:w="4238" w:type="dxa"/>
            <w:noWrap/>
            <w:vAlign w:val="center"/>
            <w:hideMark/>
          </w:tcPr>
          <w:p w14:paraId="2AD320B7" w14:textId="77777777"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Галерея</w:t>
            </w:r>
          </w:p>
        </w:tc>
        <w:tc>
          <w:tcPr>
            <w:tcW w:w="1588" w:type="dxa"/>
            <w:noWrap/>
            <w:vAlign w:val="center"/>
            <w:hideMark/>
          </w:tcPr>
          <w:p w14:paraId="009AD5C4" w14:textId="0D46C8EB"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13</w:t>
            </w:r>
            <w:r w:rsidR="001C48E7" w:rsidRPr="001F3644">
              <w:rPr>
                <w:rFonts w:cs="Times New Roman"/>
                <w:sz w:val="18"/>
                <w:szCs w:val="18"/>
                <w:lang w:eastAsia="ru-RU"/>
              </w:rPr>
              <w:t xml:space="preserve"> мин</w:t>
            </w:r>
          </w:p>
        </w:tc>
        <w:tc>
          <w:tcPr>
            <w:tcW w:w="1456" w:type="dxa"/>
            <w:noWrap/>
            <w:vAlign w:val="center"/>
            <w:hideMark/>
          </w:tcPr>
          <w:p w14:paraId="4F07660B" w14:textId="15AC0518" w:rsidR="001C48E7" w:rsidRPr="001F3644" w:rsidRDefault="008C1F28" w:rsidP="001F3644">
            <w:pPr>
              <w:spacing w:before="0" w:after="0"/>
              <w:jc w:val="left"/>
              <w:rPr>
                <w:rFonts w:cs="Times New Roman"/>
                <w:sz w:val="18"/>
                <w:szCs w:val="18"/>
                <w:lang w:eastAsia="ru-RU"/>
              </w:rPr>
            </w:pPr>
            <w:r>
              <w:rPr>
                <w:rFonts w:cs="Times New Roman"/>
                <w:sz w:val="18"/>
                <w:szCs w:val="18"/>
                <w:lang w:eastAsia="ru-RU"/>
              </w:rPr>
              <w:t>26</w:t>
            </w:r>
            <w:r w:rsidR="001C48E7" w:rsidRPr="001F3644">
              <w:rPr>
                <w:rFonts w:cs="Times New Roman"/>
                <w:sz w:val="18"/>
                <w:szCs w:val="18"/>
                <w:lang w:eastAsia="ru-RU"/>
              </w:rPr>
              <w:t xml:space="preserve"> мин</w:t>
            </w:r>
          </w:p>
        </w:tc>
      </w:tr>
      <w:tr w:rsidR="001C48E7" w:rsidRPr="001F3644" w14:paraId="2850CFA9" w14:textId="77777777" w:rsidTr="005C72DE">
        <w:trPr>
          <w:trHeight w:val="325"/>
        </w:trPr>
        <w:tc>
          <w:tcPr>
            <w:tcW w:w="2159" w:type="dxa"/>
            <w:vMerge w:val="restart"/>
            <w:vAlign w:val="center"/>
            <w:hideMark/>
          </w:tcPr>
          <w:p w14:paraId="31D899DB" w14:textId="77777777" w:rsidR="001C48E7" w:rsidRPr="008853C8" w:rsidRDefault="001C48E7" w:rsidP="001F3644">
            <w:pPr>
              <w:spacing w:before="0" w:after="0"/>
              <w:jc w:val="left"/>
              <w:rPr>
                <w:rFonts w:cs="Times New Roman"/>
                <w:b/>
                <w:bCs/>
                <w:sz w:val="18"/>
                <w:szCs w:val="18"/>
                <w:lang w:eastAsia="ru-RU"/>
              </w:rPr>
            </w:pPr>
            <w:r w:rsidRPr="008853C8">
              <w:rPr>
                <w:rFonts w:cs="Times New Roman"/>
                <w:b/>
                <w:bCs/>
                <w:sz w:val="18"/>
                <w:szCs w:val="18"/>
                <w:lang w:eastAsia="ru-RU"/>
              </w:rPr>
              <w:t>прочее</w:t>
            </w:r>
          </w:p>
        </w:tc>
        <w:tc>
          <w:tcPr>
            <w:tcW w:w="4238" w:type="dxa"/>
            <w:noWrap/>
            <w:vAlign w:val="center"/>
            <w:hideMark/>
          </w:tcPr>
          <w:p w14:paraId="5D93354F" w14:textId="0D32945C" w:rsidR="001C48E7" w:rsidRPr="001F3644" w:rsidRDefault="007D357B" w:rsidP="001F3644">
            <w:pPr>
              <w:spacing w:before="0" w:after="0"/>
              <w:jc w:val="left"/>
              <w:rPr>
                <w:rFonts w:cs="Times New Roman"/>
                <w:sz w:val="18"/>
                <w:szCs w:val="18"/>
                <w:lang w:eastAsia="ru-RU"/>
              </w:rPr>
            </w:pPr>
            <w:r w:rsidRPr="007D357B">
              <w:rPr>
                <w:rFonts w:cs="Times New Roman"/>
                <w:sz w:val="18"/>
                <w:szCs w:val="18"/>
                <w:lang w:eastAsia="ru-RU"/>
              </w:rPr>
              <w:t>Краснодар, международный аэропорт им. Екатерины II</w:t>
            </w:r>
          </w:p>
        </w:tc>
        <w:tc>
          <w:tcPr>
            <w:tcW w:w="1588" w:type="dxa"/>
            <w:noWrap/>
            <w:vAlign w:val="center"/>
            <w:hideMark/>
          </w:tcPr>
          <w:p w14:paraId="7370EDDD" w14:textId="52FEC485"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4</w:t>
            </w:r>
            <w:r w:rsidR="007D357B">
              <w:rPr>
                <w:rFonts w:cs="Times New Roman"/>
                <w:sz w:val="18"/>
                <w:szCs w:val="18"/>
                <w:lang w:eastAsia="ru-RU"/>
              </w:rPr>
              <w:t>0</w:t>
            </w:r>
            <w:r w:rsidRPr="001F3644">
              <w:rPr>
                <w:rFonts w:cs="Times New Roman"/>
                <w:sz w:val="18"/>
                <w:szCs w:val="18"/>
                <w:lang w:eastAsia="ru-RU"/>
              </w:rPr>
              <w:t xml:space="preserve"> мин</w:t>
            </w:r>
          </w:p>
        </w:tc>
        <w:tc>
          <w:tcPr>
            <w:tcW w:w="1456" w:type="dxa"/>
            <w:noWrap/>
            <w:vAlign w:val="center"/>
            <w:hideMark/>
          </w:tcPr>
          <w:p w14:paraId="4E623324" w14:textId="1F1DDE54"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 xml:space="preserve">1 ч </w:t>
            </w:r>
            <w:r w:rsidR="007D357B">
              <w:rPr>
                <w:rFonts w:cs="Times New Roman"/>
                <w:sz w:val="18"/>
                <w:szCs w:val="18"/>
                <w:lang w:eastAsia="ru-RU"/>
              </w:rPr>
              <w:t>16</w:t>
            </w:r>
            <w:r w:rsidRPr="001F3644">
              <w:rPr>
                <w:rFonts w:cs="Times New Roman"/>
                <w:sz w:val="18"/>
                <w:szCs w:val="18"/>
                <w:lang w:eastAsia="ru-RU"/>
              </w:rPr>
              <w:t xml:space="preserve"> мин</w:t>
            </w:r>
          </w:p>
        </w:tc>
      </w:tr>
      <w:tr w:rsidR="001C48E7" w:rsidRPr="001F3644" w14:paraId="7623BD66" w14:textId="77777777" w:rsidTr="005C72DE">
        <w:trPr>
          <w:trHeight w:val="325"/>
        </w:trPr>
        <w:tc>
          <w:tcPr>
            <w:tcW w:w="2159" w:type="dxa"/>
            <w:vMerge/>
            <w:vAlign w:val="center"/>
            <w:hideMark/>
          </w:tcPr>
          <w:p w14:paraId="3F3B493B" w14:textId="77777777" w:rsidR="001C48E7" w:rsidRPr="001F3644" w:rsidRDefault="001C48E7" w:rsidP="001F3644">
            <w:pPr>
              <w:spacing w:before="0" w:after="0"/>
              <w:jc w:val="left"/>
              <w:rPr>
                <w:rFonts w:cs="Times New Roman"/>
                <w:sz w:val="18"/>
                <w:szCs w:val="18"/>
                <w:lang w:eastAsia="ru-RU"/>
              </w:rPr>
            </w:pPr>
          </w:p>
        </w:tc>
        <w:tc>
          <w:tcPr>
            <w:tcW w:w="4238" w:type="dxa"/>
            <w:noWrap/>
            <w:vAlign w:val="center"/>
            <w:hideMark/>
          </w:tcPr>
          <w:p w14:paraId="6075372C" w14:textId="503E45C9" w:rsidR="001C48E7" w:rsidRPr="001F3644" w:rsidRDefault="00797331" w:rsidP="001F3644">
            <w:pPr>
              <w:spacing w:before="0" w:after="0"/>
              <w:jc w:val="left"/>
              <w:rPr>
                <w:rFonts w:cs="Times New Roman"/>
                <w:sz w:val="18"/>
                <w:szCs w:val="18"/>
                <w:lang w:eastAsia="ru-RU"/>
              </w:rPr>
            </w:pPr>
            <w:r w:rsidRPr="001F3644">
              <w:rPr>
                <w:rFonts w:cs="Times New Roman"/>
                <w:sz w:val="18"/>
                <w:szCs w:val="18"/>
                <w:lang w:eastAsia="ru-RU"/>
              </w:rPr>
              <w:t xml:space="preserve">автовокзал и ж/д </w:t>
            </w:r>
            <w:r w:rsidR="001C48E7" w:rsidRPr="001F3644">
              <w:rPr>
                <w:rFonts w:cs="Times New Roman"/>
                <w:sz w:val="18"/>
                <w:szCs w:val="18"/>
                <w:lang w:eastAsia="ru-RU"/>
              </w:rPr>
              <w:t>Краснодар-1</w:t>
            </w:r>
          </w:p>
        </w:tc>
        <w:tc>
          <w:tcPr>
            <w:tcW w:w="1588" w:type="dxa"/>
            <w:noWrap/>
            <w:vAlign w:val="center"/>
            <w:hideMark/>
          </w:tcPr>
          <w:p w14:paraId="0BD26B8E" w14:textId="43A52476" w:rsidR="001C48E7" w:rsidRPr="001F3644" w:rsidRDefault="001C48E7" w:rsidP="001F3644">
            <w:pPr>
              <w:spacing w:before="0" w:after="0"/>
              <w:jc w:val="left"/>
              <w:rPr>
                <w:rFonts w:cs="Times New Roman"/>
                <w:sz w:val="18"/>
                <w:szCs w:val="18"/>
                <w:lang w:eastAsia="ru-RU"/>
              </w:rPr>
            </w:pPr>
            <w:r w:rsidRPr="001F3644">
              <w:rPr>
                <w:rFonts w:cs="Times New Roman"/>
                <w:sz w:val="18"/>
                <w:szCs w:val="18"/>
                <w:lang w:eastAsia="ru-RU"/>
              </w:rPr>
              <w:t>2</w:t>
            </w:r>
            <w:r w:rsidR="007D357B">
              <w:rPr>
                <w:rFonts w:cs="Times New Roman"/>
                <w:sz w:val="18"/>
                <w:szCs w:val="18"/>
                <w:lang w:eastAsia="ru-RU"/>
              </w:rPr>
              <w:t>1</w:t>
            </w:r>
            <w:r w:rsidRPr="001F3644">
              <w:rPr>
                <w:rFonts w:cs="Times New Roman"/>
                <w:sz w:val="18"/>
                <w:szCs w:val="18"/>
                <w:lang w:eastAsia="ru-RU"/>
              </w:rPr>
              <w:t xml:space="preserve"> мин</w:t>
            </w:r>
          </w:p>
        </w:tc>
        <w:tc>
          <w:tcPr>
            <w:tcW w:w="1456" w:type="dxa"/>
            <w:noWrap/>
            <w:vAlign w:val="center"/>
            <w:hideMark/>
          </w:tcPr>
          <w:p w14:paraId="2274CE86" w14:textId="62D85702" w:rsidR="001C48E7" w:rsidRPr="001F3644" w:rsidRDefault="007D357B" w:rsidP="001F3644">
            <w:pPr>
              <w:spacing w:before="0" w:after="0"/>
              <w:jc w:val="left"/>
              <w:rPr>
                <w:rFonts w:cs="Times New Roman"/>
                <w:sz w:val="18"/>
                <w:szCs w:val="18"/>
                <w:lang w:eastAsia="ru-RU"/>
              </w:rPr>
            </w:pPr>
            <w:r>
              <w:rPr>
                <w:rFonts w:cs="Times New Roman"/>
                <w:sz w:val="18"/>
                <w:szCs w:val="18"/>
                <w:lang w:eastAsia="ru-RU"/>
              </w:rPr>
              <w:t>40</w:t>
            </w:r>
            <w:r w:rsidR="001C48E7" w:rsidRPr="001F3644">
              <w:rPr>
                <w:rFonts w:cs="Times New Roman"/>
                <w:sz w:val="18"/>
                <w:szCs w:val="18"/>
                <w:lang w:eastAsia="ru-RU"/>
              </w:rPr>
              <w:t xml:space="preserve"> мин</w:t>
            </w:r>
          </w:p>
        </w:tc>
      </w:tr>
    </w:tbl>
    <w:p w14:paraId="38477ABD" w14:textId="0D3ACED9" w:rsidR="00CC461F" w:rsidRPr="00CC461F" w:rsidRDefault="00797331" w:rsidP="00076C8C">
      <w:pPr>
        <w:pStyle w:val="1"/>
      </w:pPr>
      <w:bookmarkStart w:id="22" w:name="_Toc115451938"/>
      <w:r>
        <w:t>Т</w:t>
      </w:r>
      <w:r w:rsidR="003A519D">
        <w:t>ерритория</w:t>
      </w:r>
      <w:bookmarkEnd w:id="22"/>
      <w:r w:rsidR="003A519D">
        <w:t xml:space="preserve"> </w:t>
      </w:r>
    </w:p>
    <w:p w14:paraId="478BB3FA" w14:textId="3B870F0E" w:rsidR="004C669E" w:rsidRDefault="00CC461F" w:rsidP="004C669E">
      <w:pPr>
        <w:pStyle w:val="2"/>
      </w:pPr>
      <w:bookmarkStart w:id="23" w:name="_Toc115451939"/>
      <w:r>
        <w:t>Генер</w:t>
      </w:r>
      <w:r w:rsidR="00797331">
        <w:t>альный план</w:t>
      </w:r>
      <w:bookmarkEnd w:id="23"/>
    </w:p>
    <w:p w14:paraId="7703B4A0" w14:textId="0AE9ED78" w:rsidR="00275AED" w:rsidRDefault="00275AED" w:rsidP="00275AED">
      <w:r>
        <w:t xml:space="preserve">Площадь территории жилого комплекса составляет </w:t>
      </w:r>
      <w:r w:rsidRPr="004C1EC7">
        <w:t>16 314 кв. м.</w:t>
      </w:r>
    </w:p>
    <w:p w14:paraId="6AE58A31" w14:textId="3B0393D8" w:rsidR="00A07EB1" w:rsidRPr="00C03C78" w:rsidRDefault="00A07EB1" w:rsidP="00A07EB1">
      <w:r w:rsidRPr="00C03C78">
        <w:t>Участок ограничен:</w:t>
      </w:r>
    </w:p>
    <w:p w14:paraId="02F37523" w14:textId="355E654F" w:rsidR="00A07EB1" w:rsidRPr="00C03C78" w:rsidRDefault="00A07EB1" w:rsidP="00445E9E">
      <w:pPr>
        <w:pStyle w:val="af0"/>
        <w:numPr>
          <w:ilvl w:val="0"/>
          <w:numId w:val="10"/>
        </w:numPr>
        <w:rPr>
          <w:lang w:eastAsia="ar-SA"/>
        </w:rPr>
      </w:pPr>
      <w:r>
        <w:t>с</w:t>
      </w:r>
      <w:r w:rsidRPr="00C03C78">
        <w:t xml:space="preserve"> севера </w:t>
      </w:r>
      <w:r w:rsidR="005A65F3">
        <w:rPr>
          <w:lang w:eastAsia="ar-SA"/>
        </w:rPr>
        <w:t>–</w:t>
      </w:r>
      <w:r w:rsidRPr="00C03C78">
        <w:rPr>
          <w:lang w:eastAsia="ar-SA"/>
        </w:rPr>
        <w:t xml:space="preserve"> дорога городского </w:t>
      </w:r>
      <w:r>
        <w:rPr>
          <w:lang w:eastAsia="ar-SA"/>
        </w:rPr>
        <w:t xml:space="preserve">местного </w:t>
      </w:r>
      <w:r w:rsidRPr="00C03C78">
        <w:rPr>
          <w:lang w:eastAsia="ar-SA"/>
        </w:rPr>
        <w:t>значен</w:t>
      </w:r>
      <w:r>
        <w:rPr>
          <w:lang w:eastAsia="ar-SA"/>
        </w:rPr>
        <w:t>ия;</w:t>
      </w:r>
    </w:p>
    <w:p w14:paraId="73F5F182" w14:textId="4B47BE42" w:rsidR="00A07EB1" w:rsidRPr="00C03C78" w:rsidRDefault="00A07EB1" w:rsidP="005C584E">
      <w:pPr>
        <w:pStyle w:val="af0"/>
        <w:numPr>
          <w:ilvl w:val="0"/>
          <w:numId w:val="10"/>
        </w:numPr>
        <w:ind w:left="0" w:firstLine="349"/>
        <w:rPr>
          <w:lang w:eastAsia="ar-SA"/>
        </w:rPr>
      </w:pPr>
      <w:r>
        <w:rPr>
          <w:lang w:eastAsia="ar-SA"/>
        </w:rPr>
        <w:t>с юга</w:t>
      </w:r>
      <w:r w:rsidR="00F22217" w:rsidRPr="00C03C78">
        <w:t xml:space="preserve"> </w:t>
      </w:r>
      <w:r w:rsidR="00F22217">
        <w:t>–</w:t>
      </w:r>
      <w:r w:rsidR="00F22217" w:rsidRPr="00C03C78">
        <w:t xml:space="preserve"> </w:t>
      </w:r>
      <w:r>
        <w:rPr>
          <w:lang w:eastAsia="ar-SA"/>
        </w:rPr>
        <w:t>строящийся комплекс жилых домов с</w:t>
      </w:r>
      <w:r w:rsidR="00275AED">
        <w:rPr>
          <w:lang w:eastAsia="ar-SA"/>
        </w:rPr>
        <w:t>о</w:t>
      </w:r>
      <w:r>
        <w:rPr>
          <w:lang w:eastAsia="ar-SA"/>
        </w:rPr>
        <w:t xml:space="preserve"> спортивно-оздоровительным комплексом</w:t>
      </w:r>
      <w:r w:rsidRPr="00C03C78">
        <w:rPr>
          <w:lang w:eastAsia="ar-SA"/>
        </w:rPr>
        <w:t>;</w:t>
      </w:r>
    </w:p>
    <w:p w14:paraId="3D3EF33A" w14:textId="77777777" w:rsidR="00A07EB1" w:rsidRPr="00C03C78" w:rsidRDefault="00A07EB1" w:rsidP="00445E9E">
      <w:pPr>
        <w:pStyle w:val="af0"/>
        <w:numPr>
          <w:ilvl w:val="0"/>
          <w:numId w:val="10"/>
        </w:numPr>
      </w:pPr>
      <w:r>
        <w:t>с</w:t>
      </w:r>
      <w:r w:rsidRPr="00C03C78">
        <w:t xml:space="preserve"> запада </w:t>
      </w:r>
      <w:r>
        <w:t>–</w:t>
      </w:r>
      <w:r>
        <w:rPr>
          <w:lang w:eastAsia="ar-SA"/>
        </w:rPr>
        <w:t xml:space="preserve"> территория, прилегающая к ул. Рашпилевской</w:t>
      </w:r>
      <w:r w:rsidRPr="00C03C78">
        <w:rPr>
          <w:lang w:eastAsia="ar-SA"/>
        </w:rPr>
        <w:t>;</w:t>
      </w:r>
    </w:p>
    <w:p w14:paraId="43E6DC47" w14:textId="52513718" w:rsidR="00B829D2" w:rsidRDefault="00A07EB1" w:rsidP="005C72DE">
      <w:pPr>
        <w:pStyle w:val="af0"/>
        <w:numPr>
          <w:ilvl w:val="0"/>
          <w:numId w:val="10"/>
        </w:numPr>
      </w:pPr>
      <w:r>
        <w:t>с</w:t>
      </w:r>
      <w:r w:rsidRPr="00C03C78">
        <w:t xml:space="preserve"> востока </w:t>
      </w:r>
      <w:r>
        <w:t>–</w:t>
      </w:r>
      <w:r w:rsidRPr="00C03C78">
        <w:t xml:space="preserve"> </w:t>
      </w:r>
      <w:r>
        <w:rPr>
          <w:lang w:eastAsia="ar-SA"/>
        </w:rPr>
        <w:t>ул. Дзержинского</w:t>
      </w:r>
      <w:r w:rsidRPr="00C03C78">
        <w:rPr>
          <w:lang w:eastAsia="ar-SA"/>
        </w:rPr>
        <w:t>.</w:t>
      </w:r>
    </w:p>
    <w:p w14:paraId="2752EBA2" w14:textId="1A2D4AA6" w:rsidR="00D310A3" w:rsidRPr="00D310A3" w:rsidRDefault="00D310A3" w:rsidP="00D310A3">
      <w:pPr>
        <w:pStyle w:val="ac"/>
        <w:keepNext/>
        <w:rPr>
          <w:i/>
          <w:iCs/>
        </w:rPr>
      </w:pPr>
      <w:r w:rsidRPr="00D310A3">
        <w:rPr>
          <w:i/>
          <w:iCs/>
        </w:rPr>
        <w:t xml:space="preserve">Таблица </w:t>
      </w:r>
      <w:r w:rsidRPr="00D310A3">
        <w:rPr>
          <w:i/>
          <w:iCs/>
        </w:rPr>
        <w:fldChar w:fldCharType="begin"/>
      </w:r>
      <w:r w:rsidRPr="00D310A3">
        <w:rPr>
          <w:i/>
          <w:iCs/>
        </w:rPr>
        <w:instrText xml:space="preserve"> SEQ Таблица \* ARABIC </w:instrText>
      </w:r>
      <w:r w:rsidRPr="00D310A3">
        <w:rPr>
          <w:i/>
          <w:iCs/>
        </w:rPr>
        <w:fldChar w:fldCharType="separate"/>
      </w:r>
      <w:r w:rsidR="004D5372">
        <w:rPr>
          <w:i/>
          <w:iCs/>
          <w:noProof/>
        </w:rPr>
        <w:t>3</w:t>
      </w:r>
      <w:r w:rsidRPr="00D310A3">
        <w:rPr>
          <w:i/>
          <w:iCs/>
        </w:rPr>
        <w:fldChar w:fldCharType="end"/>
      </w:r>
      <w:r w:rsidRPr="00D310A3">
        <w:rPr>
          <w:i/>
          <w:iCs/>
          <w:lang w:val="ru-RU"/>
        </w:rPr>
        <w:t xml:space="preserve">. </w:t>
      </w:r>
      <w:commentRangeStart w:id="24"/>
      <w:r w:rsidRPr="00D310A3">
        <w:rPr>
          <w:i/>
          <w:iCs/>
          <w:lang w:val="ru-RU"/>
        </w:rPr>
        <w:t xml:space="preserve">Технико-экономические показатели по </w:t>
      </w:r>
      <w:commentRangeEnd w:id="24"/>
      <w:r w:rsidR="00BD70FD">
        <w:rPr>
          <w:rStyle w:val="af8"/>
          <w:rFonts w:eastAsiaTheme="minorHAnsi" w:cstheme="minorBidi"/>
          <w:bCs w:val="0"/>
          <w:lang w:val="ru-RU"/>
        </w:rPr>
        <w:commentReference w:id="24"/>
      </w:r>
      <w:r w:rsidRPr="00D310A3">
        <w:rPr>
          <w:i/>
          <w:iCs/>
          <w:lang w:val="ru-RU"/>
        </w:rPr>
        <w:t>участку.</w:t>
      </w:r>
    </w:p>
    <w:tbl>
      <w:tblPr>
        <w:tblW w:w="9507" w:type="dxa"/>
        <w:tblLook w:val="04A0" w:firstRow="1" w:lastRow="0" w:firstColumn="1" w:lastColumn="0" w:noHBand="0" w:noVBand="1"/>
      </w:tblPr>
      <w:tblGrid>
        <w:gridCol w:w="7029"/>
        <w:gridCol w:w="2478"/>
      </w:tblGrid>
      <w:tr w:rsidR="00D310A3" w:rsidRPr="00D310A3" w14:paraId="1AC53009" w14:textId="77777777" w:rsidTr="005C72DE">
        <w:trPr>
          <w:trHeight w:val="218"/>
        </w:trPr>
        <w:tc>
          <w:tcPr>
            <w:tcW w:w="7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A361A" w14:textId="77777777"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Площадь благоустраиваемого участка</w:t>
            </w:r>
          </w:p>
        </w:tc>
        <w:tc>
          <w:tcPr>
            <w:tcW w:w="2478" w:type="dxa"/>
            <w:tcBorders>
              <w:top w:val="single" w:sz="4" w:space="0" w:color="auto"/>
              <w:left w:val="nil"/>
              <w:bottom w:val="single" w:sz="4" w:space="0" w:color="auto"/>
              <w:right w:val="single" w:sz="4" w:space="0" w:color="auto"/>
            </w:tcBorders>
            <w:shd w:val="clear" w:color="auto" w:fill="auto"/>
            <w:vAlign w:val="center"/>
            <w:hideMark/>
          </w:tcPr>
          <w:p w14:paraId="32CA6D05" w14:textId="348CE90C"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17 007.00м2</w:t>
            </w:r>
          </w:p>
        </w:tc>
      </w:tr>
      <w:tr w:rsidR="00D310A3" w:rsidRPr="00D310A3" w14:paraId="18A381CA" w14:textId="77777777" w:rsidTr="005C72DE">
        <w:trPr>
          <w:trHeight w:val="353"/>
        </w:trPr>
        <w:tc>
          <w:tcPr>
            <w:tcW w:w="7029" w:type="dxa"/>
            <w:tcBorders>
              <w:top w:val="nil"/>
              <w:left w:val="single" w:sz="4" w:space="0" w:color="auto"/>
              <w:bottom w:val="single" w:sz="4" w:space="0" w:color="auto"/>
              <w:right w:val="single" w:sz="4" w:space="0" w:color="auto"/>
            </w:tcBorders>
            <w:shd w:val="clear" w:color="auto" w:fill="auto"/>
            <w:vAlign w:val="center"/>
            <w:hideMark/>
          </w:tcPr>
          <w:p w14:paraId="19D08D3B" w14:textId="77777777"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Площадь отведенного участка</w:t>
            </w:r>
          </w:p>
        </w:tc>
        <w:tc>
          <w:tcPr>
            <w:tcW w:w="2478" w:type="dxa"/>
            <w:tcBorders>
              <w:top w:val="nil"/>
              <w:left w:val="nil"/>
              <w:bottom w:val="single" w:sz="4" w:space="0" w:color="auto"/>
              <w:right w:val="single" w:sz="4" w:space="0" w:color="auto"/>
            </w:tcBorders>
            <w:shd w:val="clear" w:color="auto" w:fill="auto"/>
            <w:vAlign w:val="center"/>
            <w:hideMark/>
          </w:tcPr>
          <w:p w14:paraId="70C6E09B" w14:textId="1CD5491A"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16 314.00 м2</w:t>
            </w:r>
          </w:p>
        </w:tc>
      </w:tr>
      <w:tr w:rsidR="00D310A3" w:rsidRPr="00D310A3" w14:paraId="4DF59F23" w14:textId="77777777" w:rsidTr="005C72DE">
        <w:trPr>
          <w:trHeight w:val="288"/>
        </w:trPr>
        <w:tc>
          <w:tcPr>
            <w:tcW w:w="7029" w:type="dxa"/>
            <w:tcBorders>
              <w:top w:val="nil"/>
              <w:left w:val="single" w:sz="4" w:space="0" w:color="auto"/>
              <w:bottom w:val="single" w:sz="4" w:space="0" w:color="auto"/>
              <w:right w:val="single" w:sz="4" w:space="0" w:color="auto"/>
            </w:tcBorders>
            <w:shd w:val="clear" w:color="auto" w:fill="auto"/>
            <w:vAlign w:val="center"/>
            <w:hideMark/>
          </w:tcPr>
          <w:p w14:paraId="53B6D003" w14:textId="77777777"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Площадь застройки</w:t>
            </w:r>
          </w:p>
        </w:tc>
        <w:tc>
          <w:tcPr>
            <w:tcW w:w="2478" w:type="dxa"/>
            <w:tcBorders>
              <w:top w:val="nil"/>
              <w:left w:val="nil"/>
              <w:bottom w:val="single" w:sz="4" w:space="0" w:color="auto"/>
              <w:right w:val="single" w:sz="4" w:space="0" w:color="auto"/>
            </w:tcBorders>
            <w:shd w:val="clear" w:color="auto" w:fill="auto"/>
            <w:vAlign w:val="center"/>
            <w:hideMark/>
          </w:tcPr>
          <w:p w14:paraId="2756F4AF" w14:textId="3D6238D2"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4 606.30 м2</w:t>
            </w:r>
          </w:p>
        </w:tc>
      </w:tr>
      <w:tr w:rsidR="00D310A3" w:rsidRPr="00D310A3" w14:paraId="4B0D1EF9" w14:textId="77777777" w:rsidTr="005C72DE">
        <w:trPr>
          <w:trHeight w:val="288"/>
        </w:trPr>
        <w:tc>
          <w:tcPr>
            <w:tcW w:w="7029" w:type="dxa"/>
            <w:tcBorders>
              <w:top w:val="nil"/>
              <w:left w:val="single" w:sz="4" w:space="0" w:color="auto"/>
              <w:bottom w:val="single" w:sz="4" w:space="0" w:color="auto"/>
              <w:right w:val="single" w:sz="4" w:space="0" w:color="auto"/>
            </w:tcBorders>
            <w:shd w:val="clear" w:color="auto" w:fill="auto"/>
            <w:vAlign w:val="center"/>
            <w:hideMark/>
          </w:tcPr>
          <w:p w14:paraId="62E6D914" w14:textId="77777777"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Площадь твердых покрытий</w:t>
            </w:r>
          </w:p>
        </w:tc>
        <w:tc>
          <w:tcPr>
            <w:tcW w:w="2478" w:type="dxa"/>
            <w:tcBorders>
              <w:top w:val="nil"/>
              <w:left w:val="nil"/>
              <w:bottom w:val="single" w:sz="4" w:space="0" w:color="auto"/>
              <w:right w:val="single" w:sz="4" w:space="0" w:color="auto"/>
            </w:tcBorders>
            <w:shd w:val="clear" w:color="auto" w:fill="auto"/>
            <w:vAlign w:val="center"/>
            <w:hideMark/>
          </w:tcPr>
          <w:p w14:paraId="4D22CC86" w14:textId="1778A28B"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 xml:space="preserve">9 </w:t>
            </w:r>
            <w:r w:rsidR="00C013C4" w:rsidRPr="005C72DE">
              <w:rPr>
                <w:rFonts w:eastAsia="Times New Roman" w:cs="Times New Roman"/>
                <w:color w:val="000000"/>
                <w:sz w:val="20"/>
                <w:szCs w:val="20"/>
                <w:lang w:eastAsia="ru-RU"/>
              </w:rPr>
              <w:t>470</w:t>
            </w:r>
            <w:r w:rsidRPr="005C72DE">
              <w:rPr>
                <w:rFonts w:eastAsia="Times New Roman" w:cs="Times New Roman"/>
                <w:color w:val="000000"/>
                <w:sz w:val="20"/>
                <w:szCs w:val="20"/>
                <w:lang w:eastAsia="ru-RU"/>
              </w:rPr>
              <w:t>.</w:t>
            </w:r>
            <w:r w:rsidR="00C013C4" w:rsidRPr="005C72DE">
              <w:rPr>
                <w:rFonts w:eastAsia="Times New Roman" w:cs="Times New Roman"/>
                <w:color w:val="000000"/>
                <w:sz w:val="20"/>
                <w:szCs w:val="20"/>
                <w:lang w:eastAsia="ru-RU"/>
              </w:rPr>
              <w:t>7</w:t>
            </w:r>
            <w:r w:rsidRPr="005C72DE">
              <w:rPr>
                <w:rFonts w:eastAsia="Times New Roman" w:cs="Times New Roman"/>
                <w:color w:val="000000"/>
                <w:sz w:val="20"/>
                <w:szCs w:val="20"/>
                <w:lang w:eastAsia="ru-RU"/>
              </w:rPr>
              <w:t>0 м2</w:t>
            </w:r>
          </w:p>
        </w:tc>
      </w:tr>
      <w:tr w:rsidR="00D310A3" w:rsidRPr="00D310A3" w14:paraId="69A6DF8D" w14:textId="77777777" w:rsidTr="005C72DE">
        <w:trPr>
          <w:trHeight w:val="272"/>
        </w:trPr>
        <w:tc>
          <w:tcPr>
            <w:tcW w:w="7029" w:type="dxa"/>
            <w:tcBorders>
              <w:top w:val="nil"/>
              <w:left w:val="single" w:sz="4" w:space="0" w:color="auto"/>
              <w:bottom w:val="single" w:sz="4" w:space="0" w:color="auto"/>
              <w:right w:val="single" w:sz="4" w:space="0" w:color="auto"/>
            </w:tcBorders>
            <w:shd w:val="clear" w:color="auto" w:fill="auto"/>
            <w:vAlign w:val="center"/>
            <w:hideMark/>
          </w:tcPr>
          <w:p w14:paraId="516A1EAE" w14:textId="77777777" w:rsidR="00D310A3" w:rsidRPr="005C72DE" w:rsidRDefault="00D310A3"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Площадь озеленения</w:t>
            </w:r>
          </w:p>
        </w:tc>
        <w:tc>
          <w:tcPr>
            <w:tcW w:w="2478" w:type="dxa"/>
            <w:tcBorders>
              <w:top w:val="nil"/>
              <w:left w:val="nil"/>
              <w:bottom w:val="single" w:sz="4" w:space="0" w:color="auto"/>
              <w:right w:val="single" w:sz="4" w:space="0" w:color="auto"/>
            </w:tcBorders>
            <w:shd w:val="clear" w:color="auto" w:fill="auto"/>
            <w:vAlign w:val="center"/>
            <w:hideMark/>
          </w:tcPr>
          <w:p w14:paraId="6F27EC73" w14:textId="5FF670ED" w:rsidR="00D310A3" w:rsidRPr="005C72DE" w:rsidRDefault="00C013C4" w:rsidP="00D310A3">
            <w:pPr>
              <w:spacing w:before="0" w:after="0"/>
              <w:jc w:val="left"/>
              <w:rPr>
                <w:rFonts w:eastAsia="Times New Roman" w:cs="Times New Roman"/>
                <w:color w:val="000000"/>
                <w:sz w:val="20"/>
                <w:szCs w:val="20"/>
                <w:lang w:eastAsia="ru-RU"/>
              </w:rPr>
            </w:pPr>
            <w:r w:rsidRPr="005C72DE">
              <w:rPr>
                <w:rFonts w:eastAsia="Times New Roman" w:cs="Times New Roman"/>
                <w:color w:val="000000"/>
                <w:sz w:val="20"/>
                <w:szCs w:val="20"/>
                <w:lang w:eastAsia="ru-RU"/>
              </w:rPr>
              <w:t>2 774</w:t>
            </w:r>
            <w:r w:rsidR="00D310A3" w:rsidRPr="005C72DE">
              <w:rPr>
                <w:rFonts w:eastAsia="Times New Roman" w:cs="Times New Roman"/>
                <w:color w:val="000000"/>
                <w:sz w:val="20"/>
                <w:szCs w:val="20"/>
                <w:lang w:eastAsia="ru-RU"/>
              </w:rPr>
              <w:t>.</w:t>
            </w:r>
            <w:r w:rsidRPr="005C72DE">
              <w:rPr>
                <w:rFonts w:eastAsia="Times New Roman" w:cs="Times New Roman"/>
                <w:color w:val="000000"/>
                <w:sz w:val="20"/>
                <w:szCs w:val="20"/>
                <w:lang w:eastAsia="ru-RU"/>
              </w:rPr>
              <w:t>8</w:t>
            </w:r>
            <w:r w:rsidR="00D310A3" w:rsidRPr="005C72DE">
              <w:rPr>
                <w:rFonts w:eastAsia="Times New Roman" w:cs="Times New Roman"/>
                <w:color w:val="000000"/>
                <w:sz w:val="20"/>
                <w:szCs w:val="20"/>
                <w:lang w:eastAsia="ru-RU"/>
              </w:rPr>
              <w:t>0 м2</w:t>
            </w:r>
          </w:p>
        </w:tc>
      </w:tr>
    </w:tbl>
    <w:p w14:paraId="0E61F72F" w14:textId="2447B540" w:rsidR="00875561" w:rsidRDefault="0089000B" w:rsidP="002D1C1B">
      <w:pPr>
        <w:keepNext/>
      </w:pPr>
      <w:r>
        <w:rPr>
          <w:noProof/>
        </w:rPr>
        <w:lastRenderedPageBreak/>
        <w:drawing>
          <wp:inline distT="0" distB="0" distL="0" distR="0" wp14:anchorId="6E012533" wp14:editId="7D9A4CC0">
            <wp:extent cx="5939790" cy="3894455"/>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3894455"/>
                    </a:xfrm>
                    <a:prstGeom prst="rect">
                      <a:avLst/>
                    </a:prstGeom>
                  </pic:spPr>
                </pic:pic>
              </a:graphicData>
            </a:graphic>
          </wp:inline>
        </w:drawing>
      </w:r>
    </w:p>
    <w:p w14:paraId="6BCE6E0D" w14:textId="6721FE5B" w:rsidR="00875561" w:rsidRDefault="00875561" w:rsidP="00875561">
      <w:pPr>
        <w:pStyle w:val="ac"/>
        <w:rPr>
          <w:i/>
          <w:iCs/>
          <w:lang w:val="ru-RU"/>
        </w:rPr>
      </w:pPr>
      <w:r w:rsidRPr="00875561">
        <w:rPr>
          <w:i/>
          <w:iCs/>
        </w:rPr>
        <w:t xml:space="preserve">Рисунок </w:t>
      </w:r>
      <w:r w:rsidRPr="00875561">
        <w:rPr>
          <w:i/>
          <w:iCs/>
        </w:rPr>
        <w:fldChar w:fldCharType="begin"/>
      </w:r>
      <w:r w:rsidRPr="00875561">
        <w:rPr>
          <w:i/>
          <w:iCs/>
        </w:rPr>
        <w:instrText xml:space="preserve"> SEQ Рисунок \* ARABIC </w:instrText>
      </w:r>
      <w:r w:rsidRPr="00875561">
        <w:rPr>
          <w:i/>
          <w:iCs/>
        </w:rPr>
        <w:fldChar w:fldCharType="separate"/>
      </w:r>
      <w:r w:rsidR="00C96F58">
        <w:rPr>
          <w:i/>
          <w:iCs/>
          <w:noProof/>
        </w:rPr>
        <w:t>4</w:t>
      </w:r>
      <w:r w:rsidRPr="00875561">
        <w:rPr>
          <w:i/>
          <w:iCs/>
        </w:rPr>
        <w:fldChar w:fldCharType="end"/>
      </w:r>
      <w:r w:rsidRPr="00875561">
        <w:rPr>
          <w:i/>
          <w:iCs/>
          <w:lang w:val="ru-RU"/>
        </w:rPr>
        <w:t>. Схема планировочной организации земельного участка.</w:t>
      </w:r>
    </w:p>
    <w:p w14:paraId="371035EC" w14:textId="5F051B0F" w:rsidR="002A1F31" w:rsidRPr="002A1F31" w:rsidRDefault="002A1F31" w:rsidP="002A1F31">
      <w:r>
        <w:t>Вокруг здания жилого комплекса запроектирован беспрепятственный пожарный объезд. Ширина проездов принята 4,5</w:t>
      </w:r>
      <w:r w:rsidRPr="00C03C78">
        <w:t xml:space="preserve"> </w:t>
      </w:r>
      <w:r>
        <w:t>–</w:t>
      </w:r>
      <w:r w:rsidRPr="00C03C78">
        <w:t xml:space="preserve"> </w:t>
      </w:r>
      <w:r>
        <w:t>6 м. Радиусы поворота проезжей части не менее – 6 м. Ширина внутридворового тротуара 1</w:t>
      </w:r>
      <w:r w:rsidRPr="00C03C78">
        <w:t xml:space="preserve"> </w:t>
      </w:r>
      <w:r>
        <w:t>–</w:t>
      </w:r>
      <w:r w:rsidRPr="00C03C78">
        <w:t xml:space="preserve"> </w:t>
      </w:r>
      <w:r>
        <w:t>1,5 м. Стоянки временного хранения автомобилей выполнены с парковочными местами 3,5 х 5 м для потребностей МГН.</w:t>
      </w:r>
    </w:p>
    <w:p w14:paraId="37AB4B19" w14:textId="40DC0EC3" w:rsidR="00183292" w:rsidRDefault="00DB1657" w:rsidP="00183292">
      <w:pPr>
        <w:pStyle w:val="2"/>
      </w:pPr>
      <w:bookmarkStart w:id="25" w:name="_Toc115451940"/>
      <w:commentRangeStart w:id="26"/>
      <w:r>
        <w:t>Двор</w:t>
      </w:r>
      <w:r w:rsidR="007D2EE2">
        <w:t>овая территория</w:t>
      </w:r>
      <w:commentRangeEnd w:id="26"/>
      <w:r w:rsidR="00226294">
        <w:rPr>
          <w:rStyle w:val="af8"/>
          <w:rFonts w:ascii="Times New Roman" w:eastAsiaTheme="minorHAnsi" w:hAnsi="Times New Roman" w:cstheme="minorBidi"/>
          <w:b w:val="0"/>
          <w:bCs w:val="0"/>
          <w:color w:val="auto"/>
        </w:rPr>
        <w:commentReference w:id="26"/>
      </w:r>
      <w:bookmarkEnd w:id="25"/>
    </w:p>
    <w:p w14:paraId="42B0F308" w14:textId="428B3FE7" w:rsidR="00B90EB2" w:rsidRPr="002B0552" w:rsidRDefault="00B90EB2" w:rsidP="00B90EB2">
      <w:r w:rsidRPr="002B0552">
        <w:t xml:space="preserve">На территории, где предусмотрено строительство, запроектированы проезды, с двухслойным асфальтобетонным покрытием, отмостки и тротуары с покрытием из цементно-бетонной плитки, также с возможностью заезда автотранспорта. </w:t>
      </w:r>
      <w:r w:rsidR="004A5657">
        <w:t>П</w:t>
      </w:r>
      <w:r w:rsidRPr="002B0552">
        <w:t>окрытия выполняются с бордюрным камнем. Спортивные площадки имеют резиново-каучуковое покрытие.</w:t>
      </w:r>
    </w:p>
    <w:p w14:paraId="404A06DC" w14:textId="77777777" w:rsidR="00942160" w:rsidRDefault="00942160" w:rsidP="002C1FCF">
      <w:pPr>
        <w:keepNext/>
        <w:rPr>
          <w:noProof/>
        </w:rPr>
      </w:pPr>
    </w:p>
    <w:p w14:paraId="30A2B86B" w14:textId="38F59460" w:rsidR="002C1FCF" w:rsidRDefault="00346DEE" w:rsidP="002C1FCF">
      <w:pPr>
        <w:keepNext/>
      </w:pPr>
      <w:r>
        <w:rPr>
          <w:noProof/>
        </w:rPr>
        <w:drawing>
          <wp:inline distT="0" distB="0" distL="0" distR="0" wp14:anchorId="452AB7F3" wp14:editId="7F4C9B7A">
            <wp:extent cx="5939790" cy="2822082"/>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9" t="5659" r="-39" b="8770"/>
                    <a:stretch/>
                  </pic:blipFill>
                  <pic:spPr bwMode="auto">
                    <a:xfrm>
                      <a:off x="0" y="0"/>
                      <a:ext cx="5939790" cy="2822082"/>
                    </a:xfrm>
                    <a:prstGeom prst="rect">
                      <a:avLst/>
                    </a:prstGeom>
                    <a:ln>
                      <a:noFill/>
                    </a:ln>
                    <a:extLst>
                      <a:ext uri="{53640926-AAD7-44D8-BBD7-CCE9431645EC}">
                        <a14:shadowObscured xmlns:a14="http://schemas.microsoft.com/office/drawing/2010/main"/>
                      </a:ext>
                    </a:extLst>
                  </pic:spPr>
                </pic:pic>
              </a:graphicData>
            </a:graphic>
          </wp:inline>
        </w:drawing>
      </w:r>
    </w:p>
    <w:p w14:paraId="6D89B6BD" w14:textId="6A7F2927" w:rsidR="002C1FCF" w:rsidRPr="002C1FCF" w:rsidRDefault="002C1FCF" w:rsidP="002C1FCF">
      <w:pPr>
        <w:pStyle w:val="ac"/>
        <w:jc w:val="both"/>
        <w:rPr>
          <w:i/>
          <w:iCs/>
        </w:rPr>
      </w:pPr>
      <w:r w:rsidRPr="002C1FCF">
        <w:rPr>
          <w:i/>
          <w:iCs/>
        </w:rPr>
        <w:t xml:space="preserve">Рисунок </w:t>
      </w:r>
      <w:r w:rsidRPr="002C1FCF">
        <w:rPr>
          <w:i/>
          <w:iCs/>
        </w:rPr>
        <w:fldChar w:fldCharType="begin"/>
      </w:r>
      <w:r w:rsidRPr="002C1FCF">
        <w:rPr>
          <w:i/>
          <w:iCs/>
        </w:rPr>
        <w:instrText xml:space="preserve"> SEQ Рисунок \* ARABIC </w:instrText>
      </w:r>
      <w:r w:rsidRPr="002C1FCF">
        <w:rPr>
          <w:i/>
          <w:iCs/>
        </w:rPr>
        <w:fldChar w:fldCharType="separate"/>
      </w:r>
      <w:r w:rsidR="00C96F58">
        <w:rPr>
          <w:i/>
          <w:iCs/>
          <w:noProof/>
        </w:rPr>
        <w:t>5</w:t>
      </w:r>
      <w:r w:rsidRPr="002C1FCF">
        <w:rPr>
          <w:i/>
          <w:iCs/>
        </w:rPr>
        <w:fldChar w:fldCharType="end"/>
      </w:r>
      <w:r w:rsidRPr="002C1FCF">
        <w:rPr>
          <w:i/>
          <w:iCs/>
          <w:lang w:val="ru-RU"/>
        </w:rPr>
        <w:t>. Концепция благоустройства внутреннего двора</w:t>
      </w:r>
      <w:r w:rsidR="00346DEE">
        <w:rPr>
          <w:i/>
          <w:iCs/>
          <w:lang w:val="ru-RU"/>
        </w:rPr>
        <w:t xml:space="preserve"> с расстановкой МАФов</w:t>
      </w:r>
    </w:p>
    <w:p w14:paraId="196863A2" w14:textId="56D47BEB" w:rsidR="00B90EB2" w:rsidRPr="002B0552" w:rsidRDefault="00B90EB2" w:rsidP="00B90EB2">
      <w:r w:rsidRPr="002B0552">
        <w:t>На отведенном участке запроектированы:</w:t>
      </w:r>
    </w:p>
    <w:p w14:paraId="54C2FCA4" w14:textId="029321DA" w:rsidR="00B90EB2" w:rsidRPr="002B0552" w:rsidRDefault="00B90EB2" w:rsidP="00445E9E">
      <w:pPr>
        <w:pStyle w:val="af0"/>
        <w:numPr>
          <w:ilvl w:val="0"/>
          <w:numId w:val="9"/>
        </w:numPr>
      </w:pPr>
      <w:r w:rsidRPr="002B0552">
        <w:t>детские игровые площадки;</w:t>
      </w:r>
    </w:p>
    <w:p w14:paraId="576301A8" w14:textId="25021AA7" w:rsidR="00B90EB2" w:rsidRDefault="00B90EB2" w:rsidP="00445E9E">
      <w:pPr>
        <w:pStyle w:val="af0"/>
        <w:numPr>
          <w:ilvl w:val="0"/>
          <w:numId w:val="9"/>
        </w:numPr>
      </w:pPr>
      <w:r w:rsidRPr="002B0552">
        <w:t>площадка для отдыха взрослого населения;</w:t>
      </w:r>
    </w:p>
    <w:p w14:paraId="5CC54039" w14:textId="44365568" w:rsidR="002B0552" w:rsidRPr="002B0552" w:rsidRDefault="002B0552" w:rsidP="00445E9E">
      <w:pPr>
        <w:pStyle w:val="af0"/>
        <w:numPr>
          <w:ilvl w:val="0"/>
          <w:numId w:val="9"/>
        </w:numPr>
      </w:pPr>
      <w:r>
        <w:t>места для работы на свежем воздухе;</w:t>
      </w:r>
    </w:p>
    <w:p w14:paraId="14C4E0DD" w14:textId="021D7032" w:rsidR="00B90EB2" w:rsidRPr="002B0552" w:rsidRDefault="00B90EB2" w:rsidP="00D16C16">
      <w:pPr>
        <w:pStyle w:val="af0"/>
        <w:numPr>
          <w:ilvl w:val="0"/>
          <w:numId w:val="9"/>
        </w:numPr>
      </w:pPr>
      <w:r w:rsidRPr="002B0552">
        <w:t>площадки для занятий физкультурой;</w:t>
      </w:r>
    </w:p>
    <w:p w14:paraId="5FF328FE" w14:textId="70F51CCD" w:rsidR="00B90EB2" w:rsidRDefault="00B90EB2" w:rsidP="00445E9E">
      <w:pPr>
        <w:pStyle w:val="af0"/>
        <w:numPr>
          <w:ilvl w:val="0"/>
          <w:numId w:val="9"/>
        </w:numPr>
      </w:pPr>
      <w:r w:rsidRPr="002B0552">
        <w:t>гостевые открытые паковки, с парковочными местами для МГН.</w:t>
      </w:r>
    </w:p>
    <w:p w14:paraId="065EC8E1" w14:textId="79D69967" w:rsidR="003F2C41" w:rsidRDefault="006E6DAD" w:rsidP="003F2C41">
      <w:r>
        <w:t>П</w:t>
      </w:r>
      <w:r w:rsidR="003F2C41">
        <w:t xml:space="preserve">роектом предусмотрено </w:t>
      </w:r>
      <w:r>
        <w:t xml:space="preserve">озеленение </w:t>
      </w:r>
      <w:r w:rsidR="003F2C41">
        <w:t xml:space="preserve">на участках свободных от застройки и покрытий. </w:t>
      </w:r>
      <w:r w:rsidR="00E844EC">
        <w:t xml:space="preserve"> </w:t>
      </w:r>
      <w:r w:rsidR="003F2C41">
        <w:t>Частично детские площадки имеют покрытие из невытаптываемого газона. Специальный подбор травосмесей позволяет выполнить комфортное покрытие и обеспечить его устойчивость.</w:t>
      </w:r>
    </w:p>
    <w:p w14:paraId="6AB6ECE8" w14:textId="24CE8A11" w:rsidR="00023754" w:rsidRPr="009F5027" w:rsidRDefault="00023754" w:rsidP="00023754">
      <w:pPr>
        <w:rPr>
          <w:rFonts w:cs="Times New Roman"/>
          <w:szCs w:val="24"/>
        </w:rPr>
      </w:pPr>
      <w:r>
        <w:rPr>
          <w:rFonts w:cs="Times New Roman"/>
          <w:szCs w:val="24"/>
        </w:rPr>
        <w:t>П</w:t>
      </w:r>
      <w:r w:rsidRPr="009F5027">
        <w:rPr>
          <w:rFonts w:cs="Times New Roman"/>
          <w:szCs w:val="24"/>
        </w:rPr>
        <w:t>лан озеленения</w:t>
      </w:r>
      <w:r>
        <w:rPr>
          <w:rFonts w:cs="Times New Roman"/>
          <w:szCs w:val="24"/>
        </w:rPr>
        <w:t xml:space="preserve"> территории</w:t>
      </w:r>
      <w:r w:rsidRPr="009F5027">
        <w:rPr>
          <w:rFonts w:cs="Times New Roman"/>
          <w:szCs w:val="24"/>
        </w:rPr>
        <w:t xml:space="preserve"> предусм</w:t>
      </w:r>
      <w:r>
        <w:rPr>
          <w:rFonts w:cs="Times New Roman"/>
          <w:szCs w:val="24"/>
        </w:rPr>
        <w:t xml:space="preserve">атривает </w:t>
      </w:r>
      <w:r w:rsidRPr="009F5027">
        <w:rPr>
          <w:rFonts w:cs="Times New Roman"/>
          <w:szCs w:val="24"/>
        </w:rPr>
        <w:t>посадку кустарников, деревьев, устройство газонов и цветников</w:t>
      </w:r>
      <w:r>
        <w:rPr>
          <w:rFonts w:cs="Times New Roman"/>
          <w:szCs w:val="24"/>
        </w:rPr>
        <w:t>, соответствующую концепции «4 сезона» (Красиво 365 дней в году)</w:t>
      </w:r>
      <w:r w:rsidRPr="009F5027">
        <w:rPr>
          <w:rFonts w:cs="Times New Roman"/>
          <w:szCs w:val="24"/>
        </w:rPr>
        <w:t xml:space="preserve">. </w:t>
      </w:r>
    </w:p>
    <w:p w14:paraId="4A46952B" w14:textId="77777777" w:rsidR="00942160" w:rsidRDefault="00942160" w:rsidP="00023754">
      <w:pPr>
        <w:keepNext/>
        <w:rPr>
          <w:noProof/>
        </w:rPr>
      </w:pPr>
      <w:bookmarkStart w:id="27" w:name="_Hlk114565045"/>
    </w:p>
    <w:p w14:paraId="06AB64FD" w14:textId="4BF67DD8" w:rsidR="00023754" w:rsidRDefault="00346DEE" w:rsidP="00023754">
      <w:pPr>
        <w:keepNext/>
      </w:pPr>
      <w:r>
        <w:rPr>
          <w:noProof/>
        </w:rPr>
        <w:drawing>
          <wp:inline distT="0" distB="0" distL="0" distR="0" wp14:anchorId="5E3CDC7E" wp14:editId="3260F07B">
            <wp:extent cx="5938864" cy="2752064"/>
            <wp:effectExtent l="0" t="0" r="508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279" b="10140"/>
                    <a:stretch/>
                  </pic:blipFill>
                  <pic:spPr bwMode="auto">
                    <a:xfrm>
                      <a:off x="0" y="0"/>
                      <a:ext cx="5939790" cy="2752493"/>
                    </a:xfrm>
                    <a:prstGeom prst="rect">
                      <a:avLst/>
                    </a:prstGeom>
                    <a:ln>
                      <a:noFill/>
                    </a:ln>
                    <a:extLst>
                      <a:ext uri="{53640926-AAD7-44D8-BBD7-CCE9431645EC}">
                        <a14:shadowObscured xmlns:a14="http://schemas.microsoft.com/office/drawing/2010/main"/>
                      </a:ext>
                    </a:extLst>
                  </pic:spPr>
                </pic:pic>
              </a:graphicData>
            </a:graphic>
          </wp:inline>
        </w:drawing>
      </w:r>
    </w:p>
    <w:p w14:paraId="784DF62E" w14:textId="1163375D" w:rsidR="00023754" w:rsidRPr="008E75EC" w:rsidRDefault="00023754" w:rsidP="00023754">
      <w:pPr>
        <w:pStyle w:val="ac"/>
        <w:jc w:val="both"/>
        <w:rPr>
          <w:i/>
          <w:iCs/>
        </w:rPr>
      </w:pPr>
      <w:r w:rsidRPr="008E75EC">
        <w:rPr>
          <w:i/>
          <w:iCs/>
        </w:rPr>
        <w:t xml:space="preserve">Рисунок </w:t>
      </w:r>
      <w:r w:rsidRPr="008E75EC">
        <w:rPr>
          <w:i/>
          <w:iCs/>
        </w:rPr>
        <w:fldChar w:fldCharType="begin"/>
      </w:r>
      <w:r w:rsidRPr="008E75EC">
        <w:rPr>
          <w:i/>
          <w:iCs/>
        </w:rPr>
        <w:instrText xml:space="preserve"> SEQ Рисунок \* ARABIC </w:instrText>
      </w:r>
      <w:r w:rsidRPr="008E75EC">
        <w:rPr>
          <w:i/>
          <w:iCs/>
        </w:rPr>
        <w:fldChar w:fldCharType="separate"/>
      </w:r>
      <w:r w:rsidR="00C96F58">
        <w:rPr>
          <w:i/>
          <w:iCs/>
          <w:noProof/>
        </w:rPr>
        <w:t>6</w:t>
      </w:r>
      <w:r w:rsidRPr="008E75EC">
        <w:rPr>
          <w:i/>
          <w:iCs/>
        </w:rPr>
        <w:fldChar w:fldCharType="end"/>
      </w:r>
      <w:r w:rsidRPr="008E75EC">
        <w:rPr>
          <w:i/>
          <w:iCs/>
          <w:lang w:val="ru-RU"/>
        </w:rPr>
        <w:t>. План озеленения внутреннего двора</w:t>
      </w:r>
    </w:p>
    <w:bookmarkEnd w:id="27"/>
    <w:p w14:paraId="61EA2C5C" w14:textId="4BDCA0C4" w:rsidR="00023754" w:rsidRPr="009F5027" w:rsidRDefault="00023754" w:rsidP="00023754">
      <w:pPr>
        <w:rPr>
          <w:rFonts w:cs="Times New Roman"/>
          <w:szCs w:val="24"/>
        </w:rPr>
      </w:pPr>
      <w:r w:rsidRPr="009F5027">
        <w:rPr>
          <w:rFonts w:cs="Times New Roman"/>
          <w:szCs w:val="24"/>
        </w:rPr>
        <w:t>Озеленение</w:t>
      </w:r>
      <w:r>
        <w:rPr>
          <w:rFonts w:cs="Times New Roman"/>
          <w:szCs w:val="24"/>
        </w:rPr>
        <w:t xml:space="preserve"> также создает атмосферу </w:t>
      </w:r>
      <w:commentRangeStart w:id="28"/>
      <w:r>
        <w:rPr>
          <w:rFonts w:cs="Times New Roman"/>
          <w:szCs w:val="24"/>
        </w:rPr>
        <w:t xml:space="preserve">проекта </w:t>
      </w:r>
      <w:commentRangeEnd w:id="28"/>
      <w:r w:rsidR="00C57D6B">
        <w:rPr>
          <w:rStyle w:val="af8"/>
        </w:rPr>
        <w:commentReference w:id="28"/>
      </w:r>
      <w:r>
        <w:rPr>
          <w:rFonts w:cs="Times New Roman"/>
          <w:szCs w:val="24"/>
        </w:rPr>
        <w:t xml:space="preserve">и </w:t>
      </w:r>
      <w:r w:rsidRPr="009F5027">
        <w:rPr>
          <w:rFonts w:cs="Times New Roman"/>
          <w:szCs w:val="24"/>
        </w:rPr>
        <w:t>служит зеленой изгородью для отделения площадок.</w:t>
      </w:r>
      <w:r>
        <w:rPr>
          <w:rFonts w:cs="Times New Roman"/>
          <w:szCs w:val="24"/>
        </w:rPr>
        <w:t xml:space="preserve"> </w:t>
      </w:r>
    </w:p>
    <w:p w14:paraId="38C7F962" w14:textId="49D7C543" w:rsidR="00023754" w:rsidRPr="00023754" w:rsidRDefault="00023754" w:rsidP="003F2C41">
      <w:pPr>
        <w:rPr>
          <w:rFonts w:cs="Times New Roman"/>
          <w:szCs w:val="24"/>
        </w:rPr>
      </w:pPr>
      <w:r w:rsidRPr="009F5027">
        <w:rPr>
          <w:rFonts w:cs="Times New Roman"/>
          <w:szCs w:val="24"/>
        </w:rPr>
        <w:t>Участки озеленения отдел</w:t>
      </w:r>
      <w:r>
        <w:rPr>
          <w:rFonts w:cs="Times New Roman"/>
          <w:szCs w:val="24"/>
        </w:rPr>
        <w:t>ены</w:t>
      </w:r>
      <w:r w:rsidRPr="009F5027">
        <w:rPr>
          <w:rFonts w:cs="Times New Roman"/>
          <w:szCs w:val="24"/>
        </w:rPr>
        <w:t xml:space="preserve"> бордюрами, исключающими смыв почвы на проезды и стоянки автотранспорта. </w:t>
      </w:r>
      <w:r>
        <w:rPr>
          <w:rFonts w:cs="Times New Roman"/>
          <w:szCs w:val="24"/>
        </w:rPr>
        <w:t>Отдано п</w:t>
      </w:r>
      <w:r w:rsidRPr="009F5027">
        <w:rPr>
          <w:rFonts w:cs="Times New Roman"/>
          <w:szCs w:val="24"/>
        </w:rPr>
        <w:t>редпочтени</w:t>
      </w:r>
      <w:r>
        <w:rPr>
          <w:rFonts w:cs="Times New Roman"/>
          <w:szCs w:val="24"/>
        </w:rPr>
        <w:t xml:space="preserve">е </w:t>
      </w:r>
      <w:r w:rsidRPr="009F5027">
        <w:rPr>
          <w:rFonts w:cs="Times New Roman"/>
          <w:szCs w:val="24"/>
        </w:rPr>
        <w:t>декоративно</w:t>
      </w:r>
      <w:r w:rsidR="00C57D6B">
        <w:rPr>
          <w:rFonts w:cs="Times New Roman"/>
          <w:szCs w:val="24"/>
        </w:rPr>
        <w:t>-</w:t>
      </w:r>
      <w:r w:rsidRPr="009F5027">
        <w:rPr>
          <w:rFonts w:cs="Times New Roman"/>
          <w:szCs w:val="24"/>
        </w:rPr>
        <w:t>лиственн</w:t>
      </w:r>
      <w:r>
        <w:rPr>
          <w:rFonts w:cs="Times New Roman"/>
          <w:szCs w:val="24"/>
        </w:rPr>
        <w:t>ым растениям и кустарникам</w:t>
      </w:r>
      <w:r w:rsidRPr="009F5027">
        <w:rPr>
          <w:rFonts w:cs="Times New Roman"/>
          <w:szCs w:val="24"/>
        </w:rPr>
        <w:t>, сохраняющи</w:t>
      </w:r>
      <w:r>
        <w:rPr>
          <w:rFonts w:cs="Times New Roman"/>
          <w:szCs w:val="24"/>
        </w:rPr>
        <w:t>м</w:t>
      </w:r>
      <w:r w:rsidRPr="009F5027">
        <w:rPr>
          <w:rFonts w:cs="Times New Roman"/>
          <w:szCs w:val="24"/>
        </w:rPr>
        <w:t xml:space="preserve"> привлекательный вид длительное время</w:t>
      </w:r>
      <w:r>
        <w:rPr>
          <w:rFonts w:cs="Times New Roman"/>
          <w:szCs w:val="24"/>
        </w:rPr>
        <w:t xml:space="preserve">. </w:t>
      </w:r>
    </w:p>
    <w:p w14:paraId="2CC654D7" w14:textId="0C59584A" w:rsidR="002B0552" w:rsidRDefault="002B0552" w:rsidP="002B0552">
      <w:r>
        <w:t xml:space="preserve">При </w:t>
      </w:r>
      <w:r w:rsidRPr="002B0552">
        <w:t>проектировании детских площадок использова</w:t>
      </w:r>
      <w:r>
        <w:t>н</w:t>
      </w:r>
      <w:r w:rsidRPr="002B0552">
        <w:t xml:space="preserve"> нейродинамический подход, обеспечивающий максимальное развитие детей. Оборудование предоставля</w:t>
      </w:r>
      <w:r>
        <w:t>ет</w:t>
      </w:r>
      <w:r w:rsidRPr="002B0552">
        <w:t xml:space="preserve"> ребенку максимум возможностей для игр и экспериментов, расширяющих возможности тела и интеллекта.</w:t>
      </w:r>
    </w:p>
    <w:p w14:paraId="39A85324" w14:textId="77777777" w:rsidR="00023754" w:rsidRDefault="00023754" w:rsidP="00023754">
      <w:pPr>
        <w:keepNext/>
      </w:pPr>
      <w:r>
        <w:rPr>
          <w:noProof/>
        </w:rPr>
        <w:drawing>
          <wp:inline distT="0" distB="0" distL="0" distR="0" wp14:anchorId="2B1FBCAB" wp14:editId="79ACA78A">
            <wp:extent cx="5939790" cy="3456305"/>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3456305"/>
                    </a:xfrm>
                    <a:prstGeom prst="rect">
                      <a:avLst/>
                    </a:prstGeom>
                  </pic:spPr>
                </pic:pic>
              </a:graphicData>
            </a:graphic>
          </wp:inline>
        </w:drawing>
      </w:r>
    </w:p>
    <w:p w14:paraId="5A9CD96F" w14:textId="4EE68A77" w:rsidR="00023754" w:rsidRPr="00023754" w:rsidRDefault="00023754" w:rsidP="00023754">
      <w:pPr>
        <w:pStyle w:val="ac"/>
        <w:jc w:val="both"/>
        <w:rPr>
          <w:i/>
          <w:iCs/>
        </w:rPr>
      </w:pPr>
      <w:r w:rsidRPr="00023754">
        <w:rPr>
          <w:i/>
          <w:iCs/>
        </w:rPr>
        <w:t xml:space="preserve">Рисунок </w:t>
      </w:r>
      <w:r w:rsidRPr="00023754">
        <w:rPr>
          <w:i/>
          <w:iCs/>
        </w:rPr>
        <w:fldChar w:fldCharType="begin"/>
      </w:r>
      <w:r w:rsidRPr="00023754">
        <w:rPr>
          <w:i/>
          <w:iCs/>
        </w:rPr>
        <w:instrText xml:space="preserve"> SEQ Рисунок \* ARABIC </w:instrText>
      </w:r>
      <w:r w:rsidRPr="00023754">
        <w:rPr>
          <w:i/>
          <w:iCs/>
        </w:rPr>
        <w:fldChar w:fldCharType="separate"/>
      </w:r>
      <w:r w:rsidR="00C96F58">
        <w:rPr>
          <w:i/>
          <w:iCs/>
          <w:noProof/>
        </w:rPr>
        <w:t>7</w:t>
      </w:r>
      <w:r w:rsidRPr="00023754">
        <w:rPr>
          <w:i/>
          <w:iCs/>
        </w:rPr>
        <w:fldChar w:fldCharType="end"/>
      </w:r>
      <w:r w:rsidRPr="00023754">
        <w:rPr>
          <w:i/>
          <w:iCs/>
          <w:lang w:val="ru-RU"/>
        </w:rPr>
        <w:t xml:space="preserve">. </w:t>
      </w:r>
      <w:r w:rsidRPr="00023754">
        <w:rPr>
          <w:i/>
          <w:iCs/>
          <w:sz w:val="20"/>
        </w:rPr>
        <w:t>Концепция спортивной площадки с расстановкой МАФов</w:t>
      </w:r>
    </w:p>
    <w:p w14:paraId="717D2F30" w14:textId="07630384" w:rsidR="002B0552" w:rsidRDefault="002B0552" w:rsidP="002B0552">
      <w:pPr>
        <w:rPr>
          <w:rFonts w:cs="Times New Roman"/>
          <w:szCs w:val="24"/>
        </w:rPr>
      </w:pPr>
      <w:r>
        <w:lastRenderedPageBreak/>
        <w:t xml:space="preserve">Благоустройство осуществляется с применением безопасных покрытий, игровых скульптур и оборудования, вновь создаваемых элементов микрорельефа, теневых навесов, дополнительного озеленения. Предусмотрено наружное освещение дорожек, газонов, зоны парковки. </w:t>
      </w:r>
      <w:r>
        <w:rPr>
          <w:rFonts w:cs="Times New Roman"/>
          <w:szCs w:val="24"/>
        </w:rPr>
        <w:t>Внутренне пространство двора разбито на тематические зоны, плавно перетекающие друг в друга и зонированные с помощью зеленой изгороди.</w:t>
      </w:r>
    </w:p>
    <w:p w14:paraId="2B2AB514" w14:textId="7C982342" w:rsidR="009F5027" w:rsidRDefault="00F23C68" w:rsidP="009F5027">
      <w:pPr>
        <w:rPr>
          <w:rFonts w:cs="Times New Roman"/>
          <w:szCs w:val="24"/>
        </w:rPr>
      </w:pPr>
      <w:r w:rsidRPr="00F23C68">
        <w:rPr>
          <w:rFonts w:cs="Times New Roman"/>
          <w:szCs w:val="24"/>
        </w:rPr>
        <w:t>Предусмотре</w:t>
      </w:r>
      <w:r>
        <w:rPr>
          <w:rFonts w:cs="Times New Roman"/>
          <w:szCs w:val="24"/>
        </w:rPr>
        <w:t>н</w:t>
      </w:r>
      <w:r w:rsidR="00C57D6B">
        <w:rPr>
          <w:rFonts w:cs="Times New Roman"/>
          <w:szCs w:val="24"/>
        </w:rPr>
        <w:t>а</w:t>
      </w:r>
      <w:r w:rsidRPr="00F23C68">
        <w:rPr>
          <w:rFonts w:cs="Times New Roman"/>
          <w:szCs w:val="24"/>
        </w:rPr>
        <w:t xml:space="preserve"> двухуровнев</w:t>
      </w:r>
      <w:r>
        <w:rPr>
          <w:rFonts w:cs="Times New Roman"/>
          <w:szCs w:val="24"/>
        </w:rPr>
        <w:t>ая</w:t>
      </w:r>
      <w:r w:rsidRPr="00F23C68">
        <w:rPr>
          <w:rFonts w:cs="Times New Roman"/>
          <w:szCs w:val="24"/>
        </w:rPr>
        <w:t xml:space="preserve"> систем</w:t>
      </w:r>
      <w:r>
        <w:rPr>
          <w:rFonts w:cs="Times New Roman"/>
          <w:szCs w:val="24"/>
        </w:rPr>
        <w:t>а</w:t>
      </w:r>
      <w:r w:rsidRPr="00F23C68">
        <w:rPr>
          <w:rFonts w:cs="Times New Roman"/>
          <w:szCs w:val="24"/>
        </w:rPr>
        <w:t xml:space="preserve"> освещения</w:t>
      </w:r>
      <w:r w:rsidR="009F5027">
        <w:rPr>
          <w:rFonts w:cs="Times New Roman"/>
          <w:szCs w:val="24"/>
        </w:rPr>
        <w:t xml:space="preserve">, </w:t>
      </w:r>
      <w:r w:rsidRPr="00F23C68">
        <w:rPr>
          <w:rFonts w:cs="Times New Roman"/>
          <w:szCs w:val="24"/>
        </w:rPr>
        <w:t>декоративное освещение клумб, газонов и зон отдыха, освещение крупномерных растений</w:t>
      </w:r>
      <w:r w:rsidR="009F5027">
        <w:rPr>
          <w:rFonts w:cs="Times New Roman"/>
          <w:szCs w:val="24"/>
        </w:rPr>
        <w:t>. Запланировано устройство</w:t>
      </w:r>
      <w:r w:rsidR="009F5027" w:rsidRPr="009F5027">
        <w:rPr>
          <w:rFonts w:cs="Times New Roman"/>
          <w:szCs w:val="24"/>
        </w:rPr>
        <w:t xml:space="preserve"> освещени</w:t>
      </w:r>
      <w:r w:rsidR="009F5027">
        <w:rPr>
          <w:rFonts w:cs="Times New Roman"/>
          <w:szCs w:val="24"/>
        </w:rPr>
        <w:t>я</w:t>
      </w:r>
      <w:r w:rsidR="009F5027" w:rsidRPr="009F5027">
        <w:rPr>
          <w:rFonts w:cs="Times New Roman"/>
          <w:szCs w:val="24"/>
        </w:rPr>
        <w:t xml:space="preserve"> пешеходных дорожек светильниками</w:t>
      </w:r>
      <w:r w:rsidR="00660643">
        <w:rPr>
          <w:rFonts w:cs="Times New Roman"/>
          <w:szCs w:val="24"/>
        </w:rPr>
        <w:t>.</w:t>
      </w:r>
    </w:p>
    <w:p w14:paraId="0E5EE44F" w14:textId="6D78E8F4" w:rsidR="009F5027" w:rsidRDefault="009F5027" w:rsidP="009F5027">
      <w:pPr>
        <w:spacing w:after="0" w:line="216" w:lineRule="auto"/>
        <w:rPr>
          <w:rFonts w:cs="Times New Roman"/>
          <w:szCs w:val="24"/>
        </w:rPr>
      </w:pPr>
      <w:r>
        <w:rPr>
          <w:rFonts w:cs="Times New Roman"/>
          <w:szCs w:val="24"/>
        </w:rPr>
        <w:t>Декоративное освещение проекта несет «атмосферную» нагрузку – его камерность, монументальность и статус.</w:t>
      </w:r>
    </w:p>
    <w:p w14:paraId="3625D02A" w14:textId="77777777" w:rsidR="00467259" w:rsidRDefault="00467259" w:rsidP="00467259">
      <w:pPr>
        <w:keepNext/>
        <w:spacing w:after="0" w:line="216" w:lineRule="auto"/>
      </w:pPr>
      <w:r>
        <w:rPr>
          <w:noProof/>
        </w:rPr>
        <w:drawing>
          <wp:inline distT="0" distB="0" distL="0" distR="0" wp14:anchorId="753C1F65" wp14:editId="61CD7C71">
            <wp:extent cx="5939790" cy="332105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790" cy="3321050"/>
                    </a:xfrm>
                    <a:prstGeom prst="rect">
                      <a:avLst/>
                    </a:prstGeom>
                  </pic:spPr>
                </pic:pic>
              </a:graphicData>
            </a:graphic>
          </wp:inline>
        </w:drawing>
      </w:r>
    </w:p>
    <w:p w14:paraId="00912388" w14:textId="030881F3" w:rsidR="00467259" w:rsidRPr="00467259" w:rsidRDefault="00467259" w:rsidP="00467259">
      <w:pPr>
        <w:pStyle w:val="ac"/>
        <w:jc w:val="both"/>
        <w:rPr>
          <w:i/>
          <w:iCs/>
          <w:szCs w:val="24"/>
        </w:rPr>
      </w:pPr>
      <w:r w:rsidRPr="00467259">
        <w:rPr>
          <w:i/>
          <w:iCs/>
        </w:rPr>
        <w:t xml:space="preserve">Рисунок </w:t>
      </w:r>
      <w:r w:rsidRPr="00467259">
        <w:rPr>
          <w:i/>
          <w:iCs/>
        </w:rPr>
        <w:fldChar w:fldCharType="begin"/>
      </w:r>
      <w:r w:rsidRPr="00467259">
        <w:rPr>
          <w:i/>
          <w:iCs/>
        </w:rPr>
        <w:instrText xml:space="preserve"> SEQ Рисунок \* ARABIC </w:instrText>
      </w:r>
      <w:r w:rsidRPr="00467259">
        <w:rPr>
          <w:i/>
          <w:iCs/>
        </w:rPr>
        <w:fldChar w:fldCharType="separate"/>
      </w:r>
      <w:r w:rsidR="00C96F58">
        <w:rPr>
          <w:i/>
          <w:iCs/>
          <w:noProof/>
        </w:rPr>
        <w:t>8</w:t>
      </w:r>
      <w:r w:rsidRPr="00467259">
        <w:rPr>
          <w:i/>
          <w:iCs/>
        </w:rPr>
        <w:fldChar w:fldCharType="end"/>
      </w:r>
      <w:r w:rsidRPr="00467259">
        <w:rPr>
          <w:i/>
          <w:iCs/>
          <w:lang w:val="ru-RU"/>
        </w:rPr>
        <w:t>, Рендер архитектурного освещения внутреннего двора</w:t>
      </w:r>
    </w:p>
    <w:p w14:paraId="3B007730" w14:textId="24E180C2" w:rsidR="00023754" w:rsidRDefault="009F5027" w:rsidP="009F5027">
      <w:pPr>
        <w:rPr>
          <w:rFonts w:cs="Times New Roman"/>
          <w:szCs w:val="24"/>
        </w:rPr>
      </w:pPr>
      <w:r>
        <w:rPr>
          <w:rFonts w:cs="Times New Roman"/>
          <w:szCs w:val="24"/>
        </w:rPr>
        <w:t xml:space="preserve">На площадках предусмотрены деревья, дающие тень на участок. </w:t>
      </w:r>
      <w:r w:rsidR="00CE3849">
        <w:rPr>
          <w:rFonts w:cs="Times New Roman"/>
          <w:szCs w:val="24"/>
        </w:rPr>
        <w:t>В</w:t>
      </w:r>
      <w:commentRangeStart w:id="29"/>
      <w:r w:rsidR="00CE3849">
        <w:rPr>
          <w:rFonts w:cs="Times New Roman"/>
          <w:szCs w:val="24"/>
        </w:rPr>
        <w:t xml:space="preserve"> зеленые массивы кустарников и деревьев</w:t>
      </w:r>
      <w:commentRangeEnd w:id="29"/>
      <w:r w:rsidR="00CE3849">
        <w:rPr>
          <w:rStyle w:val="af8"/>
        </w:rPr>
        <w:commentReference w:id="29"/>
      </w:r>
      <w:r w:rsidR="00CE3849">
        <w:rPr>
          <w:rFonts w:cs="Times New Roman"/>
          <w:szCs w:val="24"/>
        </w:rPr>
        <w:t xml:space="preserve"> и</w:t>
      </w:r>
      <w:r>
        <w:rPr>
          <w:rFonts w:cs="Times New Roman"/>
          <w:szCs w:val="24"/>
        </w:rPr>
        <w:t>нтегрированы скамейки</w:t>
      </w:r>
      <w:r w:rsidR="00C57D6B">
        <w:rPr>
          <w:rFonts w:cs="Times New Roman"/>
          <w:szCs w:val="24"/>
        </w:rPr>
        <w:t>,</w:t>
      </w:r>
      <w:r>
        <w:rPr>
          <w:rFonts w:cs="Times New Roman"/>
          <w:szCs w:val="24"/>
        </w:rPr>
        <w:t xml:space="preserve"> деревянные настилы и места отдыха </w:t>
      </w:r>
    </w:p>
    <w:p w14:paraId="44BBA8DB" w14:textId="6F16206D" w:rsidR="00673395" w:rsidRDefault="00673395" w:rsidP="000B1DEE">
      <w:pPr>
        <w:pStyle w:val="3"/>
      </w:pPr>
      <w:commentRangeStart w:id="30"/>
      <w:r>
        <w:t>П</w:t>
      </w:r>
      <w:r w:rsidRPr="002379E1">
        <w:t>аркинг</w:t>
      </w:r>
      <w:commentRangeEnd w:id="30"/>
      <w:r w:rsidR="00BF0A3D">
        <w:rPr>
          <w:rStyle w:val="af8"/>
          <w:rFonts w:ascii="Times New Roman" w:eastAsiaTheme="minorHAnsi" w:hAnsi="Times New Roman" w:cstheme="minorBidi"/>
          <w:color w:val="auto"/>
        </w:rPr>
        <w:commentReference w:id="30"/>
      </w:r>
    </w:p>
    <w:p w14:paraId="2C23A961" w14:textId="5997DC04" w:rsidR="008B083B" w:rsidRPr="000B1DEE" w:rsidRDefault="0052644F" w:rsidP="000B1DEE">
      <w:r>
        <w:t xml:space="preserve">На территории комплекса </w:t>
      </w:r>
      <w:r w:rsidR="00B90EB2" w:rsidRPr="009E3ADF">
        <w:t>предусмотрен</w:t>
      </w:r>
      <w:r w:rsidR="00BF0A3D" w:rsidRPr="009E3ADF">
        <w:t xml:space="preserve">а придомовая наземная </w:t>
      </w:r>
      <w:r w:rsidRPr="00522F30">
        <w:rPr>
          <w:rFonts w:cs="Times New Roman"/>
          <w:szCs w:val="24"/>
        </w:rPr>
        <w:t>открытая автостоянка</w:t>
      </w:r>
      <w:r w:rsidRPr="009E3ADF">
        <w:t xml:space="preserve"> </w:t>
      </w:r>
      <w:commentRangeStart w:id="31"/>
      <w:commentRangeEnd w:id="31"/>
      <w:r w:rsidR="00C57D6B">
        <w:rPr>
          <w:rStyle w:val="af8"/>
        </w:rPr>
        <w:commentReference w:id="31"/>
      </w:r>
      <w:r w:rsidR="009E3ADF" w:rsidRPr="009E3ADF">
        <w:t>емкостью 92 м</w:t>
      </w:r>
      <w:r>
        <w:t>ашиномест</w:t>
      </w:r>
      <w:r w:rsidR="00957342">
        <w:t>а</w:t>
      </w:r>
      <w:r w:rsidR="00CB2E2F">
        <w:t xml:space="preserve">, из них </w:t>
      </w:r>
      <w:r w:rsidRPr="00522F30">
        <w:rPr>
          <w:rFonts w:cs="Times New Roman"/>
          <w:szCs w:val="24"/>
        </w:rPr>
        <w:t xml:space="preserve">для жильцов 77 </w:t>
      </w:r>
      <w:r w:rsidR="00CB2E2F">
        <w:rPr>
          <w:rFonts w:cs="Times New Roman"/>
          <w:szCs w:val="24"/>
        </w:rPr>
        <w:t>машиномест</w:t>
      </w:r>
      <w:r w:rsidRPr="00522F30">
        <w:rPr>
          <w:rFonts w:cs="Times New Roman"/>
          <w:szCs w:val="24"/>
        </w:rPr>
        <w:t xml:space="preserve">, и наземная гостевая </w:t>
      </w:r>
      <w:r w:rsidR="00957342">
        <w:rPr>
          <w:rFonts w:cs="Times New Roman"/>
          <w:szCs w:val="24"/>
        </w:rPr>
        <w:t xml:space="preserve">парковка </w:t>
      </w:r>
      <w:r w:rsidRPr="00522F30">
        <w:rPr>
          <w:rFonts w:cs="Times New Roman"/>
          <w:szCs w:val="24"/>
        </w:rPr>
        <w:t xml:space="preserve">на 15 </w:t>
      </w:r>
      <w:r w:rsidR="00CB2E2F">
        <w:rPr>
          <w:rFonts w:cs="Times New Roman"/>
          <w:szCs w:val="24"/>
        </w:rPr>
        <w:t>машиномест</w:t>
      </w:r>
      <w:r>
        <w:rPr>
          <w:rFonts w:cs="Times New Roman"/>
          <w:szCs w:val="24"/>
        </w:rPr>
        <w:t>.</w:t>
      </w:r>
    </w:p>
    <w:p w14:paraId="025AB319" w14:textId="6B9C0760" w:rsidR="008B083B" w:rsidRDefault="00CC40F9" w:rsidP="00FC49F3">
      <w:pPr>
        <w:pStyle w:val="1"/>
        <w:pageBreakBefore/>
      </w:pPr>
      <w:bookmarkStart w:id="32" w:name="_Toc115451941"/>
      <w:r>
        <w:lastRenderedPageBreak/>
        <w:t>Жилые д</w:t>
      </w:r>
      <w:r w:rsidR="008A2CDE">
        <w:t>ома</w:t>
      </w:r>
      <w:bookmarkEnd w:id="32"/>
    </w:p>
    <w:p w14:paraId="46B52FAD" w14:textId="58431406" w:rsidR="00400FC7" w:rsidRDefault="00400FC7" w:rsidP="001B4A03">
      <w:pPr>
        <w:pStyle w:val="2"/>
      </w:pPr>
      <w:bookmarkStart w:id="33" w:name="_Toc115451942"/>
      <w:r>
        <w:t xml:space="preserve">Общее </w:t>
      </w:r>
      <w:r w:rsidR="001B4A03">
        <w:t>описание</w:t>
      </w:r>
      <w:bookmarkEnd w:id="33"/>
    </w:p>
    <w:p w14:paraId="7A969A40" w14:textId="20087774" w:rsidR="00FC49F3" w:rsidRDefault="00275AED" w:rsidP="00275AED">
      <w:r>
        <w:t>Жилой комплекса</w:t>
      </w:r>
      <w:r w:rsidRPr="00DD372A">
        <w:t xml:space="preserve"> в плане имеет неправильную “П”-</w:t>
      </w:r>
      <w:r>
        <w:t xml:space="preserve"> </w:t>
      </w:r>
      <w:r w:rsidRPr="00DD372A">
        <w:t>образную форму и состоит из восьми блок-секций, 6 из которых в плане имеют прямоугольную форму, а 2 блок-секции – угловые. Все секции решены в едином архитектурном стиле, что обеспечи</w:t>
      </w:r>
      <w:r w:rsidR="00C57D6B">
        <w:t>вает</w:t>
      </w:r>
      <w:r w:rsidRPr="00DD372A">
        <w:t xml:space="preserve"> целостность восприятия фасадов всего жилого дома.</w:t>
      </w:r>
    </w:p>
    <w:p w14:paraId="0EDD9D7E" w14:textId="2C746956" w:rsidR="00D62813" w:rsidRDefault="00FC49F3" w:rsidP="00D62813">
      <w:pPr>
        <w:keepNext/>
      </w:pPr>
      <w:r>
        <w:rPr>
          <w:noProof/>
        </w:rPr>
        <w:drawing>
          <wp:inline distT="0" distB="0" distL="0" distR="0" wp14:anchorId="770E856B" wp14:editId="00C1F8DA">
            <wp:extent cx="5971540" cy="3567296"/>
            <wp:effectExtent l="19050" t="19050" r="10160" b="146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581" t="45559" r="26857" b="4990"/>
                    <a:stretch/>
                  </pic:blipFill>
                  <pic:spPr bwMode="auto">
                    <a:xfrm>
                      <a:off x="0" y="0"/>
                      <a:ext cx="5973768" cy="3568627"/>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A05991" w14:textId="3E348741" w:rsidR="00FC49F3" w:rsidRPr="00D62813" w:rsidRDefault="00D62813" w:rsidP="00D62813">
      <w:pPr>
        <w:pStyle w:val="ac"/>
        <w:jc w:val="both"/>
        <w:rPr>
          <w:i/>
          <w:iCs/>
        </w:rPr>
      </w:pPr>
      <w:r w:rsidRPr="00D62813">
        <w:rPr>
          <w:i/>
          <w:iCs/>
        </w:rPr>
        <w:t xml:space="preserve">Рисунок </w:t>
      </w:r>
      <w:r w:rsidRPr="00D62813">
        <w:rPr>
          <w:i/>
          <w:iCs/>
        </w:rPr>
        <w:fldChar w:fldCharType="begin"/>
      </w:r>
      <w:r w:rsidRPr="00D62813">
        <w:rPr>
          <w:i/>
          <w:iCs/>
        </w:rPr>
        <w:instrText xml:space="preserve"> SEQ Рисунок \* ARABIC </w:instrText>
      </w:r>
      <w:r w:rsidRPr="00D62813">
        <w:rPr>
          <w:i/>
          <w:iCs/>
        </w:rPr>
        <w:fldChar w:fldCharType="separate"/>
      </w:r>
      <w:r w:rsidR="00C96F58">
        <w:rPr>
          <w:i/>
          <w:iCs/>
          <w:noProof/>
        </w:rPr>
        <w:t>9</w:t>
      </w:r>
      <w:r w:rsidRPr="00D62813">
        <w:rPr>
          <w:i/>
          <w:iCs/>
        </w:rPr>
        <w:fldChar w:fldCharType="end"/>
      </w:r>
      <w:r w:rsidRPr="00D62813">
        <w:rPr>
          <w:i/>
          <w:iCs/>
          <w:lang w:val="ru-RU"/>
        </w:rPr>
        <w:t>. План типового этажа и расположения секций проекта</w:t>
      </w:r>
    </w:p>
    <w:p w14:paraId="36E6BF58" w14:textId="493A481B" w:rsidR="004C2D17" w:rsidRDefault="003562D9" w:rsidP="0047185D">
      <w:pPr>
        <w:keepNext/>
        <w:rPr>
          <w:noProof/>
        </w:rPr>
      </w:pPr>
      <w:r>
        <w:t>6</w:t>
      </w:r>
      <w:r w:rsidR="008B083B" w:rsidRPr="00DD372A">
        <w:t xml:space="preserve"> рядовых блок-секций и </w:t>
      </w:r>
      <w:r w:rsidR="00E060C3">
        <w:t>четвертая</w:t>
      </w:r>
      <w:r w:rsidR="008B083B" w:rsidRPr="00DD372A">
        <w:t xml:space="preserve"> угловая запроектированы 1</w:t>
      </w:r>
      <w:r w:rsidR="00CF6D48">
        <w:t>6</w:t>
      </w:r>
      <w:r w:rsidR="008B083B" w:rsidRPr="00DD372A">
        <w:t xml:space="preserve">-ти этажными. </w:t>
      </w:r>
      <w:r w:rsidR="00E060C3">
        <w:t>Шестая</w:t>
      </w:r>
      <w:r w:rsidR="008B083B" w:rsidRPr="00DD372A">
        <w:t xml:space="preserve"> блок-секция </w:t>
      </w:r>
      <w:r w:rsidR="008B083B" w:rsidRPr="005A11D5">
        <w:t>имеет</w:t>
      </w:r>
      <w:r w:rsidR="008B083B" w:rsidRPr="00DD372A">
        <w:t xml:space="preserve"> 22 надземных этажа. </w:t>
      </w:r>
      <w:r w:rsidR="003F1D13" w:rsidRPr="0023782E">
        <w:t>На основную улицу Дзержинского выходят секции 7 и 8. Секция 6 – угловая. Секции 1-5 расположены внутри квартала.</w:t>
      </w:r>
      <w:r w:rsidR="0047185D" w:rsidRPr="0047185D">
        <w:rPr>
          <w:noProof/>
        </w:rPr>
        <w:t xml:space="preserve"> </w:t>
      </w:r>
    </w:p>
    <w:p w14:paraId="246BFA8F" w14:textId="3D6E2168" w:rsidR="0047185D" w:rsidRDefault="0047185D" w:rsidP="0047185D">
      <w:pPr>
        <w:keepNext/>
      </w:pPr>
      <w:r>
        <w:rPr>
          <w:noProof/>
        </w:rPr>
        <w:drawing>
          <wp:inline distT="0" distB="0" distL="0" distR="0" wp14:anchorId="1116DFE8" wp14:editId="5028A777">
            <wp:extent cx="2976239" cy="141767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615" b="12366"/>
                    <a:stretch/>
                  </pic:blipFill>
                  <pic:spPr bwMode="auto">
                    <a:xfrm>
                      <a:off x="0" y="0"/>
                      <a:ext cx="2993028" cy="1425667"/>
                    </a:xfrm>
                    <a:prstGeom prst="rect">
                      <a:avLst/>
                    </a:prstGeom>
                    <a:noFill/>
                    <a:ln>
                      <a:noFill/>
                    </a:ln>
                    <a:extLst>
                      <a:ext uri="{53640926-AAD7-44D8-BBD7-CCE9431645EC}">
                        <a14:shadowObscured xmlns:a14="http://schemas.microsoft.com/office/drawing/2010/main"/>
                      </a:ext>
                    </a:extLst>
                  </pic:spPr>
                </pic:pic>
              </a:graphicData>
            </a:graphic>
          </wp:inline>
        </w:drawing>
      </w:r>
      <w:r w:rsidR="00C96F58">
        <w:rPr>
          <w:noProof/>
        </w:rPr>
        <w:t xml:space="preserve">  </w:t>
      </w:r>
      <w:r w:rsidR="00C96F58">
        <w:rPr>
          <w:noProof/>
        </w:rPr>
        <w:drawing>
          <wp:inline distT="0" distB="0" distL="0" distR="0" wp14:anchorId="013AD2D9" wp14:editId="4A49265D">
            <wp:extent cx="2898613" cy="141781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192" b="9611"/>
                    <a:stretch/>
                  </pic:blipFill>
                  <pic:spPr bwMode="auto">
                    <a:xfrm>
                      <a:off x="0" y="0"/>
                      <a:ext cx="2926957" cy="1431676"/>
                    </a:xfrm>
                    <a:prstGeom prst="rect">
                      <a:avLst/>
                    </a:prstGeom>
                    <a:noFill/>
                    <a:ln>
                      <a:noFill/>
                    </a:ln>
                    <a:extLst>
                      <a:ext uri="{53640926-AAD7-44D8-BBD7-CCE9431645EC}">
                        <a14:shadowObscured xmlns:a14="http://schemas.microsoft.com/office/drawing/2010/main"/>
                      </a:ext>
                    </a:extLst>
                  </pic:spPr>
                </pic:pic>
              </a:graphicData>
            </a:graphic>
          </wp:inline>
        </w:drawing>
      </w:r>
    </w:p>
    <w:p w14:paraId="4A2D1734" w14:textId="697B70A7" w:rsidR="00196D96" w:rsidRPr="00196D96" w:rsidRDefault="0047185D" w:rsidP="00196D96">
      <w:pPr>
        <w:pStyle w:val="ac"/>
        <w:jc w:val="both"/>
        <w:rPr>
          <w:i/>
          <w:iCs/>
          <w:lang w:val="ru-RU"/>
        </w:rPr>
      </w:pPr>
      <w:r w:rsidRPr="00196D96">
        <w:rPr>
          <w:i/>
          <w:iCs/>
        </w:rPr>
        <w:t xml:space="preserve">Рисунок </w:t>
      </w:r>
      <w:r w:rsidRPr="00196D96">
        <w:rPr>
          <w:i/>
          <w:iCs/>
        </w:rPr>
        <w:fldChar w:fldCharType="begin"/>
      </w:r>
      <w:r w:rsidRPr="00196D96">
        <w:rPr>
          <w:i/>
          <w:iCs/>
        </w:rPr>
        <w:instrText xml:space="preserve"> SEQ Рисунок \* ARABIC </w:instrText>
      </w:r>
      <w:r w:rsidRPr="00196D96">
        <w:rPr>
          <w:i/>
          <w:iCs/>
        </w:rPr>
        <w:fldChar w:fldCharType="separate"/>
      </w:r>
      <w:r w:rsidR="00061A5F">
        <w:rPr>
          <w:i/>
          <w:iCs/>
          <w:noProof/>
        </w:rPr>
        <w:t>10</w:t>
      </w:r>
      <w:r w:rsidRPr="00196D96">
        <w:rPr>
          <w:i/>
          <w:iCs/>
        </w:rPr>
        <w:fldChar w:fldCharType="end"/>
      </w:r>
      <w:r w:rsidRPr="00196D96">
        <w:rPr>
          <w:i/>
          <w:iCs/>
          <w:lang w:val="ru-RU"/>
        </w:rPr>
        <w:t>. Расположение 6, 7, 8 секций со стороны ул. Дзержинского</w:t>
      </w:r>
      <w:r w:rsidR="00C96F58" w:rsidRPr="00196D96">
        <w:rPr>
          <w:i/>
          <w:iCs/>
        </w:rPr>
        <w:t xml:space="preserve"> </w:t>
      </w:r>
      <w:r w:rsidR="00196D96" w:rsidRPr="00196D96">
        <w:rPr>
          <w:i/>
          <w:iCs/>
          <w:lang w:val="ru-RU"/>
        </w:rPr>
        <w:t>(слева)</w:t>
      </w:r>
      <w:r w:rsidR="00C96F58" w:rsidRPr="00196D96">
        <w:rPr>
          <w:i/>
          <w:iCs/>
          <w:lang w:val="ru-RU"/>
        </w:rPr>
        <w:t>. Расположение секций 1-5 внутри квартала</w:t>
      </w:r>
      <w:r w:rsidR="00196D96" w:rsidRPr="00196D96">
        <w:rPr>
          <w:i/>
          <w:iCs/>
          <w:lang w:val="ru-RU"/>
        </w:rPr>
        <w:t xml:space="preserve"> (справа)</w:t>
      </w:r>
    </w:p>
    <w:p w14:paraId="2BC5BF0E" w14:textId="0D106CDD" w:rsidR="008B083B" w:rsidRPr="00196D96" w:rsidRDefault="008B083B" w:rsidP="00367DD3">
      <w:pPr>
        <w:keepNext/>
      </w:pPr>
      <w:r w:rsidRPr="00F275B3">
        <w:lastRenderedPageBreak/>
        <w:t>В подвальном этаже расположены помещения инженерного назначения (насосные, электрощитовые и т.д.) для обслуживания здания. Все помещения имеют обособленные выходы непосредственно наружу через служебный коридор.</w:t>
      </w:r>
    </w:p>
    <w:p w14:paraId="42F204CE" w14:textId="1930CFE5" w:rsidR="008B083B" w:rsidRPr="00F275B3" w:rsidRDefault="008B083B" w:rsidP="00B90EB2">
      <w:r w:rsidRPr="00F275B3">
        <w:t xml:space="preserve">На первом этаже здания расположены помещения общественного назначения и входные группы на жилые этажи. Входная группа каждой блок-секции включает в себя: пост охраны (помещение </w:t>
      </w:r>
      <w:r w:rsidR="00D636BD" w:rsidRPr="00F275B3">
        <w:t>консьержки</w:t>
      </w:r>
      <w:r w:rsidRPr="00F275B3">
        <w:t>) с сан.</w:t>
      </w:r>
      <w:r w:rsidR="00A815B5" w:rsidRPr="00F275B3">
        <w:t xml:space="preserve"> </w:t>
      </w:r>
      <w:r w:rsidRPr="00F275B3">
        <w:t xml:space="preserve">узлом, КУИ, лифтовый холл и лестничную клетку. </w:t>
      </w:r>
    </w:p>
    <w:p w14:paraId="3870C87B" w14:textId="38684A6D" w:rsidR="00FC49F3" w:rsidRDefault="00F94C7D" w:rsidP="00F94C7D">
      <w:r w:rsidRPr="00F275B3">
        <w:t>Центральный вход решен в виде витража с распашными дверями. Для доступа МГН на главном входе предусмотрен пандус, оборудованный поручнями.</w:t>
      </w:r>
    </w:p>
    <w:p w14:paraId="30882135" w14:textId="77777777" w:rsidR="003562D9" w:rsidRDefault="003562D9" w:rsidP="003562D9">
      <w:pPr>
        <w:pStyle w:val="2"/>
      </w:pPr>
      <w:bookmarkStart w:id="34" w:name="_Toc115451943"/>
      <w:r>
        <w:t>ТЭПы</w:t>
      </w:r>
      <w:bookmarkEnd w:id="34"/>
    </w:p>
    <w:p w14:paraId="3F8D3855" w14:textId="1944628A" w:rsidR="003562D9" w:rsidRPr="00BC0BB5" w:rsidRDefault="003562D9" w:rsidP="003562D9">
      <w:r w:rsidRPr="00A46626">
        <w:t xml:space="preserve">Общая площадь жилого комплекса составляет 59,8 тыс. кв. м. Всего квартир в проекте </w:t>
      </w:r>
      <w:r w:rsidRPr="002216B2">
        <w:t>565</w:t>
      </w:r>
      <w:r w:rsidRPr="00A46626">
        <w:t xml:space="preserve"> </w:t>
      </w:r>
      <w:r>
        <w:t>шт.</w:t>
      </w:r>
      <w:r w:rsidRPr="00A46626">
        <w:t xml:space="preserve">, которые занимают площадь 37,4 тыс. кв. м. </w:t>
      </w:r>
    </w:p>
    <w:p w14:paraId="15C568CB" w14:textId="1A821D9E" w:rsidR="001A4142" w:rsidRPr="001A4142" w:rsidRDefault="001A4142" w:rsidP="001A4142">
      <w:pPr>
        <w:pStyle w:val="ac"/>
        <w:keepNext/>
        <w:rPr>
          <w:i/>
          <w:iCs/>
        </w:rPr>
      </w:pPr>
      <w:r w:rsidRPr="001A4142">
        <w:rPr>
          <w:i/>
          <w:iCs/>
        </w:rPr>
        <w:t xml:space="preserve">Таблица </w:t>
      </w:r>
      <w:r w:rsidRPr="001A4142">
        <w:rPr>
          <w:i/>
          <w:iCs/>
        </w:rPr>
        <w:fldChar w:fldCharType="begin"/>
      </w:r>
      <w:r w:rsidRPr="001A4142">
        <w:rPr>
          <w:i/>
          <w:iCs/>
        </w:rPr>
        <w:instrText xml:space="preserve"> SEQ Таблица \* ARABIC </w:instrText>
      </w:r>
      <w:r w:rsidRPr="001A4142">
        <w:rPr>
          <w:i/>
          <w:iCs/>
        </w:rPr>
        <w:fldChar w:fldCharType="separate"/>
      </w:r>
      <w:r w:rsidR="004D5372">
        <w:rPr>
          <w:i/>
          <w:iCs/>
          <w:noProof/>
        </w:rPr>
        <w:t>4</w:t>
      </w:r>
      <w:r w:rsidRPr="001A4142">
        <w:rPr>
          <w:i/>
          <w:iCs/>
        </w:rPr>
        <w:fldChar w:fldCharType="end"/>
      </w:r>
      <w:r w:rsidRPr="001A4142">
        <w:rPr>
          <w:i/>
          <w:iCs/>
          <w:lang w:val="ru-RU"/>
        </w:rPr>
        <w:t>. Основные ТЭПы проекта</w:t>
      </w:r>
    </w:p>
    <w:tbl>
      <w:tblPr>
        <w:tblStyle w:val="afe"/>
        <w:tblW w:w="5070" w:type="pct"/>
        <w:tblLook w:val="04A0" w:firstRow="1" w:lastRow="0" w:firstColumn="1" w:lastColumn="0" w:noHBand="0" w:noVBand="1"/>
      </w:tblPr>
      <w:tblGrid>
        <w:gridCol w:w="4935"/>
        <w:gridCol w:w="4540"/>
      </w:tblGrid>
      <w:tr w:rsidR="00A46626" w:rsidRPr="00FC49F3" w14:paraId="4F42C994" w14:textId="77777777" w:rsidTr="00680642">
        <w:trPr>
          <w:trHeight w:val="312"/>
          <w:tblHeader/>
        </w:trPr>
        <w:tc>
          <w:tcPr>
            <w:tcW w:w="2604" w:type="pct"/>
            <w:shd w:val="clear" w:color="auto" w:fill="D9D9D9" w:themeFill="background1" w:themeFillShade="D9"/>
            <w:vAlign w:val="center"/>
          </w:tcPr>
          <w:p w14:paraId="46914F68" w14:textId="77777777" w:rsidR="00A46626" w:rsidRPr="00FC49F3" w:rsidRDefault="00A46626" w:rsidP="00A46626">
            <w:pPr>
              <w:spacing w:before="0" w:after="0"/>
              <w:jc w:val="center"/>
              <w:rPr>
                <w:rFonts w:eastAsia="Times New Roman" w:cs="Times New Roman"/>
                <w:b/>
                <w:bCs/>
                <w:sz w:val="20"/>
                <w:szCs w:val="20"/>
                <w:lang w:eastAsia="ru-RU"/>
              </w:rPr>
            </w:pPr>
            <w:r w:rsidRPr="00FC49F3">
              <w:rPr>
                <w:rFonts w:eastAsia="Times New Roman" w:cs="Times New Roman"/>
                <w:b/>
                <w:bCs/>
                <w:sz w:val="20"/>
                <w:szCs w:val="20"/>
                <w:lang w:eastAsia="ru-RU"/>
              </w:rPr>
              <w:t>Показатель</w:t>
            </w:r>
          </w:p>
        </w:tc>
        <w:tc>
          <w:tcPr>
            <w:tcW w:w="2396" w:type="pct"/>
            <w:shd w:val="clear" w:color="auto" w:fill="D9D9D9" w:themeFill="background1" w:themeFillShade="D9"/>
            <w:vAlign w:val="center"/>
          </w:tcPr>
          <w:p w14:paraId="4FA02F48" w14:textId="77777777" w:rsidR="00A46626" w:rsidRPr="00FC49F3" w:rsidRDefault="00A46626" w:rsidP="00A46626">
            <w:pPr>
              <w:spacing w:before="0" w:after="0"/>
              <w:jc w:val="center"/>
              <w:rPr>
                <w:rFonts w:eastAsia="Times New Roman" w:cs="Times New Roman"/>
                <w:b/>
                <w:bCs/>
                <w:sz w:val="20"/>
                <w:szCs w:val="20"/>
                <w:lang w:eastAsia="ru-RU"/>
              </w:rPr>
            </w:pPr>
            <w:r w:rsidRPr="00FC49F3">
              <w:rPr>
                <w:rFonts w:eastAsia="Times New Roman" w:cs="Times New Roman"/>
                <w:b/>
                <w:bCs/>
                <w:sz w:val="20"/>
                <w:szCs w:val="20"/>
                <w:lang w:eastAsia="ru-RU"/>
              </w:rPr>
              <w:t>Значение</w:t>
            </w:r>
          </w:p>
        </w:tc>
      </w:tr>
      <w:tr w:rsidR="00A46626" w:rsidRPr="00FC49F3" w14:paraId="7B8CB8DD" w14:textId="77777777" w:rsidTr="00680642">
        <w:trPr>
          <w:trHeight w:val="312"/>
        </w:trPr>
        <w:tc>
          <w:tcPr>
            <w:tcW w:w="2604" w:type="pct"/>
            <w:vAlign w:val="center"/>
          </w:tcPr>
          <w:p w14:paraId="503C063C" w14:textId="77777777"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Общая площадь объекта</w:t>
            </w:r>
          </w:p>
        </w:tc>
        <w:tc>
          <w:tcPr>
            <w:tcW w:w="2396" w:type="pct"/>
            <w:vAlign w:val="center"/>
          </w:tcPr>
          <w:p w14:paraId="29C812FA" w14:textId="658C719C" w:rsidR="00A46626" w:rsidRPr="00FC49F3" w:rsidRDefault="00A46626" w:rsidP="00172A71">
            <w:pPr>
              <w:spacing w:before="0" w:after="0"/>
              <w:ind w:right="-257"/>
              <w:jc w:val="center"/>
              <w:rPr>
                <w:rFonts w:eastAsia="Times New Roman" w:cs="Times New Roman"/>
                <w:sz w:val="20"/>
                <w:szCs w:val="20"/>
                <w:lang w:eastAsia="ru-RU"/>
              </w:rPr>
            </w:pPr>
            <w:r w:rsidRPr="00FC49F3">
              <w:rPr>
                <w:rFonts w:eastAsia="Times New Roman" w:cs="Times New Roman"/>
                <w:sz w:val="20"/>
                <w:szCs w:val="20"/>
                <w:lang w:eastAsia="ru-RU"/>
              </w:rPr>
              <w:t>59</w:t>
            </w:r>
            <w:r w:rsidR="005A65F3" w:rsidRPr="00FC49F3">
              <w:rPr>
                <w:rFonts w:eastAsia="Times New Roman" w:cs="Times New Roman"/>
                <w:sz w:val="20"/>
                <w:szCs w:val="20"/>
                <w:lang w:eastAsia="ru-RU"/>
              </w:rPr>
              <w:t xml:space="preserve"> </w:t>
            </w:r>
            <w:r w:rsidRPr="00FC49F3">
              <w:rPr>
                <w:rFonts w:eastAsia="Times New Roman" w:cs="Times New Roman"/>
                <w:sz w:val="20"/>
                <w:szCs w:val="20"/>
                <w:lang w:eastAsia="ru-RU"/>
              </w:rPr>
              <w:t>8</w:t>
            </w:r>
            <w:r w:rsidR="00B37EF1">
              <w:rPr>
                <w:rFonts w:eastAsia="Times New Roman" w:cs="Times New Roman"/>
                <w:sz w:val="20"/>
                <w:szCs w:val="20"/>
                <w:lang w:eastAsia="ru-RU"/>
              </w:rPr>
              <w:t>17</w:t>
            </w:r>
            <w:r w:rsidRPr="00FC49F3">
              <w:rPr>
                <w:rFonts w:eastAsia="Times New Roman" w:cs="Times New Roman"/>
                <w:sz w:val="20"/>
                <w:szCs w:val="20"/>
                <w:lang w:eastAsia="ru-RU"/>
              </w:rPr>
              <w:t>,31 кв. м</w:t>
            </w:r>
          </w:p>
        </w:tc>
      </w:tr>
      <w:tr w:rsidR="00A46626" w:rsidRPr="00FC49F3" w14:paraId="209E1D54" w14:textId="77777777" w:rsidTr="00680642">
        <w:trPr>
          <w:trHeight w:val="312"/>
        </w:trPr>
        <w:tc>
          <w:tcPr>
            <w:tcW w:w="2604" w:type="pct"/>
            <w:vAlign w:val="center"/>
          </w:tcPr>
          <w:p w14:paraId="609CF164" w14:textId="77777777"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Общая площадь квартир</w:t>
            </w:r>
          </w:p>
        </w:tc>
        <w:tc>
          <w:tcPr>
            <w:tcW w:w="2396" w:type="pct"/>
            <w:vAlign w:val="center"/>
          </w:tcPr>
          <w:p w14:paraId="7FE573F3" w14:textId="1323099A"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37</w:t>
            </w:r>
            <w:r w:rsidR="00F275B3">
              <w:rPr>
                <w:rFonts w:eastAsia="Times New Roman" w:cs="Times New Roman"/>
                <w:sz w:val="20"/>
                <w:szCs w:val="20"/>
                <w:lang w:eastAsia="ru-RU"/>
              </w:rPr>
              <w:t> </w:t>
            </w:r>
            <w:r w:rsidRPr="00FC49F3">
              <w:rPr>
                <w:rFonts w:eastAsia="Times New Roman" w:cs="Times New Roman"/>
                <w:sz w:val="20"/>
                <w:szCs w:val="20"/>
                <w:lang w:eastAsia="ru-RU"/>
              </w:rPr>
              <w:t>43</w:t>
            </w:r>
            <w:r w:rsidR="00F275B3">
              <w:rPr>
                <w:rFonts w:eastAsia="Times New Roman" w:cs="Times New Roman"/>
                <w:sz w:val="20"/>
                <w:szCs w:val="20"/>
                <w:lang w:eastAsia="ru-RU"/>
              </w:rPr>
              <w:t>1,31</w:t>
            </w:r>
            <w:r w:rsidRPr="00FC49F3">
              <w:rPr>
                <w:rFonts w:eastAsia="Times New Roman" w:cs="Times New Roman"/>
                <w:sz w:val="20"/>
                <w:szCs w:val="20"/>
                <w:lang w:eastAsia="ru-RU"/>
              </w:rPr>
              <w:t xml:space="preserve"> кв. м </w:t>
            </w:r>
            <w:r w:rsidRPr="002216B2">
              <w:rPr>
                <w:rFonts w:eastAsia="Times New Roman" w:cs="Times New Roman"/>
                <w:sz w:val="20"/>
                <w:szCs w:val="20"/>
                <w:lang w:eastAsia="ru-RU"/>
              </w:rPr>
              <w:t>(565 ед.)</w:t>
            </w:r>
          </w:p>
        </w:tc>
      </w:tr>
      <w:tr w:rsidR="00A46626" w:rsidRPr="00FC49F3" w14:paraId="01A9D865" w14:textId="77777777" w:rsidTr="00680642">
        <w:trPr>
          <w:trHeight w:val="312"/>
        </w:trPr>
        <w:tc>
          <w:tcPr>
            <w:tcW w:w="2604" w:type="pct"/>
            <w:vAlign w:val="center"/>
          </w:tcPr>
          <w:p w14:paraId="6CD7D04B" w14:textId="77777777"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Общая площадь коммерции</w:t>
            </w:r>
          </w:p>
        </w:tc>
        <w:tc>
          <w:tcPr>
            <w:tcW w:w="2396" w:type="pct"/>
            <w:vAlign w:val="center"/>
          </w:tcPr>
          <w:p w14:paraId="2E5EB09A" w14:textId="7CCEED82"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3</w:t>
            </w:r>
            <w:r w:rsidR="005A65F3" w:rsidRPr="00FC49F3">
              <w:rPr>
                <w:rFonts w:eastAsia="Times New Roman" w:cs="Times New Roman"/>
                <w:sz w:val="20"/>
                <w:szCs w:val="20"/>
                <w:lang w:eastAsia="ru-RU"/>
              </w:rPr>
              <w:t xml:space="preserve"> </w:t>
            </w:r>
            <w:r w:rsidR="00B37EF1">
              <w:rPr>
                <w:rFonts w:eastAsia="Times New Roman" w:cs="Times New Roman"/>
                <w:sz w:val="20"/>
                <w:szCs w:val="20"/>
                <w:lang w:eastAsia="ru-RU"/>
              </w:rPr>
              <w:t>155</w:t>
            </w:r>
            <w:r w:rsidRPr="00FC49F3">
              <w:rPr>
                <w:rFonts w:eastAsia="Times New Roman" w:cs="Times New Roman"/>
                <w:sz w:val="20"/>
                <w:szCs w:val="20"/>
                <w:lang w:eastAsia="ru-RU"/>
              </w:rPr>
              <w:t>,</w:t>
            </w:r>
            <w:r w:rsidR="00B37EF1">
              <w:rPr>
                <w:rFonts w:eastAsia="Times New Roman" w:cs="Times New Roman"/>
                <w:sz w:val="20"/>
                <w:szCs w:val="20"/>
                <w:lang w:eastAsia="ru-RU"/>
              </w:rPr>
              <w:t>70</w:t>
            </w:r>
            <w:r w:rsidRPr="00FC49F3">
              <w:rPr>
                <w:rFonts w:eastAsia="Times New Roman" w:cs="Times New Roman"/>
                <w:sz w:val="20"/>
                <w:szCs w:val="20"/>
                <w:lang w:eastAsia="ru-RU"/>
              </w:rPr>
              <w:t xml:space="preserve"> кв. </w:t>
            </w:r>
            <w:r w:rsidRPr="00F275B3">
              <w:rPr>
                <w:rFonts w:eastAsia="Times New Roman" w:cs="Times New Roman"/>
                <w:sz w:val="20"/>
                <w:szCs w:val="20"/>
                <w:lang w:eastAsia="ru-RU"/>
              </w:rPr>
              <w:t>м</w:t>
            </w:r>
            <w:r w:rsidR="002216B2" w:rsidRPr="00F275B3">
              <w:rPr>
                <w:rFonts w:eastAsia="Times New Roman" w:cs="Times New Roman"/>
                <w:sz w:val="20"/>
                <w:szCs w:val="20"/>
                <w:lang w:eastAsia="ru-RU"/>
              </w:rPr>
              <w:t xml:space="preserve"> (33 ед.)</w:t>
            </w:r>
          </w:p>
        </w:tc>
      </w:tr>
      <w:tr w:rsidR="00A46626" w:rsidRPr="00FC49F3" w14:paraId="5EF8158A" w14:textId="77777777" w:rsidTr="00680642">
        <w:trPr>
          <w:trHeight w:val="312"/>
        </w:trPr>
        <w:tc>
          <w:tcPr>
            <w:tcW w:w="2604" w:type="pct"/>
            <w:vAlign w:val="center"/>
          </w:tcPr>
          <w:p w14:paraId="6BDF4300" w14:textId="77777777"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Емкость парковки</w:t>
            </w:r>
          </w:p>
        </w:tc>
        <w:tc>
          <w:tcPr>
            <w:tcW w:w="2396" w:type="pct"/>
            <w:vAlign w:val="center"/>
          </w:tcPr>
          <w:p w14:paraId="6F1A4C90" w14:textId="77777777" w:rsidR="00A46626" w:rsidRPr="00FC49F3" w:rsidRDefault="00A46626" w:rsidP="00A46626">
            <w:pPr>
              <w:spacing w:before="0" w:after="0"/>
              <w:jc w:val="center"/>
              <w:rPr>
                <w:rFonts w:eastAsia="Times New Roman" w:cs="Times New Roman"/>
                <w:sz w:val="20"/>
                <w:szCs w:val="20"/>
                <w:lang w:eastAsia="ru-RU"/>
              </w:rPr>
            </w:pPr>
            <w:r w:rsidRPr="00243AFF">
              <w:rPr>
                <w:rFonts w:eastAsia="Times New Roman" w:cs="Times New Roman"/>
                <w:sz w:val="20"/>
                <w:szCs w:val="20"/>
                <w:lang w:eastAsia="ru-RU"/>
              </w:rPr>
              <w:t>92 м/м (плоскостная)</w:t>
            </w:r>
          </w:p>
        </w:tc>
      </w:tr>
      <w:tr w:rsidR="00A46626" w:rsidRPr="00FC49F3" w14:paraId="0EAEEF3A" w14:textId="77777777" w:rsidTr="00680642">
        <w:trPr>
          <w:trHeight w:val="312"/>
        </w:trPr>
        <w:tc>
          <w:tcPr>
            <w:tcW w:w="2604" w:type="pct"/>
            <w:vAlign w:val="center"/>
          </w:tcPr>
          <w:p w14:paraId="6E5F3841" w14:textId="77777777"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Этажность</w:t>
            </w:r>
          </w:p>
        </w:tc>
        <w:tc>
          <w:tcPr>
            <w:tcW w:w="2396" w:type="pct"/>
            <w:vAlign w:val="center"/>
          </w:tcPr>
          <w:p w14:paraId="55FE0FBF" w14:textId="6CF969FA"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16</w:t>
            </w:r>
            <w:r w:rsidR="005A65F3" w:rsidRPr="00FC49F3">
              <w:rPr>
                <w:rFonts w:eastAsia="Times New Roman" w:cs="Times New Roman"/>
                <w:sz w:val="20"/>
                <w:szCs w:val="20"/>
                <w:lang w:eastAsia="ru-RU"/>
              </w:rPr>
              <w:t xml:space="preserve"> </w:t>
            </w:r>
            <w:r w:rsidRPr="00FC49F3">
              <w:rPr>
                <w:rFonts w:eastAsia="Times New Roman" w:cs="Times New Roman"/>
                <w:sz w:val="20"/>
                <w:szCs w:val="20"/>
                <w:lang w:eastAsia="ru-RU"/>
              </w:rPr>
              <w:t>-</w:t>
            </w:r>
            <w:r w:rsidR="005A65F3" w:rsidRPr="00FC49F3">
              <w:rPr>
                <w:rFonts w:eastAsia="Times New Roman" w:cs="Times New Roman"/>
                <w:sz w:val="20"/>
                <w:szCs w:val="20"/>
                <w:lang w:eastAsia="ru-RU"/>
              </w:rPr>
              <w:t xml:space="preserve"> </w:t>
            </w:r>
            <w:r w:rsidRPr="00FC49F3">
              <w:rPr>
                <w:rFonts w:eastAsia="Times New Roman" w:cs="Times New Roman"/>
                <w:sz w:val="20"/>
                <w:szCs w:val="20"/>
                <w:lang w:eastAsia="ru-RU"/>
              </w:rPr>
              <w:t>22</w:t>
            </w:r>
          </w:p>
        </w:tc>
      </w:tr>
      <w:tr w:rsidR="00A46626" w:rsidRPr="00FC49F3" w14:paraId="37DFB0D8" w14:textId="77777777" w:rsidTr="00E42198">
        <w:trPr>
          <w:trHeight w:val="291"/>
        </w:trPr>
        <w:tc>
          <w:tcPr>
            <w:tcW w:w="2604" w:type="pct"/>
            <w:vAlign w:val="center"/>
          </w:tcPr>
          <w:p w14:paraId="681C3991" w14:textId="4518DD9C" w:rsidR="00A46626" w:rsidRPr="00FC49F3" w:rsidRDefault="00A46626" w:rsidP="00A46626">
            <w:pPr>
              <w:spacing w:before="0" w:after="0"/>
              <w:jc w:val="center"/>
              <w:rPr>
                <w:rFonts w:eastAsia="Times New Roman" w:cs="Times New Roman"/>
                <w:sz w:val="20"/>
                <w:szCs w:val="20"/>
                <w:lang w:eastAsia="ru-RU"/>
              </w:rPr>
            </w:pPr>
            <w:r w:rsidRPr="00FC49F3">
              <w:rPr>
                <w:rFonts w:eastAsia="Times New Roman" w:cs="Times New Roman"/>
                <w:sz w:val="20"/>
                <w:szCs w:val="20"/>
                <w:lang w:eastAsia="ru-RU"/>
              </w:rPr>
              <w:t xml:space="preserve">Процент строительной готовности по данным </w:t>
            </w:r>
            <w:r w:rsidR="00E42198">
              <w:rPr>
                <w:rFonts w:eastAsia="Times New Roman" w:cs="Times New Roman"/>
                <w:sz w:val="20"/>
                <w:szCs w:val="20"/>
                <w:lang w:eastAsia="ru-RU"/>
              </w:rPr>
              <w:t xml:space="preserve">ТЗ </w:t>
            </w:r>
            <w:r w:rsidRPr="00FC49F3">
              <w:rPr>
                <w:rFonts w:eastAsia="Times New Roman" w:cs="Times New Roman"/>
                <w:sz w:val="20"/>
                <w:szCs w:val="20"/>
                <w:lang w:eastAsia="ru-RU"/>
              </w:rPr>
              <w:t xml:space="preserve"> на проведение оценки/данным БТИ </w:t>
            </w:r>
          </w:p>
        </w:tc>
        <w:tc>
          <w:tcPr>
            <w:tcW w:w="2396" w:type="pct"/>
            <w:vAlign w:val="center"/>
          </w:tcPr>
          <w:p w14:paraId="1DD9640B" w14:textId="687DCAF1" w:rsidR="00A46626" w:rsidRPr="00FC49F3" w:rsidRDefault="00A069B7" w:rsidP="00A46626">
            <w:pPr>
              <w:spacing w:before="0" w:after="0"/>
              <w:jc w:val="center"/>
              <w:rPr>
                <w:rFonts w:eastAsia="Times New Roman" w:cs="Times New Roman"/>
                <w:sz w:val="20"/>
                <w:szCs w:val="20"/>
                <w:lang w:eastAsia="ru-RU"/>
              </w:rPr>
            </w:pPr>
            <w:r w:rsidRPr="00A069B7">
              <w:rPr>
                <w:rFonts w:eastAsia="Times New Roman" w:cs="Times New Roman"/>
                <w:sz w:val="20"/>
                <w:szCs w:val="20"/>
                <w:lang w:val="en-US" w:eastAsia="ru-RU"/>
              </w:rPr>
              <w:t>6</w:t>
            </w:r>
            <w:r w:rsidR="005208E8">
              <w:rPr>
                <w:rFonts w:eastAsia="Times New Roman" w:cs="Times New Roman"/>
                <w:sz w:val="20"/>
                <w:szCs w:val="20"/>
                <w:lang w:eastAsia="ru-RU"/>
              </w:rPr>
              <w:t>2</w:t>
            </w:r>
            <w:r w:rsidR="00A46626" w:rsidRPr="00A069B7">
              <w:rPr>
                <w:rFonts w:eastAsia="Times New Roman" w:cs="Times New Roman"/>
                <w:sz w:val="20"/>
                <w:szCs w:val="20"/>
                <w:lang w:eastAsia="ru-RU"/>
              </w:rPr>
              <w:t>%</w:t>
            </w:r>
          </w:p>
        </w:tc>
      </w:tr>
    </w:tbl>
    <w:p w14:paraId="375F6A28" w14:textId="2EA6544A" w:rsidR="008A5681" w:rsidRDefault="008A5681" w:rsidP="00F062AA">
      <w:pPr>
        <w:pStyle w:val="2"/>
      </w:pPr>
      <w:bookmarkStart w:id="35" w:name="_Toc115451944"/>
      <w:r w:rsidRPr="002379E1">
        <w:t>Фасадные решения</w:t>
      </w:r>
      <w:bookmarkEnd w:id="35"/>
    </w:p>
    <w:p w14:paraId="15AD0AC7" w14:textId="208BDE06" w:rsidR="00E42198" w:rsidRDefault="00581573" w:rsidP="00E42198">
      <w:r>
        <w:t>Фасадн</w:t>
      </w:r>
      <w:r w:rsidR="00BC0BB5">
        <w:t>ое</w:t>
      </w:r>
      <w:r>
        <w:t xml:space="preserve"> решение проекта разработан</w:t>
      </w:r>
      <w:r w:rsidR="00BC0BB5">
        <w:t>о</w:t>
      </w:r>
      <w:r>
        <w:t xml:space="preserve"> с учетом необходимости соответствия уровню проектов бизнес-класса</w:t>
      </w:r>
      <w:r w:rsidR="00BC0BB5">
        <w:t xml:space="preserve"> и реализовано с применением навесных вентилируемых фасадов</w:t>
      </w:r>
      <w:r w:rsidR="00A140E7" w:rsidRPr="00A140E7">
        <w:t xml:space="preserve"> </w:t>
      </w:r>
      <w:r w:rsidR="00A140E7">
        <w:t xml:space="preserve">из </w:t>
      </w:r>
      <w:commentRangeStart w:id="36"/>
      <w:r w:rsidR="00A140E7">
        <w:t>к</w:t>
      </w:r>
      <w:r w:rsidR="00A140E7" w:rsidRPr="00757D23">
        <w:t>ерамогранит</w:t>
      </w:r>
      <w:r w:rsidR="00A140E7">
        <w:t>а</w:t>
      </w:r>
      <w:commentRangeEnd w:id="36"/>
      <w:r w:rsidR="00C64A68">
        <w:rPr>
          <w:rStyle w:val="af8"/>
        </w:rPr>
        <w:commentReference w:id="36"/>
      </w:r>
      <w:r w:rsidR="00A140E7">
        <w:t xml:space="preserve"> </w:t>
      </w:r>
      <w:r w:rsidR="005208E8">
        <w:t xml:space="preserve">на внешней стороне </w:t>
      </w:r>
      <w:r w:rsidR="00A140E7">
        <w:t>и</w:t>
      </w:r>
      <w:r w:rsidR="00A140E7" w:rsidRPr="00757D23">
        <w:t xml:space="preserve"> </w:t>
      </w:r>
      <w:r w:rsidR="00A140E7">
        <w:t>декоративных элементов внутреннего двора.</w:t>
      </w:r>
    </w:p>
    <w:p w14:paraId="14C45D62" w14:textId="3C79548A" w:rsidR="005504D9" w:rsidRDefault="00E42198" w:rsidP="00E42198">
      <w:r>
        <w:rPr>
          <w:noProof/>
        </w:rPr>
        <w:lastRenderedPageBreak/>
        <w:drawing>
          <wp:inline distT="0" distB="0" distL="0" distR="0" wp14:anchorId="67707B28" wp14:editId="73C68CF8">
            <wp:extent cx="5920740" cy="3801315"/>
            <wp:effectExtent l="0" t="0" r="3810"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729" t="1504" r="8819" b="3198"/>
                    <a:stretch/>
                  </pic:blipFill>
                  <pic:spPr bwMode="auto">
                    <a:xfrm>
                      <a:off x="0" y="0"/>
                      <a:ext cx="5980179" cy="3839477"/>
                    </a:xfrm>
                    <a:prstGeom prst="rect">
                      <a:avLst/>
                    </a:prstGeom>
                    <a:ln>
                      <a:noFill/>
                    </a:ln>
                    <a:extLst>
                      <a:ext uri="{53640926-AAD7-44D8-BBD7-CCE9431645EC}">
                        <a14:shadowObscured xmlns:a14="http://schemas.microsoft.com/office/drawing/2010/main"/>
                      </a:ext>
                    </a:extLst>
                  </pic:spPr>
                </pic:pic>
              </a:graphicData>
            </a:graphic>
          </wp:inline>
        </w:drawing>
      </w:r>
    </w:p>
    <w:p w14:paraId="2C6027A9" w14:textId="26935AA5" w:rsidR="005504D9" w:rsidRPr="005504D9" w:rsidRDefault="005504D9" w:rsidP="005504D9">
      <w:pPr>
        <w:pStyle w:val="ac"/>
        <w:jc w:val="both"/>
        <w:rPr>
          <w:i/>
          <w:iCs/>
        </w:rPr>
      </w:pPr>
      <w:r w:rsidRPr="005504D9">
        <w:rPr>
          <w:i/>
          <w:iCs/>
        </w:rPr>
        <w:t xml:space="preserve">Рисунок </w:t>
      </w:r>
      <w:r w:rsidRPr="005504D9">
        <w:rPr>
          <w:i/>
          <w:iCs/>
        </w:rPr>
        <w:fldChar w:fldCharType="begin"/>
      </w:r>
      <w:r w:rsidRPr="005504D9">
        <w:rPr>
          <w:i/>
          <w:iCs/>
        </w:rPr>
        <w:instrText xml:space="preserve"> SEQ Рисунок \* ARABIC </w:instrText>
      </w:r>
      <w:r w:rsidRPr="005504D9">
        <w:rPr>
          <w:i/>
          <w:iCs/>
        </w:rPr>
        <w:fldChar w:fldCharType="separate"/>
      </w:r>
      <w:r w:rsidR="00E42198">
        <w:rPr>
          <w:i/>
          <w:iCs/>
          <w:noProof/>
        </w:rPr>
        <w:t>11</w:t>
      </w:r>
      <w:r w:rsidRPr="005504D9">
        <w:rPr>
          <w:i/>
          <w:iCs/>
        </w:rPr>
        <w:fldChar w:fldCharType="end"/>
      </w:r>
      <w:r w:rsidRPr="005504D9">
        <w:rPr>
          <w:i/>
          <w:iCs/>
          <w:lang w:val="ru-RU"/>
        </w:rPr>
        <w:t>. Общая композиция фасада</w:t>
      </w:r>
    </w:p>
    <w:p w14:paraId="206A25E2" w14:textId="77777777" w:rsidR="00A67B6D" w:rsidRDefault="00A67B6D" w:rsidP="00A67B6D">
      <w:r w:rsidRPr="00DD372A">
        <w:t>Композиционным центром всего здания является 22-ух этажная угловая блок-секция.</w:t>
      </w:r>
      <w:r>
        <w:t xml:space="preserve"> </w:t>
      </w:r>
      <w:r w:rsidRPr="00DD372A">
        <w:t>Все секции, кроме 6-ой угловой, имеют одинаковые высотные отметки. Периметр кровли решен в виде парапетов и фронтонов, визуально соединяющих секции между собой.</w:t>
      </w:r>
      <w:r>
        <w:t xml:space="preserve"> </w:t>
      </w:r>
    </w:p>
    <w:p w14:paraId="3FCC0014" w14:textId="77777777" w:rsidR="00A67B6D" w:rsidRDefault="00A67B6D" w:rsidP="00A67B6D">
      <w:pPr>
        <w:rPr>
          <w:noProof/>
        </w:rPr>
      </w:pPr>
      <w:r w:rsidRPr="00DD372A">
        <w:t>Разбивка оконных и витражных проемов проработана с максимально одинаковыми простенками.</w:t>
      </w:r>
      <w:r w:rsidRPr="00A2246F">
        <w:rPr>
          <w:noProof/>
        </w:rPr>
        <w:t xml:space="preserve"> </w:t>
      </w:r>
    </w:p>
    <w:p w14:paraId="102BCCBF" w14:textId="77777777" w:rsidR="00A67B6D" w:rsidRPr="00DD372A" w:rsidRDefault="00A67B6D" w:rsidP="00A67B6D">
      <w:r>
        <w:rPr>
          <w:noProof/>
        </w:rPr>
        <w:drawing>
          <wp:inline distT="0" distB="0" distL="0" distR="0" wp14:anchorId="564DB21D" wp14:editId="7DB6DFAB">
            <wp:extent cx="5901794" cy="3498396"/>
            <wp:effectExtent l="19050" t="19050" r="22860" b="260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836" b="8254"/>
                    <a:stretch/>
                  </pic:blipFill>
                  <pic:spPr bwMode="auto">
                    <a:xfrm>
                      <a:off x="0" y="0"/>
                      <a:ext cx="5903285" cy="3499280"/>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5A67D1" w14:textId="77777777" w:rsidR="00A67B6D" w:rsidRPr="005D5DC8" w:rsidRDefault="00A67B6D" w:rsidP="00A67B6D">
      <w:pPr>
        <w:pStyle w:val="ac"/>
        <w:rPr>
          <w:i/>
          <w:iCs/>
        </w:rPr>
      </w:pPr>
      <w:r w:rsidRPr="005D5DC8">
        <w:rPr>
          <w:i/>
          <w:iCs/>
        </w:rPr>
        <w:t xml:space="preserve">Рисунок </w:t>
      </w:r>
      <w:r w:rsidRPr="005D5DC8">
        <w:rPr>
          <w:i/>
          <w:iCs/>
        </w:rPr>
        <w:fldChar w:fldCharType="begin"/>
      </w:r>
      <w:r w:rsidRPr="005D5DC8">
        <w:rPr>
          <w:i/>
          <w:iCs/>
        </w:rPr>
        <w:instrText xml:space="preserve"> SEQ Рисунок \* ARABIC </w:instrText>
      </w:r>
      <w:r w:rsidRPr="005D5DC8">
        <w:rPr>
          <w:i/>
          <w:iCs/>
        </w:rPr>
        <w:fldChar w:fldCharType="separate"/>
      </w:r>
      <w:r>
        <w:rPr>
          <w:i/>
          <w:iCs/>
          <w:noProof/>
        </w:rPr>
        <w:t>14</w:t>
      </w:r>
      <w:r w:rsidRPr="005D5DC8">
        <w:rPr>
          <w:i/>
          <w:iCs/>
        </w:rPr>
        <w:fldChar w:fldCharType="end"/>
      </w:r>
      <w:r w:rsidRPr="005D5DC8">
        <w:rPr>
          <w:i/>
          <w:iCs/>
          <w:lang w:val="ru-RU"/>
        </w:rPr>
        <w:t>. Рендер фасадных решений проекта</w:t>
      </w:r>
    </w:p>
    <w:p w14:paraId="5224D8F4" w14:textId="77777777" w:rsidR="0021650E" w:rsidRDefault="00A67B6D" w:rsidP="0021650E">
      <w:r w:rsidRPr="00DD372A">
        <w:lastRenderedPageBreak/>
        <w:t>Первые два этажа, где расположены встроенные помещения общественного назначения, выступают за наружный контур основного объема здания.</w:t>
      </w:r>
      <w:r>
        <w:t xml:space="preserve"> Фасады встроенной части выполнены из керамогранита.</w:t>
      </w:r>
      <w:r w:rsidRPr="00DD372A">
        <w:t xml:space="preserve"> </w:t>
      </w:r>
    </w:p>
    <w:p w14:paraId="68EC5033" w14:textId="2168F251" w:rsidR="00A67B6D" w:rsidRPr="005504D9" w:rsidRDefault="00A67B6D" w:rsidP="00A67B6D">
      <w:pPr>
        <w:pStyle w:val="ac"/>
        <w:rPr>
          <w:i/>
          <w:iCs/>
        </w:rPr>
      </w:pPr>
      <w:r>
        <w:rPr>
          <w:noProof/>
        </w:rPr>
        <w:drawing>
          <wp:inline distT="0" distB="0" distL="0" distR="0" wp14:anchorId="156F9648" wp14:editId="74E516E7">
            <wp:extent cx="5900414" cy="3311979"/>
            <wp:effectExtent l="19050" t="19050" r="24765" b="222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9634" b="6174"/>
                    <a:stretch/>
                  </pic:blipFill>
                  <pic:spPr bwMode="auto">
                    <a:xfrm>
                      <a:off x="0" y="0"/>
                      <a:ext cx="5913116" cy="3319109"/>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A67B6D">
        <w:rPr>
          <w:i/>
          <w:iCs/>
        </w:rPr>
        <w:t xml:space="preserve"> </w:t>
      </w:r>
      <w:r w:rsidRPr="005504D9">
        <w:rPr>
          <w:i/>
          <w:iCs/>
        </w:rPr>
        <w:t xml:space="preserve">Рисунок </w:t>
      </w:r>
      <w:r w:rsidRPr="005504D9">
        <w:rPr>
          <w:i/>
          <w:iCs/>
        </w:rPr>
        <w:fldChar w:fldCharType="begin"/>
      </w:r>
      <w:r w:rsidRPr="005504D9">
        <w:rPr>
          <w:i/>
          <w:iCs/>
        </w:rPr>
        <w:instrText xml:space="preserve"> SEQ Рисунок \* ARABIC </w:instrText>
      </w:r>
      <w:r w:rsidRPr="005504D9">
        <w:rPr>
          <w:i/>
          <w:iCs/>
        </w:rPr>
        <w:fldChar w:fldCharType="separate"/>
      </w:r>
      <w:r w:rsidR="00490121">
        <w:rPr>
          <w:i/>
          <w:iCs/>
          <w:noProof/>
        </w:rPr>
        <w:t>13</w:t>
      </w:r>
      <w:r w:rsidRPr="005504D9">
        <w:rPr>
          <w:i/>
          <w:iCs/>
        </w:rPr>
        <w:fldChar w:fldCharType="end"/>
      </w:r>
      <w:r w:rsidRPr="005504D9">
        <w:rPr>
          <w:i/>
          <w:iCs/>
          <w:lang w:val="ru-RU"/>
        </w:rPr>
        <w:t xml:space="preserve">. </w:t>
      </w:r>
      <w:r>
        <w:rPr>
          <w:i/>
          <w:iCs/>
          <w:lang w:val="ru-RU"/>
        </w:rPr>
        <w:t>Рендер ф</w:t>
      </w:r>
      <w:r w:rsidRPr="005504D9">
        <w:rPr>
          <w:i/>
          <w:iCs/>
          <w:lang w:val="ru-RU"/>
        </w:rPr>
        <w:t>асадн</w:t>
      </w:r>
      <w:r>
        <w:rPr>
          <w:i/>
          <w:iCs/>
          <w:lang w:val="ru-RU"/>
        </w:rPr>
        <w:t>ых</w:t>
      </w:r>
      <w:r w:rsidRPr="005504D9">
        <w:rPr>
          <w:i/>
          <w:iCs/>
          <w:lang w:val="ru-RU"/>
        </w:rPr>
        <w:t xml:space="preserve"> решени</w:t>
      </w:r>
      <w:r>
        <w:rPr>
          <w:i/>
          <w:iCs/>
          <w:lang w:val="ru-RU"/>
        </w:rPr>
        <w:t xml:space="preserve">й </w:t>
      </w:r>
      <w:r w:rsidRPr="005504D9">
        <w:rPr>
          <w:i/>
          <w:iCs/>
          <w:lang w:val="ru-RU"/>
        </w:rPr>
        <w:t>нежилых этажей</w:t>
      </w:r>
    </w:p>
    <w:p w14:paraId="05F934D2" w14:textId="77777777" w:rsidR="00A67B6D" w:rsidRDefault="00A67B6D" w:rsidP="00A67B6D">
      <w:r w:rsidRPr="00DD372A">
        <w:t>Цветовое решение фасадов встроено-пристроенной двухэтажной части также отличается от цветового решения оформления жилых этажей.</w:t>
      </w:r>
      <w:r>
        <w:t xml:space="preserve"> </w:t>
      </w:r>
      <w:r w:rsidRPr="00DD372A">
        <w:t xml:space="preserve">Целостность и гармоничность фасадам придает фасадный декор из </w:t>
      </w:r>
      <w:r w:rsidRPr="00757D23">
        <w:t>стеклофибробетона</w:t>
      </w:r>
      <w:r>
        <w:t>.</w:t>
      </w:r>
    </w:p>
    <w:p w14:paraId="0D81598A" w14:textId="272F9C57" w:rsidR="00A67B6D" w:rsidRDefault="006E042A" w:rsidP="002A007D">
      <w:r>
        <w:t>Проектом предусмотрены д</w:t>
      </w:r>
      <w:r w:rsidRPr="005E76D8">
        <w:t>екоративн</w:t>
      </w:r>
      <w:r>
        <w:t>ая штукатурка под покраску, декоративные элементы из искусственного камня.</w:t>
      </w:r>
    </w:p>
    <w:p w14:paraId="31B230AC" w14:textId="55BE23F9" w:rsidR="005504D9" w:rsidRDefault="003A1E67" w:rsidP="005504D9">
      <w:pPr>
        <w:keepNext/>
        <w:jc w:val="left"/>
        <w:rPr>
          <w:i/>
          <w:iCs/>
        </w:rPr>
      </w:pPr>
      <w:r>
        <w:rPr>
          <w:noProof/>
        </w:rPr>
        <w:lastRenderedPageBreak/>
        <w:drawing>
          <wp:inline distT="0" distB="0" distL="0" distR="0" wp14:anchorId="7A76FA18" wp14:editId="02AD62C4">
            <wp:extent cx="5939790" cy="3707765"/>
            <wp:effectExtent l="0" t="0" r="381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3707765"/>
                    </a:xfrm>
                    <a:prstGeom prst="rect">
                      <a:avLst/>
                    </a:prstGeom>
                  </pic:spPr>
                </pic:pic>
              </a:graphicData>
            </a:graphic>
          </wp:inline>
        </w:drawing>
      </w:r>
    </w:p>
    <w:p w14:paraId="2ECC9343" w14:textId="1DB0B1E0" w:rsidR="002A007D" w:rsidRPr="006E042A" w:rsidRDefault="005504D9" w:rsidP="006E042A">
      <w:pPr>
        <w:keepNext/>
        <w:jc w:val="left"/>
        <w:rPr>
          <w:i/>
          <w:iCs/>
        </w:rPr>
      </w:pPr>
      <w:r w:rsidRPr="005504D9">
        <w:rPr>
          <w:i/>
          <w:iCs/>
        </w:rPr>
        <w:t xml:space="preserve">Рисунок </w:t>
      </w:r>
      <w:r w:rsidRPr="005504D9">
        <w:rPr>
          <w:i/>
          <w:iCs/>
        </w:rPr>
        <w:fldChar w:fldCharType="begin"/>
      </w:r>
      <w:r w:rsidRPr="005504D9">
        <w:rPr>
          <w:i/>
          <w:iCs/>
        </w:rPr>
        <w:instrText xml:space="preserve"> SEQ Рисунок \* ARABIC </w:instrText>
      </w:r>
      <w:r w:rsidRPr="005504D9">
        <w:rPr>
          <w:i/>
          <w:iCs/>
        </w:rPr>
        <w:fldChar w:fldCharType="separate"/>
      </w:r>
      <w:r w:rsidR="006E042A">
        <w:rPr>
          <w:i/>
          <w:iCs/>
          <w:noProof/>
        </w:rPr>
        <w:t>12</w:t>
      </w:r>
      <w:r w:rsidRPr="005504D9">
        <w:rPr>
          <w:i/>
          <w:iCs/>
        </w:rPr>
        <w:fldChar w:fldCharType="end"/>
      </w:r>
      <w:r w:rsidRPr="005504D9">
        <w:rPr>
          <w:i/>
          <w:iCs/>
        </w:rPr>
        <w:t xml:space="preserve">. </w:t>
      </w:r>
      <w:r w:rsidR="00475CC3">
        <w:rPr>
          <w:i/>
          <w:iCs/>
        </w:rPr>
        <w:t>Декоративные элементы на внешних фасадах</w:t>
      </w:r>
    </w:p>
    <w:p w14:paraId="75C5F4A0" w14:textId="114A5C36" w:rsidR="00DA290C" w:rsidRDefault="00C609EE" w:rsidP="00DA290C">
      <w:r w:rsidRPr="000935AC">
        <w:t>На внешнем фасаде предусмотрены ниши для внешних блоков кондиционер</w:t>
      </w:r>
      <w:r w:rsidR="002A0E0A">
        <w:t>ов</w:t>
      </w:r>
      <w:r w:rsidRPr="000935AC">
        <w:t>, а на внутреннем дворе корзины</w:t>
      </w:r>
      <w:r w:rsidR="002D672D">
        <w:t xml:space="preserve"> с перфорацией логотипа </w:t>
      </w:r>
      <w:r w:rsidR="002D672D">
        <w:rPr>
          <w:lang w:val="en-US"/>
        </w:rPr>
        <w:t>AVA</w:t>
      </w:r>
      <w:r w:rsidRPr="000935AC">
        <w:t>.</w:t>
      </w:r>
    </w:p>
    <w:p w14:paraId="6834525A" w14:textId="31961D61" w:rsidR="00E04498" w:rsidRDefault="00E04498" w:rsidP="00E04498">
      <w:pPr>
        <w:keepNext/>
        <w:jc w:val="left"/>
      </w:pPr>
      <w:r>
        <w:rPr>
          <w:noProof/>
        </w:rPr>
        <w:drawing>
          <wp:inline distT="0" distB="0" distL="0" distR="0" wp14:anchorId="1DAFA6F6" wp14:editId="4B451D31">
            <wp:extent cx="2995127" cy="2867618"/>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95" r="42791" b="7175"/>
                    <a:stretch/>
                  </pic:blipFill>
                  <pic:spPr bwMode="auto">
                    <a:xfrm>
                      <a:off x="0" y="0"/>
                      <a:ext cx="3020602" cy="2892008"/>
                    </a:xfrm>
                    <a:prstGeom prst="rect">
                      <a:avLst/>
                    </a:prstGeom>
                    <a:ln>
                      <a:noFill/>
                    </a:ln>
                    <a:extLst>
                      <a:ext uri="{53640926-AAD7-44D8-BBD7-CCE9431645EC}">
                        <a14:shadowObscured xmlns:a14="http://schemas.microsoft.com/office/drawing/2010/main"/>
                      </a:ext>
                    </a:extLst>
                  </pic:spPr>
                </pic:pic>
              </a:graphicData>
            </a:graphic>
          </wp:inline>
        </w:drawing>
      </w:r>
      <w:r w:rsidR="00DA290C">
        <w:rPr>
          <w:noProof/>
        </w:rPr>
        <w:drawing>
          <wp:inline distT="0" distB="0" distL="0" distR="0" wp14:anchorId="66F1DBBE" wp14:editId="49D5F007">
            <wp:extent cx="2924978" cy="3144213"/>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53968" b="17302"/>
                    <a:stretch/>
                  </pic:blipFill>
                  <pic:spPr bwMode="auto">
                    <a:xfrm>
                      <a:off x="0" y="0"/>
                      <a:ext cx="2927800" cy="3147246"/>
                    </a:xfrm>
                    <a:prstGeom prst="rect">
                      <a:avLst/>
                    </a:prstGeom>
                    <a:ln>
                      <a:noFill/>
                    </a:ln>
                    <a:extLst>
                      <a:ext uri="{53640926-AAD7-44D8-BBD7-CCE9431645EC}">
                        <a14:shadowObscured xmlns:a14="http://schemas.microsoft.com/office/drawing/2010/main"/>
                      </a:ext>
                    </a:extLst>
                  </pic:spPr>
                </pic:pic>
              </a:graphicData>
            </a:graphic>
          </wp:inline>
        </w:drawing>
      </w:r>
    </w:p>
    <w:p w14:paraId="4AEEBB6D" w14:textId="7CD3952B" w:rsidR="00C609EE" w:rsidRDefault="00E04498" w:rsidP="00E04498">
      <w:pPr>
        <w:keepNext/>
        <w:jc w:val="left"/>
        <w:rPr>
          <w:i/>
          <w:iCs/>
        </w:rPr>
      </w:pPr>
      <w:r w:rsidRPr="00E04498">
        <w:rPr>
          <w:i/>
          <w:iCs/>
        </w:rPr>
        <w:t xml:space="preserve">Рисунок </w:t>
      </w:r>
      <w:r w:rsidRPr="00E04498">
        <w:rPr>
          <w:i/>
          <w:iCs/>
        </w:rPr>
        <w:fldChar w:fldCharType="begin"/>
      </w:r>
      <w:r w:rsidRPr="00E04498">
        <w:rPr>
          <w:i/>
          <w:iCs/>
        </w:rPr>
        <w:instrText xml:space="preserve"> SEQ Рисунок \* ARABIC </w:instrText>
      </w:r>
      <w:r w:rsidRPr="00E04498">
        <w:rPr>
          <w:i/>
          <w:iCs/>
        </w:rPr>
        <w:fldChar w:fldCharType="separate"/>
      </w:r>
      <w:r w:rsidR="00A2246F">
        <w:rPr>
          <w:i/>
          <w:iCs/>
          <w:noProof/>
        </w:rPr>
        <w:t>13</w:t>
      </w:r>
      <w:r w:rsidRPr="00E04498">
        <w:rPr>
          <w:i/>
          <w:iCs/>
        </w:rPr>
        <w:fldChar w:fldCharType="end"/>
      </w:r>
      <w:r w:rsidRPr="00E04498">
        <w:rPr>
          <w:i/>
          <w:iCs/>
        </w:rPr>
        <w:t>. Шаблон</w:t>
      </w:r>
      <w:r w:rsidR="00DA290C">
        <w:rPr>
          <w:i/>
          <w:iCs/>
        </w:rPr>
        <w:t>ы</w:t>
      </w:r>
      <w:r w:rsidRPr="00E04498">
        <w:rPr>
          <w:i/>
          <w:iCs/>
        </w:rPr>
        <w:t xml:space="preserve"> перфорации корзин и декоративных ниш дворовых (внутренних) фасадов</w:t>
      </w:r>
      <w:r w:rsidR="00DA290C">
        <w:rPr>
          <w:i/>
          <w:iCs/>
        </w:rPr>
        <w:t xml:space="preserve"> (слева) и декоративных ниш уличных (внешних) фасадов (</w:t>
      </w:r>
      <w:r w:rsidR="001A0BAA">
        <w:rPr>
          <w:i/>
          <w:iCs/>
        </w:rPr>
        <w:t>сперва</w:t>
      </w:r>
      <w:r w:rsidR="00DA290C">
        <w:rPr>
          <w:i/>
          <w:iCs/>
        </w:rPr>
        <w:t>)</w:t>
      </w:r>
    </w:p>
    <w:p w14:paraId="17041B1B" w14:textId="77777777" w:rsidR="00BC0BB5" w:rsidRPr="00BC0BB5" w:rsidRDefault="00BC0BB5" w:rsidP="00BC0BB5">
      <w:pPr>
        <w:jc w:val="center"/>
        <w:rPr>
          <w:sz w:val="2"/>
          <w:szCs w:val="2"/>
        </w:rPr>
      </w:pPr>
    </w:p>
    <w:p w14:paraId="061748F9" w14:textId="77777777" w:rsidR="00BC0BB5" w:rsidRPr="00BC0BB5" w:rsidRDefault="00BC0BB5" w:rsidP="00581573">
      <w:pPr>
        <w:rPr>
          <w:sz w:val="2"/>
          <w:szCs w:val="2"/>
        </w:rPr>
      </w:pPr>
    </w:p>
    <w:p w14:paraId="64147705" w14:textId="28AC3C85" w:rsidR="00CC461F" w:rsidRPr="00DD372A" w:rsidRDefault="00CC461F" w:rsidP="00CC461F">
      <w:r w:rsidRPr="00DD372A">
        <w:t xml:space="preserve">Центральная часть фасадов каждой секции имеет одинаковую входную группу в жилые помещения. Вход на лестничную клетку (тип Н1) запроектирован через дверной блок, оснащенный магнитным замком. Доступ к лифтовому холлу обеспечивается через тамбур, проходящий через комнату </w:t>
      </w:r>
      <w:r w:rsidR="00F94C7D" w:rsidRPr="00DD372A">
        <w:t>консьержа</w:t>
      </w:r>
      <w:r w:rsidRPr="00DD372A">
        <w:t xml:space="preserve">. </w:t>
      </w:r>
    </w:p>
    <w:p w14:paraId="6A560FDC" w14:textId="77777777" w:rsidR="00302509" w:rsidRDefault="00302509" w:rsidP="00302509">
      <w:r>
        <w:lastRenderedPageBreak/>
        <w:t>С</w:t>
      </w:r>
      <w:r w:rsidRPr="00DD372A">
        <w:t>тены основного объема здания</w:t>
      </w:r>
      <w:r>
        <w:t xml:space="preserve"> </w:t>
      </w:r>
      <w:r w:rsidRPr="00DD372A">
        <w:t>– вентилируемый фасад из керамогранитных фасадных плит.</w:t>
      </w:r>
      <w:commentRangeStart w:id="37"/>
      <w:commentRangeEnd w:id="37"/>
      <w:r>
        <w:rPr>
          <w:rStyle w:val="af8"/>
        </w:rPr>
        <w:commentReference w:id="37"/>
      </w:r>
      <w:r>
        <w:t xml:space="preserve"> </w:t>
      </w:r>
      <w:r w:rsidRPr="00DD372A">
        <w:t xml:space="preserve">Первые два этажа здания, где расположены помещения общественного назначения выделены снаружи </w:t>
      </w:r>
      <w:r>
        <w:t>керамогранитом</w:t>
      </w:r>
      <w:r w:rsidRPr="00DD372A">
        <w:t>,</w:t>
      </w:r>
      <w:r>
        <w:t xml:space="preserve"> отличным от облицовочного керамогранита</w:t>
      </w:r>
      <w:r w:rsidRPr="00DD372A">
        <w:t xml:space="preserve"> основного объема здания</w:t>
      </w:r>
      <w:r>
        <w:t>.</w:t>
      </w:r>
      <w:r w:rsidRPr="00DD372A">
        <w:t xml:space="preserve"> </w:t>
      </w:r>
    </w:p>
    <w:p w14:paraId="499AA30E" w14:textId="6641928B" w:rsidR="00727C84" w:rsidRDefault="00727C84" w:rsidP="00A140E7">
      <w:r>
        <w:rPr>
          <w:noProof/>
        </w:rPr>
        <w:drawing>
          <wp:inline distT="0" distB="0" distL="0" distR="0" wp14:anchorId="614ED2BC" wp14:editId="2DC50D86">
            <wp:extent cx="2930236" cy="1722748"/>
            <wp:effectExtent l="19050" t="19050" r="22860" b="1143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7780" cy="1744821"/>
                    </a:xfrm>
                    <a:prstGeom prst="rect">
                      <a:avLst/>
                    </a:prstGeom>
                    <a:noFill/>
                    <a:ln>
                      <a:solidFill>
                        <a:schemeClr val="bg1">
                          <a:lumMod val="75000"/>
                        </a:schemeClr>
                      </a:solidFill>
                    </a:ln>
                  </pic:spPr>
                </pic:pic>
              </a:graphicData>
            </a:graphic>
          </wp:inline>
        </w:drawing>
      </w:r>
      <w:r>
        <w:rPr>
          <w:noProof/>
        </w:rPr>
        <w:drawing>
          <wp:inline distT="0" distB="0" distL="0" distR="0" wp14:anchorId="7C9FDE05" wp14:editId="7233505E">
            <wp:extent cx="2911186" cy="1711548"/>
            <wp:effectExtent l="19050" t="19050" r="22860" b="222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1370" cy="1735173"/>
                    </a:xfrm>
                    <a:prstGeom prst="rect">
                      <a:avLst/>
                    </a:prstGeom>
                    <a:noFill/>
                    <a:ln>
                      <a:solidFill>
                        <a:schemeClr val="bg1">
                          <a:lumMod val="75000"/>
                        </a:schemeClr>
                      </a:solidFill>
                    </a:ln>
                  </pic:spPr>
                </pic:pic>
              </a:graphicData>
            </a:graphic>
          </wp:inline>
        </w:drawing>
      </w:r>
    </w:p>
    <w:p w14:paraId="144A4848" w14:textId="42CF3C49" w:rsidR="00727C84" w:rsidRPr="001E6EF8" w:rsidRDefault="00727C84" w:rsidP="00727C84">
      <w:pPr>
        <w:pStyle w:val="ac"/>
        <w:jc w:val="both"/>
        <w:rPr>
          <w:i/>
          <w:iCs/>
        </w:rPr>
      </w:pPr>
      <w:r w:rsidRPr="001E6EF8">
        <w:rPr>
          <w:i/>
          <w:iCs/>
        </w:rPr>
        <w:t xml:space="preserve">Рисунок </w:t>
      </w:r>
      <w:r w:rsidRPr="001E6EF8">
        <w:rPr>
          <w:i/>
          <w:iCs/>
        </w:rPr>
        <w:fldChar w:fldCharType="begin"/>
      </w:r>
      <w:r w:rsidRPr="001E6EF8">
        <w:rPr>
          <w:i/>
          <w:iCs/>
        </w:rPr>
        <w:instrText xml:space="preserve"> SEQ Рисунок \* ARABIC </w:instrText>
      </w:r>
      <w:r w:rsidRPr="001E6EF8">
        <w:rPr>
          <w:i/>
          <w:iCs/>
        </w:rPr>
        <w:fldChar w:fldCharType="separate"/>
      </w:r>
      <w:r w:rsidR="00F713CF">
        <w:rPr>
          <w:i/>
          <w:iCs/>
          <w:noProof/>
        </w:rPr>
        <w:t>16</w:t>
      </w:r>
      <w:r w:rsidRPr="001E6EF8">
        <w:rPr>
          <w:i/>
          <w:iCs/>
        </w:rPr>
        <w:fldChar w:fldCharType="end"/>
      </w:r>
      <w:r w:rsidRPr="001E6EF8">
        <w:rPr>
          <w:i/>
          <w:iCs/>
          <w:lang w:val="ru-RU"/>
        </w:rPr>
        <w:t xml:space="preserve">. Рендеры </w:t>
      </w:r>
      <w:r>
        <w:rPr>
          <w:i/>
          <w:iCs/>
          <w:lang w:val="ru-RU"/>
        </w:rPr>
        <w:t>общей архитектуры</w:t>
      </w:r>
      <w:r w:rsidRPr="001E6EF8">
        <w:rPr>
          <w:i/>
          <w:iCs/>
          <w:lang w:val="ru-RU"/>
        </w:rPr>
        <w:t xml:space="preserve"> проекта</w:t>
      </w:r>
      <w:r>
        <w:rPr>
          <w:i/>
          <w:iCs/>
          <w:lang w:val="ru-RU"/>
        </w:rPr>
        <w:t xml:space="preserve"> с подсветкой</w:t>
      </w:r>
    </w:p>
    <w:p w14:paraId="7292942A" w14:textId="59847573" w:rsidR="00A2246F" w:rsidRPr="00757D23" w:rsidRDefault="00A2246F" w:rsidP="00A140E7">
      <w:r w:rsidRPr="000935AC">
        <w:t xml:space="preserve">Отделка внутреннего двора комбинированная, 70 % площади на внутреннем фасаде – штукатурка, начиная с 3 этажа по сетке утеплителя (оштукатуривается уже имеющийся кирпич низкого качества и разного цвета). </w:t>
      </w:r>
    </w:p>
    <w:p w14:paraId="3C2F672C" w14:textId="00C3A6AF" w:rsidR="001E6EF8" w:rsidRDefault="00CC461F" w:rsidP="00727C84">
      <w:r w:rsidRPr="00DD372A">
        <w:t>Все материалы и конструктивные элементы облицовки фасадов должны иметь сертификат соответствия и относиться к классу пожарной опасности КО.</w:t>
      </w:r>
    </w:p>
    <w:p w14:paraId="7B606807" w14:textId="3D26E586" w:rsidR="001B4A03" w:rsidRDefault="001B4A03" w:rsidP="001B4A03">
      <w:pPr>
        <w:pStyle w:val="2"/>
      </w:pPr>
      <w:bookmarkStart w:id="38" w:name="_Toc115451945"/>
      <w:r>
        <w:t>Безбарьерная среда</w:t>
      </w:r>
      <w:bookmarkEnd w:id="38"/>
    </w:p>
    <w:p w14:paraId="6BD88796" w14:textId="77777777" w:rsidR="00E323CA" w:rsidRPr="00DD372A" w:rsidRDefault="00E323CA" w:rsidP="00CC461F">
      <w:r w:rsidRPr="00DD372A">
        <w:t xml:space="preserve">Все входы в </w:t>
      </w:r>
      <w:r>
        <w:t>здание запроектированы с пандуса</w:t>
      </w:r>
      <w:r w:rsidRPr="00DD372A">
        <w:t>м</w:t>
      </w:r>
      <w:r>
        <w:t>и и вертикальными подъемными платформами</w:t>
      </w:r>
      <w:r w:rsidRPr="00DD372A">
        <w:t>, обеспечивающим</w:t>
      </w:r>
      <w:r>
        <w:t>и</w:t>
      </w:r>
      <w:r w:rsidRPr="00DD372A">
        <w:t xml:space="preserve"> доступ инвалидам, передвигающимся на креслах-колясках, и другим группам МГН.</w:t>
      </w:r>
    </w:p>
    <w:p w14:paraId="4F127AA9" w14:textId="77777777" w:rsidR="0039477F" w:rsidRDefault="001E1296" w:rsidP="00E323CA">
      <w:r w:rsidRPr="001E1296">
        <w:t xml:space="preserve">Для МГН предусмотрены мероприятия для обеспечения доступа </w:t>
      </w:r>
      <w:r w:rsidRPr="00A83D0B">
        <w:t>с 1-го по 8-й этажи</w:t>
      </w:r>
      <w:r w:rsidRPr="001E1296">
        <w:t xml:space="preserve"> включительно: </w:t>
      </w:r>
    </w:p>
    <w:p w14:paraId="644C9A6A" w14:textId="443A2E2F" w:rsidR="0039477F" w:rsidRPr="00A602F9" w:rsidRDefault="001E1296" w:rsidP="006866FC">
      <w:pPr>
        <w:pStyle w:val="af0"/>
        <w:numPr>
          <w:ilvl w:val="0"/>
          <w:numId w:val="32"/>
        </w:numPr>
      </w:pPr>
      <w:r w:rsidRPr="00A602F9">
        <w:t>на располагаемой парковке выделены места для личных автотранспортных средств инвалидов (место для стоянки личных автотранспортных средств инвалидов выделены разметкой и обозначены специальными символами</w:t>
      </w:r>
      <w:r w:rsidR="00A806D2" w:rsidRPr="00A602F9">
        <w:t>,</w:t>
      </w:r>
      <w:r w:rsidRPr="00A602F9">
        <w:t xml:space="preserve"> </w:t>
      </w:r>
      <w:r w:rsidR="00A806D2" w:rsidRPr="00A602F9">
        <w:t>ш</w:t>
      </w:r>
      <w:r w:rsidRPr="00A602F9">
        <w:t xml:space="preserve">ирина стоянки для автомобиля инвалида принята </w:t>
      </w:r>
      <w:r w:rsidR="00E35C5F" w:rsidRPr="00A602F9">
        <w:t>–</w:t>
      </w:r>
      <w:r w:rsidRPr="00A602F9">
        <w:t xml:space="preserve"> </w:t>
      </w:r>
      <w:smartTag w:uri="urn:schemas-microsoft-com:office:smarttags" w:element="metricconverter">
        <w:smartTagPr>
          <w:attr w:name="ProductID" w:val="3,6 м"/>
        </w:smartTagPr>
        <w:r w:rsidRPr="00A602F9">
          <w:t>3,6 м</w:t>
        </w:r>
      </w:smartTag>
      <w:r w:rsidRPr="00A602F9">
        <w:t xml:space="preserve">); </w:t>
      </w:r>
    </w:p>
    <w:p w14:paraId="0EC1CD52" w14:textId="77777777" w:rsidR="0039477F" w:rsidRDefault="001E1296" w:rsidP="006866FC">
      <w:pPr>
        <w:pStyle w:val="af0"/>
        <w:numPr>
          <w:ilvl w:val="0"/>
          <w:numId w:val="32"/>
        </w:numPr>
      </w:pPr>
      <w:r w:rsidRPr="001E1296">
        <w:t>пандус на главном входе оборудован поручнями и имеет противоскользящую твердую поверхность, а также предупредительную контрастно-окрашенную поверхность перед ним;</w:t>
      </w:r>
    </w:p>
    <w:p w14:paraId="44BAB1B4" w14:textId="37151290" w:rsidR="0039477F" w:rsidRDefault="001E1296" w:rsidP="006866FC">
      <w:pPr>
        <w:pStyle w:val="af0"/>
        <w:numPr>
          <w:ilvl w:val="0"/>
          <w:numId w:val="32"/>
        </w:numPr>
      </w:pPr>
      <w:r w:rsidRPr="001E1296">
        <w:t>предусмотрены санузлы для МГН оборудованные поручнями и кронштейнами, на дверях в санузлы для МГН размещен символ доступности для инвалидов (150х150</w:t>
      </w:r>
      <w:r w:rsidR="00E35C5F">
        <w:t xml:space="preserve"> </w:t>
      </w:r>
      <w:r w:rsidRPr="001E1296">
        <w:t xml:space="preserve">мм), выполненный из липкой виниловой пленки ярко-голубого цвета, внешняя узкая рамка и фигура, белого цвета, двери в офисы предусмотрены без порогов для удобства движения МГН (информирующие обозначения помещений, доступных МГН, дублируются рельефными знаками и размещаются рядом с дверью на высоте от 1,4 до </w:t>
      </w:r>
      <w:smartTag w:uri="urn:schemas-microsoft-com:office:smarttags" w:element="metricconverter">
        <w:smartTagPr>
          <w:attr w:name="ProductID" w:val="1,75 м"/>
        </w:smartTagPr>
        <w:r w:rsidRPr="001E1296">
          <w:t>1,75 м</w:t>
        </w:r>
      </w:smartTag>
      <w:r w:rsidRPr="001E1296">
        <w:t>)</w:t>
      </w:r>
      <w:r w:rsidR="006866FC">
        <w:t>.</w:t>
      </w:r>
    </w:p>
    <w:p w14:paraId="5FDCA890" w14:textId="2F7A9365" w:rsidR="008A6659" w:rsidRDefault="008A6659" w:rsidP="008A6659">
      <w:pPr>
        <w:pStyle w:val="2"/>
      </w:pPr>
      <w:bookmarkStart w:id="39" w:name="_Toc115451946"/>
      <w:r>
        <w:t>Система безопасности</w:t>
      </w:r>
      <w:bookmarkEnd w:id="39"/>
    </w:p>
    <w:p w14:paraId="34BEEBF9" w14:textId="025F19D6" w:rsidR="008A6659" w:rsidRDefault="00E31D81" w:rsidP="008A6659">
      <w:pPr>
        <w:spacing w:after="0" w:line="259" w:lineRule="auto"/>
        <w:ind w:left="24"/>
      </w:pPr>
      <w:r>
        <w:t>Для обеспечения безопасности жильцов п</w:t>
      </w:r>
      <w:r w:rsidR="008A6659" w:rsidRPr="00A64475">
        <w:t>редусмотре</w:t>
      </w:r>
      <w:r>
        <w:t>на</w:t>
      </w:r>
      <w:r w:rsidR="008A6659" w:rsidRPr="00A64475">
        <w:t xml:space="preserve"> един</w:t>
      </w:r>
      <w:r>
        <w:t>ая</w:t>
      </w:r>
      <w:r w:rsidR="008A6659" w:rsidRPr="00A64475">
        <w:t xml:space="preserve"> систем</w:t>
      </w:r>
      <w:r>
        <w:t>а</w:t>
      </w:r>
      <w:r w:rsidR="008A6659" w:rsidRPr="00A64475">
        <w:t xml:space="preserve"> контроля доступа в жилой комплекс. </w:t>
      </w:r>
      <w:r w:rsidR="009F4582">
        <w:t>Предусмотрен р</w:t>
      </w:r>
      <w:r w:rsidR="008A6659" w:rsidRPr="00A64475">
        <w:t xml:space="preserve">адиоуправляемый шлагбаум для выезда и въезда на территорию комплекса, с возможностью управления через мобильное приложение. </w:t>
      </w:r>
      <w:r w:rsidR="009F4582">
        <w:lastRenderedPageBreak/>
        <w:t>Предусмотрена в</w:t>
      </w:r>
      <w:r w:rsidR="008A6659" w:rsidRPr="00A64475">
        <w:t>ызывная панель на каждом внешнем входе в подъезд с возможностью</w:t>
      </w:r>
      <w:r w:rsidR="008A6659">
        <w:t xml:space="preserve"> управления через мобильное приложение.</w:t>
      </w:r>
    </w:p>
    <w:p w14:paraId="0C756003" w14:textId="042901DA" w:rsidR="008A6659" w:rsidRPr="008A6659" w:rsidRDefault="009F4582" w:rsidP="008A6659">
      <w:r>
        <w:t>Обеспеченно в</w:t>
      </w:r>
      <w:r w:rsidR="00E31D81">
        <w:t xml:space="preserve">нутридомовое видеонаблюдение </w:t>
      </w:r>
      <w:r w:rsidR="00E31D81" w:rsidRPr="00A64475">
        <w:t>в МОП 1 эта</w:t>
      </w:r>
      <w:r>
        <w:t>жа</w:t>
      </w:r>
      <w:r w:rsidR="00E31D81" w:rsidRPr="00A64475">
        <w:t>,</w:t>
      </w:r>
      <w:r w:rsidR="00015C51">
        <w:t xml:space="preserve"> в</w:t>
      </w:r>
      <w:r w:rsidR="00E31D81" w:rsidRPr="00A64475">
        <w:t xml:space="preserve"> лифтах, </w:t>
      </w:r>
      <w:r>
        <w:t>на т</w:t>
      </w:r>
      <w:r w:rsidR="00E31D81" w:rsidRPr="00A64475">
        <w:t xml:space="preserve">ерритории </w:t>
      </w:r>
      <w:r>
        <w:t>жилого комплекса.</w:t>
      </w:r>
    </w:p>
    <w:p w14:paraId="50E0AF5C" w14:textId="77777777" w:rsidR="001B4A03" w:rsidRPr="00400FC7" w:rsidRDefault="001B4A03" w:rsidP="001B4A03">
      <w:pPr>
        <w:pStyle w:val="2"/>
      </w:pPr>
      <w:bookmarkStart w:id="40" w:name="_Toc115451947"/>
      <w:r>
        <w:t>Технические подробности</w:t>
      </w:r>
      <w:bookmarkEnd w:id="40"/>
    </w:p>
    <w:p w14:paraId="412A75E6" w14:textId="77777777" w:rsidR="002F068F" w:rsidRDefault="002F068F" w:rsidP="002F068F">
      <w:pPr>
        <w:pStyle w:val="3"/>
      </w:pPr>
      <w:r w:rsidRPr="007979A1">
        <w:t>Фундамент</w:t>
      </w:r>
    </w:p>
    <w:p w14:paraId="00A72F7E" w14:textId="46FEEF28" w:rsidR="007E6BF9" w:rsidRDefault="007E6BF9" w:rsidP="00E95DD5">
      <w:pPr>
        <w:spacing w:after="0" w:line="259" w:lineRule="auto"/>
        <w:ind w:left="24"/>
      </w:pPr>
      <w:r>
        <w:t>Фундамент здания - монолитная железобетонная плита толщиной 900</w:t>
      </w:r>
      <w:r w:rsidR="00E35C5F">
        <w:t xml:space="preserve"> </w:t>
      </w:r>
      <w:r>
        <w:t>мм, выполненная по бетонной подготовке толщиной 100</w:t>
      </w:r>
      <w:r w:rsidR="000D761A">
        <w:t xml:space="preserve"> </w:t>
      </w:r>
      <w:r>
        <w:t xml:space="preserve">мм. Глубина заложения подошвы </w:t>
      </w:r>
      <w:r w:rsidR="00E35C5F" w:rsidRPr="0023782E">
        <w:t>–</w:t>
      </w:r>
      <w:r>
        <w:t xml:space="preserve"> 4</w:t>
      </w:r>
      <w:r w:rsidR="00E35C5F">
        <w:t xml:space="preserve"> </w:t>
      </w:r>
      <w:r>
        <w:t>м от планировочной отметки. Армирование выполнено отдельными стержнями симметричными сетками Ø20 А-500С шагом 200х200</w:t>
      </w:r>
      <w:r w:rsidR="000D761A">
        <w:t xml:space="preserve"> </w:t>
      </w:r>
      <w:r>
        <w:t>мм с дополнительными зонами Ø20 шагом 200</w:t>
      </w:r>
      <w:r w:rsidR="000D761A">
        <w:t xml:space="preserve"> </w:t>
      </w:r>
      <w:r>
        <w:t>мм и 100</w:t>
      </w:r>
      <w:r w:rsidR="000D761A">
        <w:t xml:space="preserve"> </w:t>
      </w:r>
      <w:r>
        <w:t xml:space="preserve">мм. Для устройства каркаса выполнены выпуски арматуры из фундаментной плиты Ø20 А-500С для колонн и Ø12 А-500С для монолитных стен, диафрагм и блоков диафрагм. Бетон фундаментной плиты В25. </w:t>
      </w:r>
    </w:p>
    <w:p w14:paraId="09AA4D5C" w14:textId="48A46CB5" w:rsidR="00673395" w:rsidRDefault="00673395" w:rsidP="001B4A03">
      <w:pPr>
        <w:pStyle w:val="3"/>
      </w:pPr>
      <w:r>
        <w:t>Конструктив</w:t>
      </w:r>
      <w:r w:rsidR="00EC5C75">
        <w:t>ные решения</w:t>
      </w:r>
    </w:p>
    <w:p w14:paraId="03388655" w14:textId="77777777" w:rsidR="000D761A" w:rsidRDefault="0011168E" w:rsidP="00091B13">
      <w:pPr>
        <w:spacing w:after="0" w:line="259" w:lineRule="auto"/>
        <w:ind w:left="24"/>
      </w:pPr>
      <w:r w:rsidRPr="005926BB">
        <w:t>Конструктивная схема здания — рамно-связевый каркас с безригельными перекрытиями, ядрами и диафрагмами жесткости, воспринимающие горизонтальные нагрузки, без учета заполнения стен.</w:t>
      </w:r>
    </w:p>
    <w:p w14:paraId="16201AC8" w14:textId="77F96734" w:rsidR="0011168E" w:rsidRDefault="0011168E" w:rsidP="00091B13">
      <w:pPr>
        <w:spacing w:after="0" w:line="259" w:lineRule="auto"/>
        <w:ind w:left="24"/>
      </w:pPr>
      <w:r w:rsidRPr="005926BB">
        <w:t xml:space="preserve">В состав </w:t>
      </w:r>
      <w:r>
        <w:t xml:space="preserve">1, 2, 3 блок-секции </w:t>
      </w:r>
      <w:r w:rsidRPr="005926BB">
        <w:t xml:space="preserve">18-ти ярусного каркаса входят: один подвальный и 17 надземных этажей. </w:t>
      </w:r>
    </w:p>
    <w:p w14:paraId="68B02A1E" w14:textId="35F91DD1" w:rsidR="0011168E" w:rsidRPr="006D23D1" w:rsidRDefault="0011168E" w:rsidP="00091B13">
      <w:pPr>
        <w:spacing w:after="0" w:line="259" w:lineRule="auto"/>
        <w:ind w:left="24"/>
      </w:pPr>
      <w:r w:rsidRPr="006D23D1">
        <w:t xml:space="preserve">В состав 4-й блок-секции 18-ти ярусного каркаса входят: один подвальный и 17 надземных этажей. </w:t>
      </w:r>
    </w:p>
    <w:p w14:paraId="494CBB55" w14:textId="30F9B25E" w:rsidR="0011168E" w:rsidRPr="006D23D1" w:rsidRDefault="0011168E" w:rsidP="00091B13">
      <w:pPr>
        <w:spacing w:after="0" w:line="259" w:lineRule="auto"/>
        <w:ind w:left="24"/>
      </w:pPr>
      <w:r w:rsidRPr="006D23D1">
        <w:t xml:space="preserve">В состав 5-й блок-секции 18-ти ярусного каркаса входят: один подвальный и 17 надземных этажей. </w:t>
      </w:r>
    </w:p>
    <w:p w14:paraId="1FBB7E14" w14:textId="763C9903" w:rsidR="0011168E" w:rsidRPr="006D23D1" w:rsidRDefault="0011168E" w:rsidP="00091B13">
      <w:pPr>
        <w:spacing w:after="0" w:line="259" w:lineRule="auto"/>
        <w:ind w:left="24"/>
      </w:pPr>
      <w:r w:rsidRPr="006D23D1">
        <w:t xml:space="preserve">В состав 6-й блок-секции 24-ти ярусного каркаса входят: один подвальный и 23 надземных этажей. </w:t>
      </w:r>
    </w:p>
    <w:p w14:paraId="76E082B4" w14:textId="0DC6F244" w:rsidR="0011168E" w:rsidRPr="006D23D1" w:rsidRDefault="0011168E" w:rsidP="00091B13">
      <w:pPr>
        <w:spacing w:after="0" w:line="259" w:lineRule="auto"/>
        <w:ind w:left="24"/>
      </w:pPr>
      <w:r w:rsidRPr="006D23D1">
        <w:t xml:space="preserve">В состав 7, 8-й блок-секции 18-ти ярусного каркаса входят: один подвальный и 17 надземных этажей. </w:t>
      </w:r>
    </w:p>
    <w:p w14:paraId="1E03317F" w14:textId="2448DD04" w:rsidR="0011168E" w:rsidRPr="006D23D1" w:rsidRDefault="0011168E" w:rsidP="00091B13">
      <w:pPr>
        <w:spacing w:after="0" w:line="259" w:lineRule="auto"/>
        <w:ind w:left="24"/>
      </w:pPr>
      <w:r w:rsidRPr="006D23D1">
        <w:t>В состав 9, 10, 11, 12, 13-ой блок-се</w:t>
      </w:r>
      <w:r>
        <w:t>к</w:t>
      </w:r>
      <w:r w:rsidRPr="006D23D1">
        <w:t xml:space="preserve">ции 3-х ярусного каркаса входят: один подвальный и 2 надземных этажа. </w:t>
      </w:r>
    </w:p>
    <w:p w14:paraId="3D9ED469" w14:textId="77777777" w:rsidR="005B46F6" w:rsidRPr="0011168E" w:rsidRDefault="005B46F6" w:rsidP="00091B13">
      <w:pPr>
        <w:spacing w:after="0" w:line="259" w:lineRule="auto"/>
        <w:ind w:left="24"/>
      </w:pPr>
      <w:r w:rsidRPr="0011168E">
        <w:t>Стены подземной части здания выполнены из монолитного бетона толщиной 200мм. Бетон В25.</w:t>
      </w:r>
    </w:p>
    <w:p w14:paraId="11478E5F" w14:textId="56672952" w:rsidR="005B46F6" w:rsidRPr="0011168E" w:rsidRDefault="005B46F6" w:rsidP="00091B13">
      <w:pPr>
        <w:spacing w:after="0" w:line="259" w:lineRule="auto"/>
        <w:ind w:left="24"/>
      </w:pPr>
      <w:r w:rsidRPr="0011168E">
        <w:t>Колонны каркаса 400х1000</w:t>
      </w:r>
      <w:r w:rsidR="000D761A">
        <w:t xml:space="preserve"> </w:t>
      </w:r>
      <w:r w:rsidRPr="0011168E">
        <w:t>мм с шагом до 6</w:t>
      </w:r>
      <w:r w:rsidR="000D761A">
        <w:t xml:space="preserve"> </w:t>
      </w:r>
      <w:r w:rsidRPr="0011168E">
        <w:t>м с подвала до 4-го этажа, 400х800</w:t>
      </w:r>
      <w:r w:rsidR="000D761A">
        <w:t xml:space="preserve"> </w:t>
      </w:r>
      <w:r w:rsidRPr="0011168E">
        <w:t>мм с 5-го по 8-й этаж, 400х600</w:t>
      </w:r>
      <w:r w:rsidR="000D761A">
        <w:t xml:space="preserve"> </w:t>
      </w:r>
      <w:r w:rsidRPr="0011168E">
        <w:t>мм с 9-го. по 12-й этаж, 400х400мм с 13-го по 16-й этаж.</w:t>
      </w:r>
    </w:p>
    <w:p w14:paraId="012D9E45" w14:textId="77777777" w:rsidR="005B46F6" w:rsidRPr="0011168E" w:rsidRDefault="005B46F6" w:rsidP="00091B13">
      <w:pPr>
        <w:spacing w:after="0" w:line="259" w:lineRule="auto"/>
        <w:ind w:left="24"/>
      </w:pPr>
      <w:r w:rsidRPr="0011168E">
        <w:t>Диафрагмы, стены лестничных клеток и лифтовая шахта толщиной 200мм. Бетон В25.</w:t>
      </w:r>
    </w:p>
    <w:p w14:paraId="4E1D62AE" w14:textId="5A995CBA" w:rsidR="005B46F6" w:rsidRPr="0011168E" w:rsidRDefault="005B46F6" w:rsidP="00091B13">
      <w:pPr>
        <w:spacing w:after="0" w:line="259" w:lineRule="auto"/>
        <w:ind w:left="24"/>
      </w:pPr>
      <w:r w:rsidRPr="0011168E">
        <w:t xml:space="preserve">Перекрытия - монолитная плита толщиной </w:t>
      </w:r>
      <w:r w:rsidR="004030A7">
        <w:t>180</w:t>
      </w:r>
      <w:r w:rsidR="002C0E56" w:rsidRPr="002C0E56">
        <w:t xml:space="preserve"> </w:t>
      </w:r>
      <w:r w:rsidRPr="0011168E">
        <w:t>мм. Армирование выполнено отдельными стержнями симметричными сетками Ø12 А-500С шагом 200х200</w:t>
      </w:r>
      <w:r w:rsidR="002C0E56" w:rsidRPr="002C0E56">
        <w:t xml:space="preserve"> </w:t>
      </w:r>
      <w:r w:rsidRPr="0011168E">
        <w:t>мм с дополнительными зонами Ø12 А-500С шагом 200</w:t>
      </w:r>
      <w:r w:rsidR="002C0E56" w:rsidRPr="002C0E56">
        <w:t xml:space="preserve"> </w:t>
      </w:r>
      <w:r w:rsidRPr="0011168E">
        <w:t>мм и 100</w:t>
      </w:r>
      <w:r w:rsidR="002C0E56" w:rsidRPr="002C0E56">
        <w:t xml:space="preserve"> </w:t>
      </w:r>
      <w:r w:rsidRPr="0011168E">
        <w:t>мм. Бетон В25.</w:t>
      </w:r>
    </w:p>
    <w:p w14:paraId="585F8E18" w14:textId="204B26FF" w:rsidR="005B46F6" w:rsidRPr="0011168E" w:rsidRDefault="005B46F6" w:rsidP="00091B13">
      <w:pPr>
        <w:spacing w:after="0" w:line="259" w:lineRule="auto"/>
        <w:ind w:left="24"/>
      </w:pPr>
      <w:r w:rsidRPr="0011168E">
        <w:lastRenderedPageBreak/>
        <w:t>Внутренняя лестница и площадки монолитные железобетонные, армированные аналогично плите симметричными сетками Ø12 А-500С шагом до 200</w:t>
      </w:r>
      <w:r w:rsidR="002C0E56" w:rsidRPr="002C0E56">
        <w:t xml:space="preserve"> </w:t>
      </w:r>
      <w:r w:rsidRPr="0011168E">
        <w:t xml:space="preserve">мм. </w:t>
      </w:r>
    </w:p>
    <w:p w14:paraId="64DB0EB3" w14:textId="77777777" w:rsidR="005B46F6" w:rsidRPr="0011168E" w:rsidRDefault="005B46F6" w:rsidP="00091B13">
      <w:pPr>
        <w:spacing w:after="0" w:line="259" w:lineRule="auto"/>
        <w:ind w:left="24"/>
      </w:pPr>
      <w:r w:rsidRPr="0011168E">
        <w:t>Бетон конструкции надземного каркаса класса В25.</w:t>
      </w:r>
    </w:p>
    <w:p w14:paraId="42CFDD04" w14:textId="1BC58ED2" w:rsidR="005B46F6" w:rsidRPr="0011168E" w:rsidRDefault="005B46F6" w:rsidP="00091B13">
      <w:pPr>
        <w:spacing w:after="0" w:line="259" w:lineRule="auto"/>
        <w:ind w:left="24"/>
      </w:pPr>
      <w:r w:rsidRPr="0011168E">
        <w:t>Наружные стены заполнения выше 0,000 с поэтажной разрезкой из керамического камня «паромакс» М125 на растворе М75. Армирование стен выполнено сеткой Ø4 с ячейкой 50х50</w:t>
      </w:r>
      <w:r w:rsidR="000D761A">
        <w:t xml:space="preserve"> мм</w:t>
      </w:r>
      <w:r w:rsidRPr="0011168E">
        <w:t xml:space="preserve"> и 50х100</w:t>
      </w:r>
      <w:r w:rsidR="000D761A">
        <w:t xml:space="preserve"> </w:t>
      </w:r>
      <w:r w:rsidRPr="0011168E">
        <w:t>мм шагом 460(h)</w:t>
      </w:r>
      <w:r w:rsidR="000D761A">
        <w:t xml:space="preserve"> </w:t>
      </w:r>
      <w:r w:rsidRPr="0011168E">
        <w:t>мм.</w:t>
      </w:r>
    </w:p>
    <w:p w14:paraId="3B5EC330" w14:textId="73D10BAA" w:rsidR="005B46F6" w:rsidRPr="0011168E" w:rsidRDefault="005B46F6" w:rsidP="00091B13">
      <w:pPr>
        <w:spacing w:after="0" w:line="259" w:lineRule="auto"/>
        <w:ind w:left="24"/>
      </w:pPr>
      <w:r w:rsidRPr="0011168E">
        <w:t>Перегородки из крупноформатного керамического камня «паромакс» М125 на растворе М75. Армирование перегородок выполнено сеткой Ø4 с ячейкой 50х50 мм шагом 460(h)</w:t>
      </w:r>
      <w:r w:rsidR="002C0E56" w:rsidRPr="002C0E56">
        <w:t xml:space="preserve"> </w:t>
      </w:r>
      <w:r w:rsidRPr="0011168E">
        <w:t>мм и вертикальными накладными стержнями Ø6 с шагом не более 600</w:t>
      </w:r>
      <w:r w:rsidR="002C0E56" w:rsidRPr="002C0E56">
        <w:t xml:space="preserve"> </w:t>
      </w:r>
      <w:r w:rsidRPr="0011168E">
        <w:t>мм.</w:t>
      </w:r>
    </w:p>
    <w:p w14:paraId="3D72CF05" w14:textId="35B96B79" w:rsidR="005B46F6" w:rsidRPr="0011168E" w:rsidRDefault="005B46F6" w:rsidP="00091B13">
      <w:pPr>
        <w:spacing w:after="0" w:line="259" w:lineRule="auto"/>
        <w:ind w:left="24"/>
      </w:pPr>
      <w:r w:rsidRPr="0011168E">
        <w:t>Стены и перегородки выполнены с разделкой примыканий к несущим конструкциям упругими прокладками в 30</w:t>
      </w:r>
      <w:r w:rsidR="002C0E56" w:rsidRPr="002C0E56">
        <w:t xml:space="preserve"> </w:t>
      </w:r>
      <w:r w:rsidRPr="0011168E">
        <w:t>мм.</w:t>
      </w:r>
    </w:p>
    <w:p w14:paraId="3DE6573F" w14:textId="6CAE9DBB" w:rsidR="00EC5C75" w:rsidRPr="0011168E" w:rsidRDefault="005B46F6" w:rsidP="00091B13">
      <w:pPr>
        <w:spacing w:after="0" w:line="259" w:lineRule="auto"/>
        <w:ind w:left="24"/>
      </w:pPr>
      <w:r w:rsidRPr="0011168E">
        <w:t>Необходимую прочность, устойчивость и пространственную неизменяемость здания обеспечивают диафрагмы и ядра жесткости, которые расположены в обоих направлениях по возможности равномерно и симметрично относительно центра тяжести здания. Они запроектированы непрерывными по всей высоте здания, количеством не менее двух в каждом направлении и на расстояниях друг от друга не более 12 м. Безригельные каркасы в связевом варианте применены при сетках колонн менее 6,0х6,0 м и с толщинами плит перекрытий не менее 200 мм.</w:t>
      </w:r>
    </w:p>
    <w:p w14:paraId="27F7D42F" w14:textId="17BF9B40" w:rsidR="00673395" w:rsidRDefault="00673395" w:rsidP="0011168E">
      <w:pPr>
        <w:pStyle w:val="3"/>
        <w:rPr>
          <w:lang w:val="fi-FI"/>
        </w:rPr>
      </w:pPr>
      <w:r w:rsidRPr="00F94337">
        <w:rPr>
          <w:lang w:val="fi-FI"/>
        </w:rPr>
        <w:t>Крыша</w:t>
      </w:r>
    </w:p>
    <w:p w14:paraId="2CB3B0BB" w14:textId="1EE7AF9C" w:rsidR="00EC2105" w:rsidRPr="00EC2105" w:rsidRDefault="00EC2105" w:rsidP="00EC2105">
      <w:r w:rsidRPr="00E3427C">
        <w:t xml:space="preserve">Кровля </w:t>
      </w:r>
      <w:r w:rsidR="00E35C5F" w:rsidRPr="0023782E">
        <w:t>–</w:t>
      </w:r>
      <w:r w:rsidRPr="00E3427C">
        <w:t xml:space="preserve"> плоская из рулонных материалов по металлическим балкам.</w:t>
      </w:r>
    </w:p>
    <w:p w14:paraId="043C803A" w14:textId="29AD807D" w:rsidR="00D46FAF" w:rsidRDefault="00673395" w:rsidP="00D46FAF">
      <w:pPr>
        <w:pStyle w:val="3"/>
        <w:rPr>
          <w:lang w:val="fi-FI"/>
        </w:rPr>
      </w:pPr>
      <w:r w:rsidRPr="00F94337">
        <w:rPr>
          <w:lang w:val="fi-FI"/>
        </w:rPr>
        <w:t xml:space="preserve">Система вентиляции </w:t>
      </w:r>
    </w:p>
    <w:p w14:paraId="091C0046" w14:textId="77777777" w:rsidR="00A8171A" w:rsidRPr="00091B13" w:rsidRDefault="00A8171A" w:rsidP="00A8171A">
      <w:r w:rsidRPr="00091B13">
        <w:t>Проект системы вентиляции жилого дома выполнен на основании архитектурно-строительных чертежей и соответствующих нормативных документов.</w:t>
      </w:r>
    </w:p>
    <w:p w14:paraId="1243461D" w14:textId="77777777" w:rsidR="00A8171A" w:rsidRPr="00091B13" w:rsidRDefault="00A8171A" w:rsidP="00A8171A">
      <w:r w:rsidRPr="00091B13">
        <w:t xml:space="preserve">В жилом доме предусмотрено устройство приточно-вытяжной вентиляции с естественным побуждением. Удаление воздуха из квартир предусмотрено через вентиляционные каналы санузлов и кухонь. Воздуховоды для систем вентиляции квартир – металлические, прокладываемы е в вертикальных шахтах. </w:t>
      </w:r>
    </w:p>
    <w:p w14:paraId="39E5815B" w14:textId="77777777" w:rsidR="00A8171A" w:rsidRPr="00091B13" w:rsidRDefault="00A8171A" w:rsidP="00A8171A">
      <w:r w:rsidRPr="00091B13">
        <w:t>Приток воздуха в помещения неорганизованный через регулируемые фрамуги окон.</w:t>
      </w:r>
    </w:p>
    <w:p w14:paraId="34A04A17" w14:textId="77777777" w:rsidR="00A8171A" w:rsidRPr="00091B13" w:rsidRDefault="00A8171A" w:rsidP="00A8171A">
      <w:r w:rsidRPr="00091B13">
        <w:t xml:space="preserve">Выброс воздуха системами естественной  вентиляции осуществляется в теплый чердак жилого здания с  последующим удалением через общую шахту естественным побуждением в атмосферу. </w:t>
      </w:r>
    </w:p>
    <w:p w14:paraId="04471985" w14:textId="3E45B9E7" w:rsidR="00A8171A" w:rsidRPr="00091B13" w:rsidRDefault="00A8171A" w:rsidP="00A8171A">
      <w:r w:rsidRPr="00091B13">
        <w:t xml:space="preserve">В помещениях ИТП, электрощитовых и насосной станции организована вытяжная вентиляция с механическим побуждением, приток – через решетку в нижней части двери. </w:t>
      </w:r>
    </w:p>
    <w:p w14:paraId="36AAA988" w14:textId="255CDE65" w:rsidR="00A8171A" w:rsidRPr="00091B13" w:rsidRDefault="00A8171A" w:rsidP="00A8171A">
      <w:r w:rsidRPr="00091B13">
        <w:t>Транзитные воздуховоды приняты толщиной 0,7</w:t>
      </w:r>
      <w:r w:rsidR="00E35C5F">
        <w:t xml:space="preserve"> </w:t>
      </w:r>
      <w:r w:rsidR="00E35C5F" w:rsidRPr="0023782E">
        <w:t>–</w:t>
      </w:r>
      <w:r w:rsidR="00E35C5F">
        <w:t xml:space="preserve"> </w:t>
      </w:r>
      <w:r w:rsidRPr="00091B13">
        <w:t>1,0</w:t>
      </w:r>
      <w:r w:rsidR="002C0E56" w:rsidRPr="00091B13">
        <w:t xml:space="preserve"> </w:t>
      </w:r>
      <w:r w:rsidRPr="00091B13">
        <w:t>мм с пределом огнестойкости не менее El 30 и прокладываются в вертикальных строительных шахтах с пределом огнестойкости не менее El 150.</w:t>
      </w:r>
    </w:p>
    <w:p w14:paraId="4C36924F" w14:textId="0733A54E" w:rsidR="00A8171A" w:rsidRPr="00091B13" w:rsidRDefault="00792ED3" w:rsidP="00A8171A">
      <w:r w:rsidRPr="00091B13">
        <w:t>Вентиляция</w:t>
      </w:r>
      <w:r w:rsidR="00A8171A" w:rsidRPr="00091B13">
        <w:t xml:space="preserve"> подвала </w:t>
      </w:r>
      <w:r w:rsidRPr="00091B13">
        <w:t>осуществляется</w:t>
      </w:r>
      <w:r w:rsidR="00A8171A" w:rsidRPr="00091B13">
        <w:t xml:space="preserve"> через продухи в наружных ограждениях</w:t>
      </w:r>
      <w:r w:rsidR="00E11108" w:rsidRPr="00091B13">
        <w:t>.</w:t>
      </w:r>
    </w:p>
    <w:p w14:paraId="6497BA9C" w14:textId="77777777" w:rsidR="00A8171A" w:rsidRPr="00996D3A" w:rsidRDefault="00A8171A" w:rsidP="00A8171A">
      <w:r w:rsidRPr="00996D3A">
        <w:t xml:space="preserve">Для помещений офисов предусматривается вытяжная вентиляция с механическим побуждением. Удаление воздуха производится с помощью канальных вентиляторов, расположенных за подвесным потолком коридоров, не посредственно из помещений </w:t>
      </w:r>
      <w:r w:rsidRPr="00996D3A">
        <w:lastRenderedPageBreak/>
        <w:t xml:space="preserve">офисов или из обших коридоров, воздух в которые попадает путем перетекания через решетки в ограждающих конструкциях помещений. </w:t>
      </w:r>
    </w:p>
    <w:p w14:paraId="2BDEF1AD" w14:textId="77777777" w:rsidR="00A8171A" w:rsidRPr="00996D3A" w:rsidRDefault="00A8171A" w:rsidP="00A8171A">
      <w:r w:rsidRPr="00996D3A">
        <w:t xml:space="preserve">Из помещений санузла, КУИ воздух удаляется канальными вентиляторами. </w:t>
      </w:r>
    </w:p>
    <w:p w14:paraId="002713FB" w14:textId="450D33DE" w:rsidR="00A8171A" w:rsidRPr="00996D3A" w:rsidRDefault="00A8171A" w:rsidP="00A8171A">
      <w:r w:rsidRPr="00996D3A">
        <w:t>Для встроенных офисных помещений запроектирована вытяжная система вентиляции с естественным побуждением. Выброс воздуха осуществляется через вертикальные вентиялционные каналы в теплые чердаки блок-секций.</w:t>
      </w:r>
    </w:p>
    <w:p w14:paraId="0BB68FAA" w14:textId="7684EB4A" w:rsidR="004679E5" w:rsidRDefault="004679E5" w:rsidP="00AF76DE">
      <w:pPr>
        <w:pStyle w:val="4"/>
      </w:pPr>
      <w:r>
        <w:t>Дымоудаление</w:t>
      </w:r>
    </w:p>
    <w:p w14:paraId="7A406D02" w14:textId="77777777" w:rsidR="006C2E4C" w:rsidRDefault="006C2E4C" w:rsidP="006C2E4C">
      <w:r>
        <w:t>При возникновении пожара все вентиляционные системы общеобменной вентиляции отключаются.</w:t>
      </w:r>
    </w:p>
    <w:p w14:paraId="14A2CE2E" w14:textId="77777777" w:rsidR="006C2E4C" w:rsidRDefault="006C2E4C" w:rsidP="006C2E4C">
      <w:r>
        <w:t xml:space="preserve">Для безопасной эксплуатации здания и для обеспечения эвакуации людей из помещений жилой части дома в начальной стадии пожара, проектом предусматривается устройство систем противодымной защиты при пожаре. </w:t>
      </w:r>
    </w:p>
    <w:p w14:paraId="44CC7647" w14:textId="397E0BF5" w:rsidR="006C2E4C" w:rsidRDefault="006C2E4C" w:rsidP="006C2E4C">
      <w:r>
        <w:t xml:space="preserve">Удаление дыма предусматривается из общих коридоров жилой и офисной части здания клапанами дымоудаления (нормально закрытыми), с пределом огнестойкости не менее El 30 с установкой их в вертикальной шахте, с пределом </w:t>
      </w:r>
      <w:r w:rsidR="0011168E">
        <w:t>огнестойкости не</w:t>
      </w:r>
      <w:r>
        <w:t xml:space="preserve"> мене ЕI 150.</w:t>
      </w:r>
    </w:p>
    <w:p w14:paraId="73352CC0" w14:textId="339D88CD" w:rsidR="006C2E4C" w:rsidRDefault="006C2E4C" w:rsidP="006C2E4C">
      <w:r>
        <w:t xml:space="preserve">Вытяжная противодымные системы комплектуются радиальными вентиляторами дымоудаления фирмы «Веза» с пределом </w:t>
      </w:r>
      <w:r w:rsidR="0011168E">
        <w:t>огнестойкости El</w:t>
      </w:r>
      <w:r>
        <w:t xml:space="preserve"> 150 при </w:t>
      </w:r>
      <w:r w:rsidR="0011168E">
        <w:t>температуре 400</w:t>
      </w:r>
      <w:r>
        <w:t>°С, в</w:t>
      </w:r>
      <w:r w:rsidR="0011168E">
        <w:t xml:space="preserve"> </w:t>
      </w:r>
      <w:r>
        <w:t>термошумоизолирующем кожухе.</w:t>
      </w:r>
    </w:p>
    <w:p w14:paraId="5A02B883" w14:textId="77777777" w:rsidR="006C2E4C" w:rsidRDefault="006C2E4C" w:rsidP="006C2E4C">
      <w:r>
        <w:t xml:space="preserve">Вентиляторы дымоудаления запроектированы в венткамерах дымоудаления размещаемых на техническом этаже блок-секций жилого дома. Выброс дыма осуществляется на высоте не менее 2-х м от кровли.  </w:t>
      </w:r>
    </w:p>
    <w:p w14:paraId="356D4FAF" w14:textId="3C0A13BF" w:rsidR="006C2E4C" w:rsidRDefault="006C2E4C" w:rsidP="006C2E4C">
      <w:r>
        <w:t>Шахты систем дымоудаления выполнены из стальных сборных воздуховодов огнезащитой защитой ОЗС-М3 (ТУ 5775-008-17297211-97), толщиной 3</w:t>
      </w:r>
      <w:r w:rsidR="001E306B" w:rsidRPr="001E306B">
        <w:t xml:space="preserve"> </w:t>
      </w:r>
      <w:r>
        <w:t>мм и выгороженных от помещений коридоров кирпичной кладкой, с пределом огнестойкости EI150. Для компенсации линейных расширений в шахтах устанавливаются компенсаторы на базе термостойких гибких вставок ВГТ фирмы «Веза».</w:t>
      </w:r>
    </w:p>
    <w:p w14:paraId="3D96BB19" w14:textId="77777777" w:rsidR="006C2E4C" w:rsidRDefault="006C2E4C" w:rsidP="006C2E4C">
      <w:r>
        <w:t>Все воздуховоды системы дымоудаления, а также транзитные воздуховоды и коллекторы систем общеобменной вентиляции на всем протяжении от места пересечения противопожарной преграды (стены, перегородки, перекрытия) обслуживаемого помещения, а также узлы крепления воздуховодов к строительным конструкциям в пределах одной противопожарной зоны необходимо выполнять с пределом огнестойкости не менее El 30.</w:t>
      </w:r>
    </w:p>
    <w:p w14:paraId="5A9495B5" w14:textId="76BDADFC" w:rsidR="006C2E4C" w:rsidRDefault="006C2E4C" w:rsidP="006C2E4C">
      <w:r>
        <w:t xml:space="preserve">Для компенсации удаляемого воздуха системами противодымной вентиляции, запроектированы приточные вентшахты с естественным побуждением с установленными на них клапанами избыточного </w:t>
      </w:r>
      <w:r w:rsidR="0011168E">
        <w:t>давления (</w:t>
      </w:r>
      <w:r>
        <w:t xml:space="preserve">КИД) фирмы «ВЕЗА». Клапаны устанавливаются в нижней части поэтажных коридоров. Забор воздуха осуществляется выше уровня кровли для жилых этажей, для этажей с встроенными офисными помещениями забор воздуха производится горизонтальным воздуховодом, расположенного под потолком лифтового </w:t>
      </w:r>
      <w:r w:rsidR="005F0922">
        <w:t>холла</w:t>
      </w:r>
      <w:r>
        <w:t>, на фасаде здания.</w:t>
      </w:r>
    </w:p>
    <w:p w14:paraId="1140229D" w14:textId="7A2B8812" w:rsidR="006C2E4C" w:rsidRDefault="006C2E4C" w:rsidP="006C2E4C">
      <w:r>
        <w:t xml:space="preserve">Системы подпора воздуха в шахты лифтов, запроектированы в венткамерах на техническом чердаке блок-секций </w:t>
      </w:r>
      <w:r w:rsidR="0011168E">
        <w:t>и обеспечивают</w:t>
      </w:r>
      <w:r>
        <w:t xml:space="preserve"> нормируемый уровень избыточного давления в нижней части шахты лифта осевым вентилятором фирмы «Веза». Для лифтовых шахт с режимом перевозки пожарных предусмотрены автономные системы подпора воздуха. Воздуховоды систем подпора выполнены из тонколистовой стали толщиной 1 мм, и обрабатываются огнезащитным составом ОЗС-М3 (ТУ 5775-008-17297211-02), толщиной 3</w:t>
      </w:r>
      <w:r w:rsidR="001E306B" w:rsidRPr="001E306B">
        <w:t xml:space="preserve"> </w:t>
      </w:r>
      <w:r>
        <w:t>мм.</w:t>
      </w:r>
    </w:p>
    <w:p w14:paraId="647C9D0D" w14:textId="039F558F" w:rsidR="006C2E4C" w:rsidRDefault="006C2E4C" w:rsidP="006C2E4C">
      <w:r>
        <w:lastRenderedPageBreak/>
        <w:t xml:space="preserve">Для помещения тамбур-шлюза при шахте лифта с режимом «перевозка пожарных» предусматривается организация приточной вентиляции с </w:t>
      </w:r>
      <w:r w:rsidR="0011168E">
        <w:t>механическим</w:t>
      </w:r>
      <w:r>
        <w:t xml:space="preserve"> побуждением (система ПД </w:t>
      </w:r>
      <w:r w:rsidR="007E6BF9">
        <w:t>6.3)</w:t>
      </w:r>
      <w:r>
        <w:t>.</w:t>
      </w:r>
    </w:p>
    <w:p w14:paraId="1BA1E885" w14:textId="77777777" w:rsidR="006C2E4C" w:rsidRDefault="006C2E4C" w:rsidP="006C2E4C">
      <w:r>
        <w:t>В проекте предусматривается управление системой противодымной защиты:</w:t>
      </w:r>
    </w:p>
    <w:p w14:paraId="2D620644" w14:textId="0FCF8DEB" w:rsidR="006C2E4C" w:rsidRDefault="006C2E4C" w:rsidP="007E6BF9">
      <w:pPr>
        <w:pStyle w:val="af0"/>
        <w:numPr>
          <w:ilvl w:val="0"/>
          <w:numId w:val="13"/>
        </w:numPr>
      </w:pPr>
      <w:r>
        <w:t>автоматически, от пожарной сигнализации;</w:t>
      </w:r>
    </w:p>
    <w:p w14:paraId="24973147" w14:textId="28842CD7" w:rsidR="006C2E4C" w:rsidRDefault="006C2E4C" w:rsidP="007E6BF9">
      <w:pPr>
        <w:pStyle w:val="af0"/>
        <w:numPr>
          <w:ilvl w:val="0"/>
          <w:numId w:val="13"/>
        </w:numPr>
      </w:pPr>
      <w:r>
        <w:t>дистанционно, с центрального пульта управления противопожарными системами;</w:t>
      </w:r>
    </w:p>
    <w:p w14:paraId="574A2AB6" w14:textId="71B8FDFB" w:rsidR="006C2E4C" w:rsidRDefault="006C2E4C" w:rsidP="007E6BF9">
      <w:pPr>
        <w:pStyle w:val="af0"/>
        <w:numPr>
          <w:ilvl w:val="0"/>
          <w:numId w:val="13"/>
        </w:numPr>
      </w:pPr>
      <w:r>
        <w:t xml:space="preserve">от ручного пуска, устанавливаемого в коридоре на этаже. </w:t>
      </w:r>
    </w:p>
    <w:p w14:paraId="5355719E" w14:textId="12A1FB16" w:rsidR="006C2E4C" w:rsidRDefault="006C2E4C" w:rsidP="006C2E4C">
      <w:r>
        <w:t xml:space="preserve">Оборудование, применяемое при монтаже систем противодымной защиты и пожарной безопасности должно иметь соответствующие сертификаты. </w:t>
      </w:r>
    </w:p>
    <w:p w14:paraId="64435BEF" w14:textId="683E0570" w:rsidR="006C2E4C" w:rsidRPr="006C2E4C" w:rsidRDefault="006C2E4C" w:rsidP="006C2E4C">
      <w:r>
        <w:t>Для обеспечения заданного предела огнестойкости, воздуховоды окрашиваются огнезащитным составом ОЗС-М3 (ТУ 5775-008-17297211-02), толщиной 3</w:t>
      </w:r>
      <w:r w:rsidR="00E35C5F">
        <w:t xml:space="preserve"> </w:t>
      </w:r>
      <w:r>
        <w:t>мм.</w:t>
      </w:r>
    </w:p>
    <w:p w14:paraId="7147AB7F" w14:textId="2D8FE477" w:rsidR="00F803C5" w:rsidRDefault="00F803C5" w:rsidP="00D46FAF">
      <w:pPr>
        <w:pStyle w:val="3"/>
        <w:rPr>
          <w:rFonts w:ascii="Arial" w:hAnsi="Arial" w:cs="Arial"/>
          <w:sz w:val="24"/>
        </w:rPr>
      </w:pPr>
      <w:r w:rsidRPr="00A92E1E">
        <w:rPr>
          <w:rStyle w:val="30"/>
        </w:rPr>
        <w:t>Электроснабжение объекта</w:t>
      </w:r>
      <w:r w:rsidRPr="005D677A">
        <w:rPr>
          <w:rFonts w:ascii="Arial" w:hAnsi="Arial" w:cs="Arial"/>
          <w:sz w:val="24"/>
        </w:rPr>
        <w:t xml:space="preserve"> </w:t>
      </w:r>
    </w:p>
    <w:p w14:paraId="72929815" w14:textId="342416D9" w:rsidR="00F803C5" w:rsidRDefault="00F803C5" w:rsidP="00F803C5">
      <w:r w:rsidRPr="00C954E3">
        <w:t>В соответствии с техническими условиями N4-38-13-923, ОАО «НЭСК-электросети» электроснабжение проектируемого жилого комплекса осуществляется от проектируемой 2БКТП 10/0,4</w:t>
      </w:r>
      <w:r w:rsidR="001E306B" w:rsidRPr="001E306B">
        <w:t xml:space="preserve"> </w:t>
      </w:r>
      <w:r w:rsidRPr="00C954E3">
        <w:t>кВ с двумя трансформаторами мощность по 1250</w:t>
      </w:r>
      <w:r w:rsidR="001E306B" w:rsidRPr="001E306B">
        <w:t xml:space="preserve"> </w:t>
      </w:r>
      <w:r w:rsidRPr="00C954E3">
        <w:t>кВ каждый. Разработка проектно-сметной документации на строительство 2БКТП 10/0,4</w:t>
      </w:r>
      <w:r w:rsidR="001E306B" w:rsidRPr="001E306B">
        <w:t xml:space="preserve"> </w:t>
      </w:r>
      <w:r w:rsidRPr="00C954E3">
        <w:t>кВ и питающих кабельных линий 10</w:t>
      </w:r>
      <w:r w:rsidR="001E306B" w:rsidRPr="001E306B">
        <w:t xml:space="preserve"> </w:t>
      </w:r>
      <w:r w:rsidRPr="00C954E3">
        <w:t>кВ выполняется ОАО «НЭСК-Электросети».</w:t>
      </w:r>
    </w:p>
    <w:p w14:paraId="723FC6E1" w14:textId="314670E7" w:rsidR="00F803C5" w:rsidRPr="00C954E3" w:rsidRDefault="00F803C5" w:rsidP="00F803C5">
      <w:r w:rsidRPr="00C954E3">
        <w:t>Для электроснабжения проектируемого здания проектом предусматривается строительство шестнадцати кабельных линий 0,38</w:t>
      </w:r>
      <w:r w:rsidR="001E306B" w:rsidRPr="001E306B">
        <w:t xml:space="preserve"> </w:t>
      </w:r>
      <w:r w:rsidRPr="00C954E3">
        <w:t>кВ от I и II секций шин РУ 0,4кВ проектируемой 2БКТП 10/0,4</w:t>
      </w:r>
      <w:r w:rsidR="001E306B" w:rsidRPr="001E306B">
        <w:t xml:space="preserve"> </w:t>
      </w:r>
      <w:r w:rsidRPr="00C954E3">
        <w:t>кВ до вводно-распределительных устройств блок секций проектируемого жилого комплекса.</w:t>
      </w:r>
    </w:p>
    <w:p w14:paraId="69697033" w14:textId="6B301943" w:rsidR="00F803C5" w:rsidRPr="00C954E3" w:rsidRDefault="00F803C5" w:rsidP="00F803C5">
      <w:r w:rsidRPr="00C954E3">
        <w:t>Прокладка кабельных линий выполняется в соответствии с указаниями в типовой серии А5-92 «Прокладка кабелей напряжением до 35 кВ в траншеях», А3-92 «Кабельные каналы внутри и вне зданий. Прокладка кабелей» и требований ПУЭ.</w:t>
      </w:r>
    </w:p>
    <w:p w14:paraId="0D024EAA" w14:textId="2F46223E" w:rsidR="00F803C5" w:rsidRPr="00C954E3" w:rsidRDefault="00F803C5" w:rsidP="00F803C5">
      <w:r w:rsidRPr="00C954E3">
        <w:t>Прокладка кабелей выполняется в земле, в траншее на глубине 1,0м от планировочной отметки земли. Глубину прокладки кабеля корректировать в зависимости от глубины прокладки пересекаемых коммуникаций. Трассу кабелей обозначить опознавательными знаками, наносимыми на стене здания.</w:t>
      </w:r>
    </w:p>
    <w:p w14:paraId="2C908615" w14:textId="309C6497" w:rsidR="00F803C5" w:rsidRPr="00C954E3" w:rsidRDefault="00F803C5" w:rsidP="00F803C5">
      <w:r w:rsidRPr="00C954E3">
        <w:t xml:space="preserve">Прокладка проектируемых участков кабельных линий, на всем их протяжении предусматривается в полиэтиленовых трубах диаметром </w:t>
      </w:r>
      <w:smartTag w:uri="urn:schemas-microsoft-com:office:smarttags" w:element="metricconverter">
        <w:smartTagPr>
          <w:attr w:name="ProductID" w:val="90 мм"/>
        </w:smartTagPr>
        <w:r w:rsidRPr="00C954E3">
          <w:t>90 мм</w:t>
        </w:r>
      </w:smartTag>
      <w:r w:rsidRPr="00C954E3">
        <w:t>.</w:t>
      </w:r>
    </w:p>
    <w:p w14:paraId="3F74A18E" w14:textId="7ACBB3F1" w:rsidR="00F803C5" w:rsidRPr="00C954E3" w:rsidRDefault="00F803C5" w:rsidP="00F803C5">
      <w:r w:rsidRPr="00C954E3">
        <w:t>Обратная засыпка траншей на глубину -0,200 от пл. отметки земли выполняется песком. Засыпку траншей от отметки -0,200 до планировочной отметки выполнить землей или в соответствии с разделом проектной документации на устройство дорожной одежды.</w:t>
      </w:r>
    </w:p>
    <w:p w14:paraId="78669AD3" w14:textId="72D9ED5C" w:rsidR="00F803C5" w:rsidRDefault="00F803C5" w:rsidP="00F803C5">
      <w:r w:rsidRPr="00C954E3">
        <w:t>Для обеспечения безопасности от поражения электрическим током все металлические нетоковедущие части электрооборудования, нормально не находящиеся под напряжением, но могущие оказаться под таковым при повреждении изоляции, должны быть надежно заземлены. Также заземлению подлежит оболочка и броня кабеля.</w:t>
      </w:r>
    </w:p>
    <w:p w14:paraId="51654A53" w14:textId="77777777" w:rsidR="00D46FAF" w:rsidRPr="00D46FAF" w:rsidRDefault="00D46FAF" w:rsidP="00D46FAF">
      <w:pPr>
        <w:pStyle w:val="4"/>
      </w:pPr>
      <w:r w:rsidRPr="00D46FAF">
        <w:t>Внутренние электрические сети</w:t>
      </w:r>
    </w:p>
    <w:p w14:paraId="494004CF" w14:textId="77777777" w:rsidR="00D46FAF" w:rsidRDefault="00D46FAF" w:rsidP="00D46FAF">
      <w:r>
        <w:t xml:space="preserve">Электроприемники жилого дома со встроенными помещениями административно-бытового назначения относятся ко </w:t>
      </w:r>
      <w:r>
        <w:rPr>
          <w:lang w:val="en-US"/>
        </w:rPr>
        <w:t>II</w:t>
      </w:r>
      <w:r w:rsidRPr="00291D92">
        <w:t xml:space="preserve"> </w:t>
      </w:r>
      <w:r>
        <w:t xml:space="preserve">и </w:t>
      </w:r>
      <w:r>
        <w:rPr>
          <w:lang w:val="en-US"/>
        </w:rPr>
        <w:t>I</w:t>
      </w:r>
      <w:r>
        <w:t xml:space="preserve"> категории, в части касающейся надежности электроснабжения.</w:t>
      </w:r>
    </w:p>
    <w:p w14:paraId="380561BA" w14:textId="77777777" w:rsidR="00D46FAF" w:rsidRDefault="00D46FAF" w:rsidP="00D46FAF">
      <w:r>
        <w:t xml:space="preserve">К электроприемникам </w:t>
      </w:r>
      <w:r>
        <w:rPr>
          <w:lang w:val="en-US"/>
        </w:rPr>
        <w:t>I</w:t>
      </w:r>
      <w:r w:rsidRPr="00291D92">
        <w:t xml:space="preserve"> </w:t>
      </w:r>
      <w:r>
        <w:t>категории относятся:</w:t>
      </w:r>
    </w:p>
    <w:p w14:paraId="4182DEF5" w14:textId="77777777" w:rsidR="00D46FAF" w:rsidRDefault="00D46FAF" w:rsidP="007E6BF9">
      <w:pPr>
        <w:pStyle w:val="af0"/>
        <w:numPr>
          <w:ilvl w:val="0"/>
          <w:numId w:val="14"/>
        </w:numPr>
        <w:spacing w:before="0" w:after="0"/>
      </w:pPr>
      <w:r>
        <w:t>лифты;</w:t>
      </w:r>
    </w:p>
    <w:p w14:paraId="54B0344B" w14:textId="77777777" w:rsidR="00D46FAF" w:rsidRDefault="00D46FAF" w:rsidP="007E6BF9">
      <w:pPr>
        <w:pStyle w:val="af0"/>
        <w:numPr>
          <w:ilvl w:val="0"/>
          <w:numId w:val="14"/>
        </w:numPr>
        <w:spacing w:before="0" w:after="0"/>
      </w:pPr>
      <w:r>
        <w:lastRenderedPageBreak/>
        <w:t>устройства противопожарной защиты и сигнализации;</w:t>
      </w:r>
    </w:p>
    <w:p w14:paraId="06D3128B" w14:textId="77777777" w:rsidR="00D46FAF" w:rsidRDefault="00D46FAF" w:rsidP="007E6BF9">
      <w:pPr>
        <w:pStyle w:val="af0"/>
        <w:numPr>
          <w:ilvl w:val="0"/>
          <w:numId w:val="14"/>
        </w:numPr>
        <w:spacing w:before="0" w:after="0"/>
      </w:pPr>
      <w:r>
        <w:t>вентиляция дымоудаления;</w:t>
      </w:r>
    </w:p>
    <w:p w14:paraId="6A7B042F" w14:textId="77777777" w:rsidR="00D46FAF" w:rsidRDefault="00D46FAF" w:rsidP="007E6BF9">
      <w:pPr>
        <w:pStyle w:val="af0"/>
        <w:numPr>
          <w:ilvl w:val="0"/>
          <w:numId w:val="14"/>
        </w:numPr>
        <w:spacing w:before="0" w:after="0"/>
      </w:pPr>
      <w:r>
        <w:t>аварийное освещение.</w:t>
      </w:r>
    </w:p>
    <w:p w14:paraId="0C5C66EE" w14:textId="77777777" w:rsidR="00D46FAF" w:rsidRDefault="00D46FAF" w:rsidP="00D46FAF">
      <w:r>
        <w:t xml:space="preserve">Комплекс остальных электроприемников проектируемого здания относится к потребителям </w:t>
      </w:r>
      <w:r>
        <w:rPr>
          <w:lang w:val="en-US"/>
        </w:rPr>
        <w:t>II</w:t>
      </w:r>
      <w:r>
        <w:t xml:space="preserve"> категории в части касающейся надежности электроснабжения.</w:t>
      </w:r>
    </w:p>
    <w:p w14:paraId="1E7E5721" w14:textId="4C4AFBB8" w:rsidR="000950DD" w:rsidRDefault="00D46FAF" w:rsidP="000950DD">
      <w:r>
        <w:t xml:space="preserve">Электрическая нагрузка проектируемого здания на шинах РУ 0,4кВ трансформаторной подстанции определена в соответствии с </w:t>
      </w:r>
      <w:r w:rsidRPr="00F86990">
        <w:t>СП 31-110-2003</w:t>
      </w:r>
      <w:r>
        <w:t xml:space="preserve"> «Проектирование и монтаж электроустановок жилых и общественных зданий» и РД 34.20.185-94 «Инструкция по проектированию городских электрических сетей».</w:t>
      </w:r>
    </w:p>
    <w:p w14:paraId="6009614A" w14:textId="43184A49" w:rsidR="001C4822" w:rsidRDefault="001C4822" w:rsidP="001C4822">
      <w:pPr>
        <w:pStyle w:val="ac"/>
        <w:keepNext/>
        <w:rPr>
          <w:i/>
          <w:iCs/>
          <w:lang w:val="ru-RU"/>
        </w:rPr>
      </w:pPr>
      <w:r w:rsidRPr="001C4822">
        <w:rPr>
          <w:i/>
          <w:iCs/>
        </w:rPr>
        <w:t xml:space="preserve">Таблица </w:t>
      </w:r>
      <w:r w:rsidRPr="001C4822">
        <w:rPr>
          <w:i/>
          <w:iCs/>
        </w:rPr>
        <w:fldChar w:fldCharType="begin"/>
      </w:r>
      <w:r w:rsidRPr="001C4822">
        <w:rPr>
          <w:i/>
          <w:iCs/>
        </w:rPr>
        <w:instrText xml:space="preserve"> SEQ Таблица \* ARABIC </w:instrText>
      </w:r>
      <w:r w:rsidRPr="001C4822">
        <w:rPr>
          <w:i/>
          <w:iCs/>
        </w:rPr>
        <w:fldChar w:fldCharType="separate"/>
      </w:r>
      <w:r w:rsidR="004D5372">
        <w:rPr>
          <w:i/>
          <w:iCs/>
          <w:noProof/>
        </w:rPr>
        <w:t>5</w:t>
      </w:r>
      <w:r w:rsidRPr="001C4822">
        <w:rPr>
          <w:i/>
          <w:iCs/>
        </w:rPr>
        <w:fldChar w:fldCharType="end"/>
      </w:r>
      <w:r w:rsidRPr="001C4822">
        <w:rPr>
          <w:i/>
          <w:iCs/>
          <w:lang w:val="ru-RU"/>
        </w:rPr>
        <w:t>. Электрическая нагрузка помещений здания</w:t>
      </w:r>
    </w:p>
    <w:tbl>
      <w:tblPr>
        <w:tblW w:w="941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2"/>
        <w:gridCol w:w="2578"/>
        <w:gridCol w:w="714"/>
        <w:gridCol w:w="1145"/>
        <w:gridCol w:w="1289"/>
        <w:gridCol w:w="1664"/>
        <w:gridCol w:w="1450"/>
      </w:tblGrid>
      <w:tr w:rsidR="00412FF6" w:rsidRPr="00F86990" w14:paraId="05E465D1" w14:textId="77777777" w:rsidTr="00000BE7">
        <w:trPr>
          <w:trHeight w:val="696"/>
        </w:trPr>
        <w:tc>
          <w:tcPr>
            <w:tcW w:w="572" w:type="dxa"/>
            <w:shd w:val="clear" w:color="auto" w:fill="D9D9D9" w:themeFill="background1" w:themeFillShade="D9"/>
            <w:vAlign w:val="center"/>
          </w:tcPr>
          <w:p w14:paraId="496A44F1" w14:textId="77777777" w:rsidR="00412FF6" w:rsidRPr="0070519A" w:rsidRDefault="00412FF6" w:rsidP="0070519A">
            <w:pPr>
              <w:spacing w:before="0" w:after="0"/>
              <w:jc w:val="center"/>
              <w:rPr>
                <w:b/>
                <w:sz w:val="20"/>
                <w:szCs w:val="20"/>
              </w:rPr>
            </w:pPr>
            <w:r w:rsidRPr="0070519A">
              <w:rPr>
                <w:b/>
                <w:sz w:val="20"/>
                <w:szCs w:val="20"/>
              </w:rPr>
              <w:t>№</w:t>
            </w:r>
          </w:p>
        </w:tc>
        <w:tc>
          <w:tcPr>
            <w:tcW w:w="2578" w:type="dxa"/>
            <w:shd w:val="clear" w:color="auto" w:fill="D9D9D9" w:themeFill="background1" w:themeFillShade="D9"/>
            <w:vAlign w:val="center"/>
          </w:tcPr>
          <w:p w14:paraId="0CE39C42" w14:textId="77777777" w:rsidR="00412FF6" w:rsidRPr="0070519A" w:rsidRDefault="00412FF6" w:rsidP="0070519A">
            <w:pPr>
              <w:spacing w:before="0" w:after="0"/>
              <w:jc w:val="center"/>
              <w:rPr>
                <w:b/>
                <w:sz w:val="20"/>
                <w:szCs w:val="20"/>
              </w:rPr>
            </w:pPr>
            <w:r w:rsidRPr="0070519A">
              <w:rPr>
                <w:b/>
                <w:sz w:val="20"/>
                <w:szCs w:val="20"/>
              </w:rPr>
              <w:t>Наименование нагрузок</w:t>
            </w:r>
          </w:p>
        </w:tc>
        <w:tc>
          <w:tcPr>
            <w:tcW w:w="714" w:type="dxa"/>
            <w:shd w:val="clear" w:color="auto" w:fill="D9D9D9" w:themeFill="background1" w:themeFillShade="D9"/>
            <w:vAlign w:val="center"/>
          </w:tcPr>
          <w:p w14:paraId="12EE4720" w14:textId="77777777" w:rsidR="00412FF6" w:rsidRPr="0070519A" w:rsidRDefault="00412FF6" w:rsidP="0070519A">
            <w:pPr>
              <w:spacing w:before="0" w:after="0"/>
              <w:jc w:val="center"/>
              <w:rPr>
                <w:b/>
                <w:sz w:val="20"/>
                <w:szCs w:val="20"/>
              </w:rPr>
            </w:pPr>
            <w:r w:rsidRPr="0070519A">
              <w:rPr>
                <w:b/>
                <w:sz w:val="20"/>
                <w:szCs w:val="20"/>
              </w:rPr>
              <w:t>Ед. изм.</w:t>
            </w:r>
          </w:p>
        </w:tc>
        <w:tc>
          <w:tcPr>
            <w:tcW w:w="1145" w:type="dxa"/>
            <w:shd w:val="clear" w:color="auto" w:fill="D9D9D9" w:themeFill="background1" w:themeFillShade="D9"/>
            <w:vAlign w:val="center"/>
          </w:tcPr>
          <w:p w14:paraId="5A2B6479" w14:textId="77777777" w:rsidR="00412FF6" w:rsidRPr="0070519A" w:rsidRDefault="00412FF6" w:rsidP="0070519A">
            <w:pPr>
              <w:spacing w:before="0" w:after="0"/>
              <w:jc w:val="center"/>
              <w:rPr>
                <w:b/>
                <w:sz w:val="20"/>
                <w:szCs w:val="20"/>
              </w:rPr>
            </w:pPr>
            <w:r w:rsidRPr="0070519A">
              <w:rPr>
                <w:b/>
                <w:sz w:val="20"/>
                <w:szCs w:val="20"/>
              </w:rPr>
              <w:t>Кол-во</w:t>
            </w:r>
          </w:p>
        </w:tc>
        <w:tc>
          <w:tcPr>
            <w:tcW w:w="1289" w:type="dxa"/>
            <w:shd w:val="clear" w:color="auto" w:fill="D9D9D9" w:themeFill="background1" w:themeFillShade="D9"/>
            <w:vAlign w:val="center"/>
          </w:tcPr>
          <w:p w14:paraId="4DBA6B98" w14:textId="77777777" w:rsidR="00412FF6" w:rsidRPr="0070519A" w:rsidRDefault="00412FF6" w:rsidP="0070519A">
            <w:pPr>
              <w:spacing w:before="0" w:after="0"/>
              <w:jc w:val="center"/>
              <w:rPr>
                <w:b/>
                <w:sz w:val="20"/>
                <w:szCs w:val="20"/>
              </w:rPr>
            </w:pPr>
            <w:r w:rsidRPr="0070519A">
              <w:rPr>
                <w:b/>
                <w:sz w:val="20"/>
                <w:szCs w:val="20"/>
              </w:rPr>
              <w:t>Удельная нагрузка, кВт</w:t>
            </w:r>
          </w:p>
        </w:tc>
        <w:tc>
          <w:tcPr>
            <w:tcW w:w="1664" w:type="dxa"/>
            <w:shd w:val="clear" w:color="auto" w:fill="D9D9D9" w:themeFill="background1" w:themeFillShade="D9"/>
            <w:vAlign w:val="center"/>
          </w:tcPr>
          <w:p w14:paraId="03BE86CE" w14:textId="77777777" w:rsidR="00412FF6" w:rsidRPr="0070519A" w:rsidRDefault="00412FF6" w:rsidP="0070519A">
            <w:pPr>
              <w:spacing w:before="0" w:after="0"/>
              <w:jc w:val="center"/>
              <w:rPr>
                <w:b/>
                <w:sz w:val="20"/>
                <w:szCs w:val="20"/>
              </w:rPr>
            </w:pPr>
            <w:r w:rsidRPr="0070519A">
              <w:rPr>
                <w:b/>
                <w:sz w:val="20"/>
                <w:szCs w:val="20"/>
              </w:rPr>
              <w:t>Обоснование</w:t>
            </w:r>
          </w:p>
        </w:tc>
        <w:tc>
          <w:tcPr>
            <w:tcW w:w="1450" w:type="dxa"/>
            <w:shd w:val="clear" w:color="auto" w:fill="D9D9D9" w:themeFill="background1" w:themeFillShade="D9"/>
            <w:vAlign w:val="center"/>
          </w:tcPr>
          <w:p w14:paraId="3F46457B" w14:textId="77777777" w:rsidR="00412FF6" w:rsidRPr="0070519A" w:rsidRDefault="00412FF6" w:rsidP="0070519A">
            <w:pPr>
              <w:spacing w:before="0" w:after="0"/>
              <w:jc w:val="center"/>
              <w:rPr>
                <w:b/>
                <w:sz w:val="20"/>
                <w:szCs w:val="20"/>
              </w:rPr>
            </w:pPr>
            <w:r w:rsidRPr="0070519A">
              <w:rPr>
                <w:b/>
                <w:sz w:val="20"/>
                <w:szCs w:val="20"/>
              </w:rPr>
              <w:t>Расчетная нагрузка, кВт</w:t>
            </w:r>
          </w:p>
        </w:tc>
      </w:tr>
      <w:tr w:rsidR="00412FF6" w:rsidRPr="00F86990" w14:paraId="4349588B" w14:textId="77777777" w:rsidTr="00000BE7">
        <w:trPr>
          <w:trHeight w:val="696"/>
        </w:trPr>
        <w:tc>
          <w:tcPr>
            <w:tcW w:w="572" w:type="dxa"/>
            <w:vAlign w:val="center"/>
          </w:tcPr>
          <w:p w14:paraId="2622A625" w14:textId="77777777" w:rsidR="00412FF6" w:rsidRPr="0070519A" w:rsidRDefault="00412FF6" w:rsidP="00EA69CB">
            <w:pPr>
              <w:jc w:val="center"/>
              <w:rPr>
                <w:sz w:val="20"/>
                <w:szCs w:val="20"/>
              </w:rPr>
            </w:pPr>
            <w:r w:rsidRPr="0070519A">
              <w:rPr>
                <w:sz w:val="20"/>
                <w:szCs w:val="20"/>
              </w:rPr>
              <w:t>1</w:t>
            </w:r>
          </w:p>
        </w:tc>
        <w:tc>
          <w:tcPr>
            <w:tcW w:w="2578" w:type="dxa"/>
            <w:vAlign w:val="center"/>
          </w:tcPr>
          <w:p w14:paraId="1A4C9B28" w14:textId="77777777" w:rsidR="00412FF6" w:rsidRPr="0070519A" w:rsidRDefault="00412FF6" w:rsidP="00EA69CB">
            <w:pPr>
              <w:jc w:val="left"/>
              <w:rPr>
                <w:sz w:val="20"/>
                <w:szCs w:val="20"/>
              </w:rPr>
            </w:pPr>
            <w:r w:rsidRPr="0070519A">
              <w:rPr>
                <w:sz w:val="20"/>
                <w:szCs w:val="20"/>
              </w:rPr>
              <w:t>Квартиры</w:t>
            </w:r>
          </w:p>
        </w:tc>
        <w:tc>
          <w:tcPr>
            <w:tcW w:w="714" w:type="dxa"/>
            <w:vAlign w:val="center"/>
          </w:tcPr>
          <w:p w14:paraId="07E90C7A" w14:textId="77777777" w:rsidR="00412FF6" w:rsidRPr="0070519A" w:rsidRDefault="00412FF6" w:rsidP="00EA69CB">
            <w:pPr>
              <w:jc w:val="center"/>
              <w:rPr>
                <w:sz w:val="20"/>
                <w:szCs w:val="20"/>
              </w:rPr>
            </w:pPr>
            <w:r w:rsidRPr="0070519A">
              <w:rPr>
                <w:sz w:val="20"/>
                <w:szCs w:val="20"/>
              </w:rPr>
              <w:t>шт.</w:t>
            </w:r>
          </w:p>
        </w:tc>
        <w:tc>
          <w:tcPr>
            <w:tcW w:w="1145" w:type="dxa"/>
            <w:vAlign w:val="center"/>
          </w:tcPr>
          <w:p w14:paraId="1290479D" w14:textId="77777777" w:rsidR="00412FF6" w:rsidRPr="0070519A" w:rsidRDefault="00412FF6" w:rsidP="00EA69CB">
            <w:pPr>
              <w:jc w:val="center"/>
              <w:rPr>
                <w:sz w:val="20"/>
                <w:szCs w:val="20"/>
              </w:rPr>
            </w:pPr>
            <w:r w:rsidRPr="0070519A">
              <w:rPr>
                <w:sz w:val="20"/>
                <w:szCs w:val="20"/>
              </w:rPr>
              <w:t>565</w:t>
            </w:r>
          </w:p>
        </w:tc>
        <w:tc>
          <w:tcPr>
            <w:tcW w:w="1289" w:type="dxa"/>
            <w:vAlign w:val="center"/>
          </w:tcPr>
          <w:p w14:paraId="44181AB7" w14:textId="77777777" w:rsidR="00412FF6" w:rsidRPr="0070519A" w:rsidRDefault="00412FF6" w:rsidP="00EA69CB">
            <w:pPr>
              <w:jc w:val="center"/>
              <w:rPr>
                <w:sz w:val="20"/>
                <w:szCs w:val="20"/>
              </w:rPr>
            </w:pPr>
            <w:r w:rsidRPr="0070519A">
              <w:rPr>
                <w:sz w:val="20"/>
                <w:szCs w:val="20"/>
              </w:rPr>
              <w:t>0,8576</w:t>
            </w:r>
            <w:r w:rsidRPr="0070519A">
              <w:rPr>
                <w:rStyle w:val="aff5"/>
                <w:sz w:val="20"/>
                <w:szCs w:val="20"/>
              </w:rPr>
              <w:footnoteReference w:id="1"/>
            </w:r>
          </w:p>
        </w:tc>
        <w:tc>
          <w:tcPr>
            <w:tcW w:w="1664" w:type="dxa"/>
            <w:vAlign w:val="center"/>
          </w:tcPr>
          <w:p w14:paraId="6BC5BFA9" w14:textId="77777777" w:rsidR="00412FF6" w:rsidRPr="0070519A" w:rsidRDefault="00412FF6" w:rsidP="00EA69CB">
            <w:pPr>
              <w:jc w:val="center"/>
              <w:rPr>
                <w:sz w:val="20"/>
                <w:szCs w:val="20"/>
              </w:rPr>
            </w:pPr>
            <w:r w:rsidRPr="0070519A">
              <w:rPr>
                <w:sz w:val="20"/>
                <w:szCs w:val="20"/>
              </w:rPr>
              <w:t>СП 31-110-2003 табл.6.1</w:t>
            </w:r>
          </w:p>
        </w:tc>
        <w:tc>
          <w:tcPr>
            <w:tcW w:w="1450" w:type="dxa"/>
            <w:vAlign w:val="center"/>
          </w:tcPr>
          <w:p w14:paraId="1C56A6CA" w14:textId="77777777" w:rsidR="00412FF6" w:rsidRPr="0070519A" w:rsidRDefault="00412FF6" w:rsidP="00EA69CB">
            <w:pPr>
              <w:jc w:val="center"/>
              <w:rPr>
                <w:sz w:val="20"/>
                <w:szCs w:val="20"/>
              </w:rPr>
            </w:pPr>
            <w:r w:rsidRPr="0070519A">
              <w:rPr>
                <w:sz w:val="20"/>
                <w:szCs w:val="20"/>
              </w:rPr>
              <w:t>484,5</w:t>
            </w:r>
          </w:p>
        </w:tc>
      </w:tr>
      <w:tr w:rsidR="00412FF6" w:rsidRPr="00F86990" w14:paraId="17700FFB" w14:textId="77777777" w:rsidTr="00000BE7">
        <w:trPr>
          <w:trHeight w:val="696"/>
        </w:trPr>
        <w:tc>
          <w:tcPr>
            <w:tcW w:w="572" w:type="dxa"/>
            <w:vAlign w:val="center"/>
          </w:tcPr>
          <w:p w14:paraId="6FD69912" w14:textId="77777777" w:rsidR="00412FF6" w:rsidRPr="0070519A" w:rsidRDefault="00412FF6" w:rsidP="00EA69CB">
            <w:pPr>
              <w:jc w:val="center"/>
              <w:rPr>
                <w:sz w:val="20"/>
                <w:szCs w:val="20"/>
              </w:rPr>
            </w:pPr>
            <w:r w:rsidRPr="0070519A">
              <w:rPr>
                <w:sz w:val="20"/>
                <w:szCs w:val="20"/>
              </w:rPr>
              <w:t>2</w:t>
            </w:r>
          </w:p>
        </w:tc>
        <w:tc>
          <w:tcPr>
            <w:tcW w:w="2578" w:type="dxa"/>
            <w:vAlign w:val="center"/>
          </w:tcPr>
          <w:p w14:paraId="16BB39CF" w14:textId="77777777" w:rsidR="00412FF6" w:rsidRPr="0070519A" w:rsidRDefault="00412FF6" w:rsidP="00EA69CB">
            <w:pPr>
              <w:jc w:val="left"/>
              <w:rPr>
                <w:sz w:val="20"/>
                <w:szCs w:val="20"/>
              </w:rPr>
            </w:pPr>
            <w:r w:rsidRPr="0070519A">
              <w:rPr>
                <w:sz w:val="20"/>
                <w:szCs w:val="20"/>
              </w:rPr>
              <w:t>Торгово-офисные помещения первого этажа</w:t>
            </w:r>
          </w:p>
        </w:tc>
        <w:tc>
          <w:tcPr>
            <w:tcW w:w="714" w:type="dxa"/>
            <w:vAlign w:val="center"/>
          </w:tcPr>
          <w:p w14:paraId="27A56DD4" w14:textId="77777777" w:rsidR="00412FF6" w:rsidRPr="0070519A" w:rsidRDefault="00412FF6" w:rsidP="00EA69CB">
            <w:pPr>
              <w:jc w:val="center"/>
              <w:rPr>
                <w:sz w:val="20"/>
                <w:szCs w:val="20"/>
                <w:vertAlign w:val="superscript"/>
              </w:rPr>
            </w:pPr>
            <w:r w:rsidRPr="0070519A">
              <w:rPr>
                <w:sz w:val="20"/>
                <w:szCs w:val="20"/>
              </w:rPr>
              <w:t>м</w:t>
            </w:r>
            <w:r w:rsidRPr="0070519A">
              <w:rPr>
                <w:sz w:val="20"/>
                <w:szCs w:val="20"/>
                <w:vertAlign w:val="superscript"/>
              </w:rPr>
              <w:t>2</w:t>
            </w:r>
          </w:p>
        </w:tc>
        <w:tc>
          <w:tcPr>
            <w:tcW w:w="1145" w:type="dxa"/>
            <w:vAlign w:val="center"/>
          </w:tcPr>
          <w:p w14:paraId="10731744" w14:textId="77777777" w:rsidR="00412FF6" w:rsidRPr="0070519A" w:rsidRDefault="00412FF6" w:rsidP="00EA69CB">
            <w:pPr>
              <w:jc w:val="center"/>
              <w:rPr>
                <w:sz w:val="20"/>
                <w:szCs w:val="20"/>
              </w:rPr>
            </w:pPr>
            <w:r w:rsidRPr="0070519A">
              <w:rPr>
                <w:sz w:val="20"/>
                <w:szCs w:val="20"/>
              </w:rPr>
              <w:t>1969,7</w:t>
            </w:r>
          </w:p>
        </w:tc>
        <w:tc>
          <w:tcPr>
            <w:tcW w:w="1289" w:type="dxa"/>
            <w:vAlign w:val="center"/>
          </w:tcPr>
          <w:p w14:paraId="2A50367D" w14:textId="77777777" w:rsidR="00412FF6" w:rsidRPr="0070519A" w:rsidRDefault="00412FF6" w:rsidP="00EA69CB">
            <w:pPr>
              <w:jc w:val="center"/>
              <w:rPr>
                <w:sz w:val="20"/>
                <w:szCs w:val="20"/>
              </w:rPr>
            </w:pPr>
            <w:r w:rsidRPr="0070519A">
              <w:rPr>
                <w:sz w:val="20"/>
                <w:szCs w:val="20"/>
              </w:rPr>
              <w:t>0,22</w:t>
            </w:r>
            <w:r w:rsidRPr="0070519A">
              <w:rPr>
                <w:rStyle w:val="aff5"/>
                <w:sz w:val="20"/>
                <w:szCs w:val="20"/>
              </w:rPr>
              <w:footnoteReference w:id="2"/>
            </w:r>
          </w:p>
        </w:tc>
        <w:tc>
          <w:tcPr>
            <w:tcW w:w="1664" w:type="dxa"/>
            <w:vAlign w:val="center"/>
          </w:tcPr>
          <w:p w14:paraId="62472862" w14:textId="77777777" w:rsidR="00412FF6" w:rsidRPr="0070519A" w:rsidRDefault="00412FF6" w:rsidP="00EA69CB">
            <w:pPr>
              <w:jc w:val="center"/>
              <w:rPr>
                <w:sz w:val="20"/>
                <w:szCs w:val="20"/>
              </w:rPr>
            </w:pPr>
            <w:r w:rsidRPr="0070519A">
              <w:rPr>
                <w:sz w:val="20"/>
                <w:szCs w:val="20"/>
              </w:rPr>
              <w:t>РД 34.20.185-94 табл. 2.2.1</w:t>
            </w:r>
          </w:p>
        </w:tc>
        <w:tc>
          <w:tcPr>
            <w:tcW w:w="1450" w:type="dxa"/>
            <w:vAlign w:val="center"/>
          </w:tcPr>
          <w:p w14:paraId="5EE522AC" w14:textId="77777777" w:rsidR="00412FF6" w:rsidRPr="0070519A" w:rsidRDefault="00412FF6" w:rsidP="00EA69CB">
            <w:pPr>
              <w:jc w:val="center"/>
              <w:rPr>
                <w:sz w:val="20"/>
                <w:szCs w:val="20"/>
              </w:rPr>
            </w:pPr>
            <w:r w:rsidRPr="0070519A">
              <w:rPr>
                <w:sz w:val="20"/>
                <w:szCs w:val="20"/>
              </w:rPr>
              <w:t>433,33</w:t>
            </w:r>
          </w:p>
        </w:tc>
      </w:tr>
      <w:tr w:rsidR="00412FF6" w:rsidRPr="00F86990" w14:paraId="3B67A632" w14:textId="77777777" w:rsidTr="00000BE7">
        <w:trPr>
          <w:trHeight w:val="696"/>
        </w:trPr>
        <w:tc>
          <w:tcPr>
            <w:tcW w:w="572" w:type="dxa"/>
            <w:vAlign w:val="center"/>
          </w:tcPr>
          <w:p w14:paraId="4121CE73" w14:textId="77777777" w:rsidR="00412FF6" w:rsidRPr="0070519A" w:rsidRDefault="00412FF6" w:rsidP="00EA69CB">
            <w:pPr>
              <w:jc w:val="center"/>
              <w:rPr>
                <w:sz w:val="20"/>
                <w:szCs w:val="20"/>
              </w:rPr>
            </w:pPr>
            <w:r w:rsidRPr="0070519A">
              <w:rPr>
                <w:sz w:val="20"/>
                <w:szCs w:val="20"/>
              </w:rPr>
              <w:t>3</w:t>
            </w:r>
          </w:p>
        </w:tc>
        <w:tc>
          <w:tcPr>
            <w:tcW w:w="2578" w:type="dxa"/>
            <w:vAlign w:val="center"/>
          </w:tcPr>
          <w:p w14:paraId="48F9E971" w14:textId="77777777" w:rsidR="00412FF6" w:rsidRPr="0070519A" w:rsidRDefault="00412FF6" w:rsidP="00EA69CB">
            <w:pPr>
              <w:jc w:val="left"/>
              <w:rPr>
                <w:sz w:val="20"/>
                <w:szCs w:val="20"/>
              </w:rPr>
            </w:pPr>
            <w:r w:rsidRPr="0070519A">
              <w:rPr>
                <w:sz w:val="20"/>
                <w:szCs w:val="20"/>
              </w:rPr>
              <w:t>Офисные помещения второго этажа</w:t>
            </w:r>
          </w:p>
        </w:tc>
        <w:tc>
          <w:tcPr>
            <w:tcW w:w="714" w:type="dxa"/>
            <w:vAlign w:val="center"/>
          </w:tcPr>
          <w:p w14:paraId="367D81D2" w14:textId="77777777" w:rsidR="00412FF6" w:rsidRPr="0070519A" w:rsidRDefault="00412FF6" w:rsidP="00EA69CB">
            <w:pPr>
              <w:jc w:val="center"/>
              <w:rPr>
                <w:sz w:val="20"/>
                <w:szCs w:val="20"/>
              </w:rPr>
            </w:pPr>
            <w:r w:rsidRPr="0070519A">
              <w:rPr>
                <w:sz w:val="20"/>
                <w:szCs w:val="20"/>
              </w:rPr>
              <w:t>м</w:t>
            </w:r>
            <w:r w:rsidRPr="0070519A">
              <w:rPr>
                <w:sz w:val="20"/>
                <w:szCs w:val="20"/>
                <w:vertAlign w:val="superscript"/>
              </w:rPr>
              <w:t>2</w:t>
            </w:r>
          </w:p>
        </w:tc>
        <w:tc>
          <w:tcPr>
            <w:tcW w:w="1145" w:type="dxa"/>
            <w:vAlign w:val="center"/>
          </w:tcPr>
          <w:p w14:paraId="07EA331A" w14:textId="77777777" w:rsidR="00412FF6" w:rsidRPr="0070519A" w:rsidRDefault="00412FF6" w:rsidP="00EA69CB">
            <w:pPr>
              <w:jc w:val="center"/>
              <w:rPr>
                <w:sz w:val="20"/>
                <w:szCs w:val="20"/>
              </w:rPr>
            </w:pPr>
            <w:r w:rsidRPr="0070519A">
              <w:rPr>
                <w:sz w:val="20"/>
                <w:szCs w:val="20"/>
              </w:rPr>
              <w:t>1860,14</w:t>
            </w:r>
          </w:p>
        </w:tc>
        <w:tc>
          <w:tcPr>
            <w:tcW w:w="1289" w:type="dxa"/>
            <w:vAlign w:val="center"/>
          </w:tcPr>
          <w:p w14:paraId="3EB72FCE" w14:textId="77777777" w:rsidR="00412FF6" w:rsidRPr="0070519A" w:rsidRDefault="00412FF6" w:rsidP="00EA69CB">
            <w:pPr>
              <w:jc w:val="center"/>
              <w:rPr>
                <w:sz w:val="20"/>
                <w:szCs w:val="20"/>
              </w:rPr>
            </w:pPr>
            <w:r w:rsidRPr="0070519A">
              <w:rPr>
                <w:sz w:val="20"/>
                <w:szCs w:val="20"/>
              </w:rPr>
              <w:t>0,045</w:t>
            </w:r>
            <w:r w:rsidRPr="0070519A">
              <w:rPr>
                <w:rStyle w:val="aff5"/>
                <w:sz w:val="20"/>
                <w:szCs w:val="20"/>
              </w:rPr>
              <w:footnoteReference w:id="3"/>
            </w:r>
          </w:p>
        </w:tc>
        <w:tc>
          <w:tcPr>
            <w:tcW w:w="1664" w:type="dxa"/>
            <w:vAlign w:val="center"/>
          </w:tcPr>
          <w:p w14:paraId="14B1D6FE" w14:textId="77777777" w:rsidR="00412FF6" w:rsidRPr="0070519A" w:rsidRDefault="00412FF6" w:rsidP="00EA69CB">
            <w:pPr>
              <w:jc w:val="center"/>
              <w:rPr>
                <w:sz w:val="20"/>
                <w:szCs w:val="20"/>
              </w:rPr>
            </w:pPr>
            <w:r w:rsidRPr="0070519A">
              <w:rPr>
                <w:sz w:val="20"/>
                <w:szCs w:val="20"/>
              </w:rPr>
              <w:t>РД 34.20.185-94 табл. 2.2.1</w:t>
            </w:r>
          </w:p>
        </w:tc>
        <w:tc>
          <w:tcPr>
            <w:tcW w:w="1450" w:type="dxa"/>
            <w:vAlign w:val="center"/>
          </w:tcPr>
          <w:p w14:paraId="059189FF" w14:textId="77777777" w:rsidR="00412FF6" w:rsidRPr="0070519A" w:rsidRDefault="00412FF6" w:rsidP="00EA69CB">
            <w:pPr>
              <w:jc w:val="center"/>
              <w:rPr>
                <w:sz w:val="20"/>
                <w:szCs w:val="20"/>
              </w:rPr>
            </w:pPr>
            <w:r w:rsidRPr="0070519A">
              <w:rPr>
                <w:sz w:val="20"/>
                <w:szCs w:val="20"/>
              </w:rPr>
              <w:t>409,2</w:t>
            </w:r>
          </w:p>
        </w:tc>
      </w:tr>
    </w:tbl>
    <w:p w14:paraId="5E350538" w14:textId="77777777" w:rsidR="000950DD" w:rsidRPr="000950DD" w:rsidRDefault="000950DD" w:rsidP="000950DD"/>
    <w:p w14:paraId="694804AD" w14:textId="482240F7" w:rsidR="00A8171A" w:rsidRDefault="00A8171A" w:rsidP="00A8171A">
      <w:pPr>
        <w:pStyle w:val="4"/>
      </w:pPr>
      <w:r>
        <w:t>Силовое электрооборудование, магистральные электрические сети</w:t>
      </w:r>
    </w:p>
    <w:p w14:paraId="0AE85238" w14:textId="77777777" w:rsidR="00A8171A" w:rsidRDefault="00A8171A" w:rsidP="00A8171A">
      <w:r>
        <w:t xml:space="preserve">Для электроснабжения потребителей проектируемого здания предусмотрена установка в помещениях электрощитовых в каждой из блок-секций проектируемого здания вводно-распределительных устройств ВРУ1 с врубными переключателями и распределительная панель ВРУ2 для электроснабжения потребителей </w:t>
      </w:r>
      <w:r>
        <w:rPr>
          <w:lang w:val="en-US"/>
        </w:rPr>
        <w:t>II</w:t>
      </w:r>
      <w:r w:rsidRPr="00C92FEA">
        <w:t xml:space="preserve"> </w:t>
      </w:r>
      <w:r>
        <w:t>категории.</w:t>
      </w:r>
    </w:p>
    <w:p w14:paraId="0DA6DB01" w14:textId="77777777" w:rsidR="00A8171A" w:rsidRDefault="00A8171A" w:rsidP="00A8171A">
      <w:r>
        <w:t xml:space="preserve">Для электроснабжения потребителей </w:t>
      </w:r>
      <w:r>
        <w:rPr>
          <w:lang w:val="en-US"/>
        </w:rPr>
        <w:t>I</w:t>
      </w:r>
      <w:r w:rsidRPr="00C92FEA">
        <w:t xml:space="preserve"> </w:t>
      </w:r>
      <w:r>
        <w:t>категории проектом предусмотрена установка ВРУ3 с устройством автоматического ввода резерва и распределительной панели ВРУ 4.</w:t>
      </w:r>
    </w:p>
    <w:p w14:paraId="552C72BB" w14:textId="77777777" w:rsidR="00A8171A" w:rsidRDefault="00A8171A" w:rsidP="00A8171A">
      <w:r>
        <w:t>Все применяемые типы вводно-распределяемых устройств заводского изготовления, поставляемые полностью комплектными и готовыми к установке.</w:t>
      </w:r>
    </w:p>
    <w:p w14:paraId="253A40B5" w14:textId="77777777" w:rsidR="00A8171A" w:rsidRDefault="00A8171A" w:rsidP="00A8171A">
      <w:r>
        <w:t>Для электроснабжения потребителей встроенных административно-бытовых помещений, располагаемых на первом - втором этажах проектируемого здания проектом предусмотрена установка распределительных щитов ЩР1-ЩР2.</w:t>
      </w:r>
    </w:p>
    <w:p w14:paraId="46D13240" w14:textId="77777777" w:rsidR="00A8171A" w:rsidRDefault="00A8171A" w:rsidP="00A8171A">
      <w:r>
        <w:t>В межквартирных коридорах на 2-22 этажах (в зависимости от архитектурно-планировочных решений блок-секций) устанавливаются этажные щиты ЩЭ.</w:t>
      </w:r>
    </w:p>
    <w:p w14:paraId="62819A90" w14:textId="0F897C30" w:rsidR="00A8171A" w:rsidRDefault="00A8171A" w:rsidP="00A8171A">
      <w:r>
        <w:t xml:space="preserve">Для подключения </w:t>
      </w:r>
      <w:r w:rsidR="00E35C5F">
        <w:t>потребителей,</w:t>
      </w:r>
      <w:r>
        <w:t xml:space="preserve"> расположенных внутри квартир, на вводе в квартиры устанавливаются квартирные щиты.</w:t>
      </w:r>
    </w:p>
    <w:p w14:paraId="025367B4" w14:textId="6FD1A609" w:rsidR="00A8171A" w:rsidRDefault="00A8171A" w:rsidP="00A8171A">
      <w:pPr>
        <w:rPr>
          <w:bCs/>
          <w:szCs w:val="28"/>
        </w:rPr>
      </w:pPr>
      <w:r>
        <w:rPr>
          <w:bCs/>
          <w:szCs w:val="28"/>
        </w:rPr>
        <w:lastRenderedPageBreak/>
        <w:t>Защита магистральных и распределительных сетей проектируемого здания осуществляется при помощи предохранителей автоматических выключателей.</w:t>
      </w:r>
    </w:p>
    <w:p w14:paraId="54BE09A1" w14:textId="77777777" w:rsidR="00A8171A" w:rsidRDefault="00A8171A" w:rsidP="00A8171A">
      <w:pPr>
        <w:rPr>
          <w:bCs/>
          <w:szCs w:val="28"/>
        </w:rPr>
      </w:pPr>
      <w:r w:rsidRPr="002647BE">
        <w:rPr>
          <w:bCs/>
          <w:szCs w:val="28"/>
        </w:rPr>
        <w:t xml:space="preserve">Для защиты людей от поражения электротоком и электропроводки от перегрузок и пожара на розеточных группах общего назначения устанавливаются дифференциальные </w:t>
      </w:r>
      <w:r>
        <w:rPr>
          <w:bCs/>
          <w:szCs w:val="28"/>
        </w:rPr>
        <w:t>автоматические выключатели (УЗО</w:t>
      </w:r>
      <w:r w:rsidRPr="002647BE">
        <w:rPr>
          <w:bCs/>
          <w:szCs w:val="28"/>
        </w:rPr>
        <w:t xml:space="preserve">) с током </w:t>
      </w:r>
      <w:r>
        <w:rPr>
          <w:bCs/>
          <w:szCs w:val="28"/>
        </w:rPr>
        <w:t xml:space="preserve">утечки </w:t>
      </w:r>
      <w:r>
        <w:rPr>
          <w:bCs/>
          <w:szCs w:val="28"/>
        </w:rPr>
        <w:sym w:font="Symbol" w:char="F044"/>
      </w:r>
      <w:r>
        <w:rPr>
          <w:bCs/>
          <w:szCs w:val="28"/>
        </w:rPr>
        <w:t>I</w:t>
      </w:r>
      <w:r w:rsidRPr="002647BE">
        <w:rPr>
          <w:bCs/>
          <w:szCs w:val="28"/>
        </w:rPr>
        <w:t>=30мА.</w:t>
      </w:r>
    </w:p>
    <w:p w14:paraId="198449E6" w14:textId="77777777" w:rsidR="00A8171A" w:rsidRDefault="00A8171A" w:rsidP="00A8171A">
      <w:r>
        <w:t>Магистральные и распределительные сети выполняются 3-х или 5-ти проводными кабелями марки ВВГ</w:t>
      </w:r>
      <w:r w:rsidRPr="00996D3A">
        <w:t>НГ-LS</w:t>
      </w:r>
      <w:r w:rsidRPr="00926456">
        <w:t xml:space="preserve"> (</w:t>
      </w:r>
      <w:r>
        <w:t xml:space="preserve">для электроприемников </w:t>
      </w:r>
      <w:r w:rsidRPr="00996D3A">
        <w:t>II</w:t>
      </w:r>
      <w:r w:rsidRPr="00926456">
        <w:t xml:space="preserve"> </w:t>
      </w:r>
      <w:r>
        <w:t xml:space="preserve">категории) и кабелями марки </w:t>
      </w:r>
      <w:r w:rsidRPr="00926456">
        <w:t>ВВГ</w:t>
      </w:r>
      <w:r w:rsidRPr="00996D3A">
        <w:t xml:space="preserve">НГ-LSFR </w:t>
      </w:r>
      <w:r w:rsidRPr="00926456">
        <w:t>(</w:t>
      </w:r>
      <w:r>
        <w:t xml:space="preserve">для электроприемников </w:t>
      </w:r>
      <w:r w:rsidRPr="00996D3A">
        <w:t>I</w:t>
      </w:r>
      <w:r w:rsidRPr="00926456">
        <w:t xml:space="preserve"> </w:t>
      </w:r>
      <w:r>
        <w:t>категории) начиная от вводно-распределительного устройства.</w:t>
      </w:r>
    </w:p>
    <w:p w14:paraId="0313AFF6" w14:textId="77777777" w:rsidR="00A8171A" w:rsidRPr="00926456" w:rsidRDefault="00A8171A" w:rsidP="00A8171A">
      <w:r w:rsidRPr="00996D3A">
        <w:t>Магистральные и распределительные сети выполняются открыто по стенам (в помещениях подвального этажа), скрыто под слоем штукатурки (в остальных помещениях) и в ПВХ-трубах DKS (в нишах несущих стен вертикальные участки магистральных сетей (стояки)).</w:t>
      </w:r>
    </w:p>
    <w:p w14:paraId="255214B6" w14:textId="77777777" w:rsidR="00A8171A" w:rsidRDefault="00A8171A" w:rsidP="00A8171A">
      <w:r>
        <w:t>Учет расхода электроэнергии каждой блок-секции проектируемого жилого дома на вводе осуществляется трем направлениям:</w:t>
      </w:r>
    </w:p>
    <w:p w14:paraId="58F14144" w14:textId="77777777" w:rsidR="00A8171A" w:rsidRDefault="00A8171A" w:rsidP="00996D3A">
      <w:r>
        <w:t>общедомовые нужды;</w:t>
      </w:r>
    </w:p>
    <w:p w14:paraId="3A61B28F" w14:textId="77777777" w:rsidR="00A8171A" w:rsidRDefault="00A8171A" w:rsidP="00996D3A">
      <w:r>
        <w:t xml:space="preserve">потребители </w:t>
      </w:r>
      <w:r w:rsidRPr="00996D3A">
        <w:t>I</w:t>
      </w:r>
      <w:r w:rsidRPr="00926456">
        <w:t xml:space="preserve"> </w:t>
      </w:r>
      <w:r>
        <w:t>категории (общедомовые нужды);</w:t>
      </w:r>
    </w:p>
    <w:p w14:paraId="510BDE28" w14:textId="77777777" w:rsidR="00A8171A" w:rsidRDefault="00A8171A" w:rsidP="00996D3A">
      <w:r>
        <w:t>прочие потребители.</w:t>
      </w:r>
    </w:p>
    <w:p w14:paraId="4F5685F0" w14:textId="77777777" w:rsidR="00A8171A" w:rsidRDefault="00A8171A" w:rsidP="00A8171A">
      <w:r>
        <w:t>Кроме того, проектом предусматривается установка приборов учета электроэнергии потребителей первого - второго этажей в распределительных щитах ЩР1 и ЩР2.</w:t>
      </w:r>
    </w:p>
    <w:p w14:paraId="455D271F" w14:textId="77777777" w:rsidR="00A8171A" w:rsidRPr="00926456" w:rsidRDefault="00A8171A" w:rsidP="00A8171A">
      <w:r w:rsidRPr="00996D3A">
        <w:t>Поквартирный учет расхода электроэнергии осуществляется однофазными счетчиками активной энергии типа СЭБ-2А.07.Д.201 Uном=220В; Iном=5-50А, устанавливаемыми в этажных щитах ЩЭ.</w:t>
      </w:r>
    </w:p>
    <w:p w14:paraId="5225ADEE" w14:textId="77777777" w:rsidR="00A8171A" w:rsidRPr="00C92FEA" w:rsidRDefault="00A8171A" w:rsidP="00A8171A">
      <w:pPr>
        <w:pStyle w:val="4"/>
      </w:pPr>
      <w:r>
        <w:t>Электроосвещение</w:t>
      </w:r>
    </w:p>
    <w:p w14:paraId="0A8E6A0B" w14:textId="5A582BFC" w:rsidR="00A8171A" w:rsidRDefault="00A8171A" w:rsidP="00A8171A">
      <w:r w:rsidRPr="002647BE">
        <w:t xml:space="preserve">Величины освещенности помещений приняты в соответствии с действующими нормами </w:t>
      </w:r>
      <w:r w:rsidR="00E35C5F" w:rsidRPr="002647BE">
        <w:t>согласно СНиП</w:t>
      </w:r>
      <w:r w:rsidRPr="002647BE">
        <w:t xml:space="preserve"> 23.05-95 и СП 31-110-2003 "Проектирование и монтаж </w:t>
      </w:r>
      <w:r w:rsidR="00E35C5F" w:rsidRPr="002647BE">
        <w:t>электроустановок жилых</w:t>
      </w:r>
      <w:r w:rsidRPr="002647BE">
        <w:t xml:space="preserve"> и общественных зданий". Тип светильников выбран с учетом среды и назначения помещений. Для освещения помещений применены светильники с люм</w:t>
      </w:r>
      <w:r>
        <w:t xml:space="preserve">инесцентными лампами и лампами </w:t>
      </w:r>
      <w:r w:rsidRPr="002647BE">
        <w:t>накаливания.</w:t>
      </w:r>
    </w:p>
    <w:p w14:paraId="1486CEA9" w14:textId="173285FD" w:rsidR="00A8171A" w:rsidRPr="00774501" w:rsidRDefault="00A8171A" w:rsidP="00A8171A">
      <w:r w:rsidRPr="00774501">
        <w:t>Проводк</w:t>
      </w:r>
      <w:r w:rsidR="008D2E88" w:rsidRPr="00774501">
        <w:t>а</w:t>
      </w:r>
      <w:r w:rsidRPr="00774501">
        <w:t xml:space="preserve"> электроосвещения подвала выполн</w:t>
      </w:r>
      <w:r w:rsidR="008D2E88" w:rsidRPr="00774501">
        <w:t>яется</w:t>
      </w:r>
      <w:r w:rsidRPr="00774501">
        <w:t xml:space="preserve"> кабелем марки </w:t>
      </w:r>
      <w:r>
        <w:t>ВВГ</w:t>
      </w:r>
      <w:r w:rsidRPr="00774501">
        <w:t>НГ-LS, прокладываемым открыто на скобах и на тросе. Проводк</w:t>
      </w:r>
      <w:r w:rsidR="008D2E88" w:rsidRPr="00774501">
        <w:t>а</w:t>
      </w:r>
      <w:r w:rsidRPr="00774501">
        <w:t xml:space="preserve"> электроосвещения в жилых комнатах и на горизонтальных участках лестничных клеток выполн</w:t>
      </w:r>
      <w:r w:rsidR="008D2E88" w:rsidRPr="00774501">
        <w:t>яется</w:t>
      </w:r>
      <w:r w:rsidRPr="00774501">
        <w:t xml:space="preserve"> кабелем марки </w:t>
      </w:r>
      <w:r>
        <w:t>ВВГ</w:t>
      </w:r>
      <w:r w:rsidRPr="00774501">
        <w:t xml:space="preserve">НГ-LS, прокладываемым скрыто под </w:t>
      </w:r>
      <w:r w:rsidR="00E81152" w:rsidRPr="00774501">
        <w:t>слоем штукатурки</w:t>
      </w:r>
      <w:r w:rsidRPr="00774501">
        <w:t>. Подвод кабелей к светильникам квартир выполн</w:t>
      </w:r>
      <w:r w:rsidR="008D2E88" w:rsidRPr="00774501">
        <w:t>яется</w:t>
      </w:r>
      <w:r w:rsidRPr="00774501">
        <w:t xml:space="preserve"> в ПВХ трубах в полу следующего этажа.</w:t>
      </w:r>
    </w:p>
    <w:p w14:paraId="12B2F8BF" w14:textId="53FF732B" w:rsidR="00A8171A" w:rsidRPr="00774501" w:rsidRDefault="00A8171A" w:rsidP="00A8171A">
      <w:r w:rsidRPr="00774501">
        <w:t>Выключатели, предназначенные для управления освещением, устан</w:t>
      </w:r>
      <w:r w:rsidR="00C40492" w:rsidRPr="00774501">
        <w:t>авливаются</w:t>
      </w:r>
      <w:r w:rsidRPr="00774501">
        <w:t xml:space="preserve"> на высоте 1,0</w:t>
      </w:r>
      <w:r w:rsidR="007239DE" w:rsidRPr="00774501">
        <w:t xml:space="preserve"> </w:t>
      </w:r>
      <w:r w:rsidRPr="00774501">
        <w:t>м от уровня пола, Розетки общего назначения устан</w:t>
      </w:r>
      <w:r w:rsidR="00C40492" w:rsidRPr="00774501">
        <w:t>авливаются</w:t>
      </w:r>
      <w:r w:rsidRPr="00774501">
        <w:t xml:space="preserve"> на высоте 0,3</w:t>
      </w:r>
      <w:r w:rsidR="007239DE" w:rsidRPr="00774501">
        <w:t xml:space="preserve"> </w:t>
      </w:r>
      <w:r w:rsidRPr="00774501">
        <w:t xml:space="preserve">м от уровня пола. В помещениях санузлов розетки </w:t>
      </w:r>
      <w:r w:rsidR="00C40492" w:rsidRPr="00774501">
        <w:t xml:space="preserve">устанавливаются </w:t>
      </w:r>
      <w:r w:rsidRPr="00774501">
        <w:t>на расстоянии не менее 0.6</w:t>
      </w:r>
      <w:r w:rsidR="007239DE" w:rsidRPr="00774501">
        <w:t xml:space="preserve"> </w:t>
      </w:r>
      <w:r w:rsidRPr="00774501">
        <w:t>м от края ванной.</w:t>
      </w:r>
    </w:p>
    <w:p w14:paraId="76FD7892" w14:textId="66F02273" w:rsidR="00A8171A" w:rsidRPr="001E018B" w:rsidRDefault="00A8171A" w:rsidP="00A8171A">
      <w:pPr>
        <w:rPr>
          <w:bCs/>
          <w:szCs w:val="28"/>
        </w:rPr>
      </w:pPr>
      <w:r w:rsidRPr="002647BE">
        <w:rPr>
          <w:bCs/>
          <w:szCs w:val="28"/>
        </w:rPr>
        <w:t xml:space="preserve">Групповые линии электроосвещения выполняются трехпроводными, начиная от группового щитка. При питании нескольких штепсельных розеток шлейфом от одной групповой линии </w:t>
      </w:r>
      <w:r w:rsidR="007E6BF9" w:rsidRPr="002647BE">
        <w:rPr>
          <w:bCs/>
          <w:szCs w:val="28"/>
        </w:rPr>
        <w:t>ответвления защитного</w:t>
      </w:r>
      <w:r w:rsidRPr="002647BE">
        <w:rPr>
          <w:bCs/>
          <w:szCs w:val="28"/>
        </w:rPr>
        <w:t xml:space="preserve"> проводника выполня</w:t>
      </w:r>
      <w:r w:rsidR="00C40492">
        <w:rPr>
          <w:bCs/>
          <w:szCs w:val="28"/>
        </w:rPr>
        <w:t>ются</w:t>
      </w:r>
      <w:r w:rsidRPr="002647BE">
        <w:rPr>
          <w:bCs/>
          <w:szCs w:val="28"/>
        </w:rPr>
        <w:t xml:space="preserve"> в коробках для </w:t>
      </w:r>
      <w:r w:rsidRPr="002647BE">
        <w:rPr>
          <w:szCs w:val="28"/>
        </w:rPr>
        <w:t>установки розеток одним из принятых способов: пайка, сварка, опрессовка, специальные сжимы, клеммы и т.д.</w:t>
      </w:r>
    </w:p>
    <w:p w14:paraId="6385D1FB" w14:textId="111ED3D4" w:rsidR="00A8171A" w:rsidRPr="001E018B" w:rsidRDefault="00A8171A" w:rsidP="00A8171A">
      <w:pPr>
        <w:pStyle w:val="4"/>
      </w:pPr>
      <w:r w:rsidRPr="001E018B">
        <w:lastRenderedPageBreak/>
        <w:t>Заземление. Молниезащита.</w:t>
      </w:r>
    </w:p>
    <w:p w14:paraId="1FD57363" w14:textId="77777777" w:rsidR="00A8171A" w:rsidRPr="00A061DA" w:rsidRDefault="00A8171A" w:rsidP="00A8171A">
      <w:r w:rsidRPr="00A061DA">
        <w:t>В проекте принята система заземления TN-C-S, в которой функции нулевого защитного и нулевого рабочего проводников совмещены только в части внешней сети. Для организации системы уравнивания потенциалов повторное заземление на вводе в здание, металлические трубы коммуникаций, входящих в здание, металлоконструкции здания присоединить к главной заземляющей шине (ГЗШ). В качестве ГЗШ принята шина РЕ ВРУ1.</w:t>
      </w:r>
    </w:p>
    <w:p w14:paraId="5AB85157" w14:textId="3210D038" w:rsidR="00A8171A" w:rsidRPr="00A061DA" w:rsidRDefault="00A8171A" w:rsidP="00A8171A">
      <w:r w:rsidRPr="00A061DA">
        <w:t xml:space="preserve">На вводе в здание устраивается </w:t>
      </w:r>
      <w:r w:rsidR="00E81152" w:rsidRPr="00A061DA">
        <w:t>контур заземления,</w:t>
      </w:r>
      <w:r w:rsidRPr="00A061DA">
        <w:t xml:space="preserve"> состоящий из трех вертикальных электродов заземления (сталь диаметром 16</w:t>
      </w:r>
      <w:r w:rsidR="007239DE" w:rsidRPr="00A061DA">
        <w:t xml:space="preserve"> </w:t>
      </w:r>
      <w:r w:rsidRPr="00A061DA">
        <w:t>мм), заглубляемых на отм. -3,5 от планировочной отметки земли. Вертикальные заземлители соединяются между собой при помощи горизонтального заземлителя (стальная полоса 40×5) прокладываемого на глубине 0,5 от планировочной отметки земли и присоединяемый к шине РЕ ВРУ1.</w:t>
      </w:r>
    </w:p>
    <w:p w14:paraId="6C154F2B" w14:textId="77777777" w:rsidR="00A8171A" w:rsidRPr="00A061DA" w:rsidRDefault="00A8171A" w:rsidP="00A8171A">
      <w:r w:rsidRPr="00A061DA">
        <w:t>Защита проектируемого комплекса от прямых ударов молнии выполняется по III и IV уровням защиты:</w:t>
      </w:r>
    </w:p>
    <w:p w14:paraId="088B194A" w14:textId="4A10C6FD" w:rsidR="00A8171A" w:rsidRPr="00A061DA" w:rsidRDefault="00A8171A" w:rsidP="00A061DA">
      <w:r w:rsidRPr="00A061DA">
        <w:t>по III уровню – блок-секции №</w:t>
      </w:r>
      <w:r w:rsidR="007239DE" w:rsidRPr="00A061DA">
        <w:t xml:space="preserve"> </w:t>
      </w:r>
      <w:r w:rsidRPr="00A061DA">
        <w:t>6;</w:t>
      </w:r>
    </w:p>
    <w:p w14:paraId="5B55D850" w14:textId="664693C6" w:rsidR="00A8171A" w:rsidRPr="00A061DA" w:rsidRDefault="00A8171A" w:rsidP="00A061DA">
      <w:r w:rsidRPr="00A061DA">
        <w:t>по IV уровню – для блок-секций №№ 1-5, 7-8.</w:t>
      </w:r>
    </w:p>
    <w:p w14:paraId="07586A41" w14:textId="77777777" w:rsidR="00A8171A" w:rsidRPr="00A061DA" w:rsidRDefault="00A8171A" w:rsidP="00A8171A">
      <w:r w:rsidRPr="00A061DA">
        <w:t xml:space="preserve">Молниезащита здания выполняется путем укладки на кровле каждой блок-секции стальной проволоки </w:t>
      </w:r>
      <w:r w:rsidRPr="00A061DA">
        <w:sym w:font="Symbol" w:char="F0C6"/>
      </w:r>
      <w:r w:rsidRPr="00A061DA">
        <w:t>8мм, присоединенной токоотводами к очагам заземления.</w:t>
      </w:r>
    </w:p>
    <w:p w14:paraId="65F0F662" w14:textId="4AA08899" w:rsidR="00A8171A" w:rsidRPr="00A061DA" w:rsidRDefault="00A8171A" w:rsidP="00A8171A">
      <w:r w:rsidRPr="00A061DA">
        <w:t xml:space="preserve">Каждый очаг заземления выполняется из двух вертикальных электродов заземления </w:t>
      </w:r>
      <w:r w:rsidRPr="00A061DA">
        <w:sym w:font="Symbol" w:char="F0C6"/>
      </w:r>
      <w:r w:rsidRPr="00A061DA">
        <w:t xml:space="preserve">16 заглубляемые на отм. </w:t>
      </w:r>
      <w:smartTag w:uri="urn:schemas-microsoft-com:office:smarttags" w:element="metricconverter">
        <w:smartTagPr>
          <w:attr w:name="ProductID" w:val="-3,5 м"/>
        </w:smartTagPr>
        <w:r w:rsidRPr="00A061DA">
          <w:t>-3,5 м</w:t>
        </w:r>
      </w:smartTag>
      <w:r w:rsidRPr="00A061DA">
        <w:t xml:space="preserve"> от </w:t>
      </w:r>
      <w:r w:rsidR="00E35C5F" w:rsidRPr="00A061DA">
        <w:t>планировочной</w:t>
      </w:r>
      <w:r w:rsidRPr="00A061DA">
        <w:t xml:space="preserve"> отметки земли, соединенных горизонтальным заземлителем (стальной полосой 40×5), прокладываемой на глубине -0,5</w:t>
      </w:r>
      <w:r w:rsidR="007239DE" w:rsidRPr="00A061DA">
        <w:t xml:space="preserve"> </w:t>
      </w:r>
      <w:r w:rsidRPr="00A061DA">
        <w:t>м. от уровня земли.</w:t>
      </w:r>
    </w:p>
    <w:p w14:paraId="68290556" w14:textId="2410D41D" w:rsidR="00A8171A" w:rsidRPr="00A061DA" w:rsidRDefault="00A8171A" w:rsidP="00A8171A">
      <w:r w:rsidRPr="00A061DA">
        <w:t xml:space="preserve">Опуск токоотвода с кровли выполняется стальной проволокой </w:t>
      </w:r>
      <w:r w:rsidRPr="00A061DA">
        <w:sym w:font="Symbol" w:char="F0C6"/>
      </w:r>
      <w:r w:rsidRPr="00A061DA">
        <w:t>8</w:t>
      </w:r>
      <w:r w:rsidR="007239DE" w:rsidRPr="00A061DA">
        <w:t xml:space="preserve"> </w:t>
      </w:r>
      <w:r w:rsidRPr="00A061DA">
        <w:t>мм прокладываемой непосредственно по стене здания.</w:t>
      </w:r>
    </w:p>
    <w:p w14:paraId="08BE9820" w14:textId="1FED510B" w:rsidR="00A8171A" w:rsidRPr="00A061DA" w:rsidRDefault="00A8171A" w:rsidP="00A8171A">
      <w:r w:rsidRPr="00A061DA">
        <w:t>Молниеприемные сетки, уложенные на кровлях блок-секций, соединяются между собой гибкими перемычками (провод ПВ-3 сечением 50</w:t>
      </w:r>
      <w:r w:rsidR="007239DE" w:rsidRPr="00A061DA">
        <w:t xml:space="preserve"> кв. м</w:t>
      </w:r>
      <w:r w:rsidRPr="00A061DA">
        <w:t>).</w:t>
      </w:r>
    </w:p>
    <w:p w14:paraId="12DEBBF9" w14:textId="6E4AE783" w:rsidR="00A8171A" w:rsidRPr="00A061DA" w:rsidRDefault="00A8171A" w:rsidP="00A8171A">
      <w:r w:rsidRPr="00A061DA">
        <w:t>Все соединения (молниепри</w:t>
      </w:r>
      <w:r w:rsidR="007239DE" w:rsidRPr="00A061DA">
        <w:t>е</w:t>
      </w:r>
      <w:r w:rsidRPr="00A061DA">
        <w:t>мника и токоотводов, токоотводов и горизонтальных заземлителей, а также горизонтальных и вертикальных заземлителей) выполняется при помощи сварки. Соединение молниеприемных сеток и гибких перемычек выполнить при помощи болтовых соединений.</w:t>
      </w:r>
    </w:p>
    <w:p w14:paraId="6381814C" w14:textId="3839D32E" w:rsidR="00A8171A" w:rsidRDefault="00A8171A" w:rsidP="00A8171A">
      <w:pPr>
        <w:pStyle w:val="3"/>
      </w:pPr>
      <w:r>
        <w:t>Система отопления</w:t>
      </w:r>
    </w:p>
    <w:p w14:paraId="1DF84520" w14:textId="77777777" w:rsidR="00A8171A" w:rsidRPr="00A8171A" w:rsidRDefault="00A8171A" w:rsidP="00A8171A">
      <w:pPr>
        <w:rPr>
          <w:rFonts w:cs="Times New Roman"/>
          <w:bCs/>
          <w:szCs w:val="24"/>
        </w:rPr>
      </w:pPr>
      <w:r w:rsidRPr="00A8171A">
        <w:rPr>
          <w:rFonts w:cs="Times New Roman"/>
          <w:bCs/>
          <w:szCs w:val="24"/>
        </w:rPr>
        <w:t>Проект отопления многоэтажного жилого дома со встроено-пристроенными помещениями  выполнен на основании архитектурно-строительных чертежей и с учетом действующих норм и правил СНиП 41-01-2003 «Отопление, вентиляция и кондиционирование», СНиП 31-01-2003 «Здания жилые многоквартирные», СНиП 31-05-2003 «Общественные здания административного назначения», СП 7.13130.2013 «Отопление, вентиляция и кондиционирование. Требования пожарной безопасности»</w:t>
      </w:r>
    </w:p>
    <w:p w14:paraId="5880A741" w14:textId="77777777" w:rsidR="00A8171A" w:rsidRPr="00A8171A" w:rsidRDefault="00A8171A" w:rsidP="00A8171A">
      <w:pPr>
        <w:rPr>
          <w:rFonts w:cs="Times New Roman"/>
          <w:bCs/>
          <w:szCs w:val="24"/>
        </w:rPr>
      </w:pPr>
      <w:r w:rsidRPr="00A8171A">
        <w:rPr>
          <w:rFonts w:cs="Times New Roman"/>
          <w:bCs/>
          <w:szCs w:val="24"/>
        </w:rPr>
        <w:t xml:space="preserve">Встроенно-пристроенные помещения офисов имеют автономные системы отопления не зависящие от системы отопления жилого дома. Учет тепла производится в ИТП. На вводе в помещения устанавливается распределительный шкаф с регулирующей, запорной и дренажной арматурой. Для отопления используются стальные панельные радиаторы. Разводка труб в полу выполняется из металлопластиковых труб в изоляции. </w:t>
      </w:r>
    </w:p>
    <w:p w14:paraId="5A9D3F27" w14:textId="77777777" w:rsidR="00A8171A" w:rsidRPr="00A8171A" w:rsidRDefault="00A8171A" w:rsidP="00A8171A">
      <w:pPr>
        <w:rPr>
          <w:rFonts w:cs="Times New Roman"/>
          <w:bCs/>
          <w:szCs w:val="24"/>
        </w:rPr>
      </w:pPr>
      <w:r w:rsidRPr="00A8171A">
        <w:rPr>
          <w:rFonts w:cs="Times New Roman"/>
          <w:bCs/>
          <w:szCs w:val="24"/>
        </w:rPr>
        <w:t>Система отопления жилого дома двухтрубная с нижней разводкой трубопроводов по техническому подполью.</w:t>
      </w:r>
    </w:p>
    <w:p w14:paraId="5D8CB380" w14:textId="6E45EEE7" w:rsidR="00A8171A" w:rsidRPr="00A8171A" w:rsidRDefault="00A8171A" w:rsidP="00A8171A">
      <w:pPr>
        <w:rPr>
          <w:rFonts w:cs="Times New Roman"/>
          <w:bCs/>
          <w:szCs w:val="24"/>
        </w:rPr>
      </w:pPr>
      <w:r w:rsidRPr="00A8171A">
        <w:rPr>
          <w:rFonts w:cs="Times New Roman"/>
          <w:bCs/>
          <w:szCs w:val="24"/>
        </w:rPr>
        <w:lastRenderedPageBreak/>
        <w:t xml:space="preserve">Теплоносителем для системы отопления принята вода с температурой 80-60°C. Присоединение поквартирных систем к главным стоякам предусмотрено от распределительных коллекторов, оснащенных запорной и регулирующей арматурой для каждого квартирного ответвления и расположенных в общем коридоре на каждом этаже. На вводе в квартиры предусмотрена установка теплосчетчика. </w:t>
      </w:r>
    </w:p>
    <w:p w14:paraId="79CF2AC2" w14:textId="0FEC9B86" w:rsidR="00A8171A" w:rsidRPr="00A8171A" w:rsidRDefault="00A8171A" w:rsidP="00A8171A">
      <w:pPr>
        <w:rPr>
          <w:rFonts w:cs="Times New Roman"/>
          <w:bCs/>
          <w:szCs w:val="24"/>
        </w:rPr>
      </w:pPr>
      <w:r w:rsidRPr="00A8171A">
        <w:rPr>
          <w:rFonts w:cs="Times New Roman"/>
          <w:bCs/>
          <w:szCs w:val="24"/>
        </w:rPr>
        <w:t xml:space="preserve">Присоединение </w:t>
      </w:r>
      <w:r w:rsidR="007E6BF9" w:rsidRPr="00A8171A">
        <w:rPr>
          <w:rFonts w:cs="Times New Roman"/>
          <w:bCs/>
          <w:szCs w:val="24"/>
        </w:rPr>
        <w:t>систем отопления</w:t>
      </w:r>
      <w:r w:rsidRPr="00A8171A">
        <w:rPr>
          <w:rFonts w:cs="Times New Roman"/>
          <w:bCs/>
          <w:szCs w:val="24"/>
        </w:rPr>
        <w:t xml:space="preserve"> к разводящим магистралям от ИТП предусмотрено через </w:t>
      </w:r>
      <w:r w:rsidR="007E6BF9" w:rsidRPr="00A8171A">
        <w:rPr>
          <w:rFonts w:cs="Times New Roman"/>
          <w:bCs/>
          <w:szCs w:val="24"/>
        </w:rPr>
        <w:t>узел присоединения</w:t>
      </w:r>
      <w:r w:rsidRPr="00A8171A">
        <w:rPr>
          <w:rFonts w:cs="Times New Roman"/>
          <w:bCs/>
          <w:szCs w:val="24"/>
        </w:rPr>
        <w:t xml:space="preserve"> системы отопления жилого дома, оснащенные контрольно- измерительными приборами и запорной арматурой.</w:t>
      </w:r>
    </w:p>
    <w:p w14:paraId="1BA85EF2" w14:textId="77777777" w:rsidR="00A8171A" w:rsidRPr="00A8171A" w:rsidRDefault="00A8171A" w:rsidP="00A8171A">
      <w:pPr>
        <w:rPr>
          <w:rFonts w:cs="Times New Roman"/>
          <w:bCs/>
          <w:szCs w:val="24"/>
        </w:rPr>
      </w:pPr>
      <w:r w:rsidRPr="00A8171A">
        <w:rPr>
          <w:rFonts w:cs="Times New Roman"/>
          <w:bCs/>
          <w:szCs w:val="24"/>
        </w:rPr>
        <w:t>В узлах подключения стояков используются:</w:t>
      </w:r>
    </w:p>
    <w:p w14:paraId="254F372B" w14:textId="0BEB0EA7" w:rsidR="00A8171A" w:rsidRPr="007F65A6" w:rsidRDefault="00A8171A" w:rsidP="007F65A6">
      <w:pPr>
        <w:pStyle w:val="af0"/>
        <w:numPr>
          <w:ilvl w:val="0"/>
          <w:numId w:val="20"/>
        </w:numPr>
        <w:rPr>
          <w:rFonts w:cs="Times New Roman"/>
          <w:bCs/>
          <w:szCs w:val="24"/>
        </w:rPr>
      </w:pPr>
      <w:r w:rsidRPr="007F65A6">
        <w:rPr>
          <w:rFonts w:cs="Times New Roman"/>
          <w:bCs/>
          <w:szCs w:val="24"/>
        </w:rPr>
        <w:t>на подающих трубопроводах – клапаны балансировочные ручные</w:t>
      </w:r>
    </w:p>
    <w:p w14:paraId="6B042A82" w14:textId="539DE486" w:rsidR="00A8171A" w:rsidRPr="007F65A6" w:rsidRDefault="00A8171A" w:rsidP="007F65A6">
      <w:pPr>
        <w:pStyle w:val="af0"/>
        <w:numPr>
          <w:ilvl w:val="0"/>
          <w:numId w:val="20"/>
        </w:numPr>
        <w:rPr>
          <w:rFonts w:cs="Times New Roman"/>
          <w:bCs/>
          <w:szCs w:val="24"/>
        </w:rPr>
      </w:pPr>
      <w:r w:rsidRPr="007F65A6">
        <w:rPr>
          <w:rFonts w:cs="Times New Roman"/>
          <w:bCs/>
          <w:szCs w:val="24"/>
        </w:rPr>
        <w:t>на обратных трубопроводах- поворотные дисковые затворы.</w:t>
      </w:r>
    </w:p>
    <w:p w14:paraId="19DFBEC8" w14:textId="77777777" w:rsidR="00A8171A" w:rsidRPr="00A8171A" w:rsidRDefault="00A8171A" w:rsidP="00A8171A">
      <w:pPr>
        <w:rPr>
          <w:rFonts w:cs="Times New Roman"/>
          <w:bCs/>
          <w:szCs w:val="24"/>
        </w:rPr>
      </w:pPr>
      <w:r w:rsidRPr="00A8171A">
        <w:rPr>
          <w:rFonts w:cs="Times New Roman"/>
          <w:bCs/>
          <w:szCs w:val="24"/>
        </w:rPr>
        <w:t>Удаление воздуха из систем отопления предусмотрено через автоматические воздухоотводчики в верхних точках системы отопления.</w:t>
      </w:r>
    </w:p>
    <w:p w14:paraId="37A6B461" w14:textId="77777777" w:rsidR="00A8171A" w:rsidRPr="00A8171A" w:rsidRDefault="00A8171A" w:rsidP="00A8171A">
      <w:pPr>
        <w:rPr>
          <w:rFonts w:cs="Times New Roman"/>
          <w:bCs/>
          <w:szCs w:val="24"/>
        </w:rPr>
      </w:pPr>
      <w:r w:rsidRPr="00A8171A">
        <w:rPr>
          <w:rFonts w:cs="Times New Roman"/>
          <w:bCs/>
          <w:szCs w:val="24"/>
        </w:rPr>
        <w:t>Опорожнение трубопроводов отопления предусматривается через спускные краны, устанавливаемые в нижних точках узлов подключения стояков системы отопления.</w:t>
      </w:r>
    </w:p>
    <w:p w14:paraId="1162D026" w14:textId="5F8CE0D9" w:rsidR="00A8171A" w:rsidRPr="00A8171A" w:rsidRDefault="00A8171A" w:rsidP="00A8171A">
      <w:pPr>
        <w:rPr>
          <w:rFonts w:cs="Times New Roman"/>
          <w:bCs/>
          <w:szCs w:val="24"/>
        </w:rPr>
      </w:pPr>
      <w:r w:rsidRPr="00A8171A">
        <w:rPr>
          <w:rFonts w:cs="Times New Roman"/>
          <w:bCs/>
          <w:szCs w:val="24"/>
        </w:rPr>
        <w:t>Для системы отопления помещений жилого дома приняты металлопластиковые трубы (PEX/Al/PEX</w:t>
      </w:r>
      <w:r w:rsidR="00E81152" w:rsidRPr="00A8171A">
        <w:rPr>
          <w:rFonts w:cs="Times New Roman"/>
          <w:bCs/>
          <w:szCs w:val="24"/>
        </w:rPr>
        <w:t>),</w:t>
      </w:r>
      <w:r w:rsidRPr="00A8171A">
        <w:rPr>
          <w:rFonts w:cs="Times New Roman"/>
          <w:bCs/>
          <w:szCs w:val="24"/>
        </w:rPr>
        <w:t xml:space="preserve"> проложенные в конструкции пола к нагревательным приборам</w:t>
      </w:r>
      <w:r w:rsidR="00A27542">
        <w:rPr>
          <w:rFonts w:cs="Times New Roman"/>
          <w:bCs/>
          <w:szCs w:val="24"/>
        </w:rPr>
        <w:t>:</w:t>
      </w:r>
      <w:r w:rsidRPr="00A8171A">
        <w:rPr>
          <w:rFonts w:cs="Times New Roman"/>
          <w:bCs/>
          <w:szCs w:val="24"/>
        </w:rPr>
        <w:t xml:space="preserve"> </w:t>
      </w:r>
    </w:p>
    <w:p w14:paraId="16D7EC4B" w14:textId="6C7803B4" w:rsidR="00A8171A" w:rsidRPr="00A8171A" w:rsidRDefault="00A8171A" w:rsidP="00445E9E">
      <w:pPr>
        <w:pStyle w:val="af0"/>
        <w:numPr>
          <w:ilvl w:val="0"/>
          <w:numId w:val="7"/>
        </w:numPr>
        <w:rPr>
          <w:rFonts w:cs="Times New Roman"/>
          <w:bCs/>
          <w:szCs w:val="24"/>
        </w:rPr>
      </w:pPr>
      <w:r w:rsidRPr="00A8171A">
        <w:rPr>
          <w:rFonts w:cs="Times New Roman"/>
          <w:bCs/>
          <w:szCs w:val="24"/>
        </w:rPr>
        <w:t>трубы стальные электросварные по ГОСТ10704-91 для вертикальных стояков, для отопления лифтовых холлов;</w:t>
      </w:r>
    </w:p>
    <w:p w14:paraId="1D6755AB" w14:textId="144B81A4" w:rsidR="00A8171A" w:rsidRDefault="00A8171A" w:rsidP="00445E9E">
      <w:pPr>
        <w:pStyle w:val="af0"/>
        <w:numPr>
          <w:ilvl w:val="0"/>
          <w:numId w:val="7"/>
        </w:numPr>
        <w:rPr>
          <w:rFonts w:cs="Times New Roman"/>
          <w:bCs/>
          <w:szCs w:val="24"/>
        </w:rPr>
      </w:pPr>
      <w:r w:rsidRPr="00A8171A">
        <w:rPr>
          <w:rFonts w:cs="Times New Roman"/>
          <w:bCs/>
          <w:szCs w:val="24"/>
        </w:rPr>
        <w:t>трубы стальные электросварные по ГОСТ10704-91 для индивидуального теплового пункта</w:t>
      </w:r>
    </w:p>
    <w:p w14:paraId="1784D946" w14:textId="710C21E8" w:rsidR="006C2E4C" w:rsidRPr="006C2E4C" w:rsidRDefault="006C2E4C" w:rsidP="006C2E4C">
      <w:pPr>
        <w:rPr>
          <w:rFonts w:cs="Times New Roman"/>
          <w:bCs/>
          <w:szCs w:val="24"/>
        </w:rPr>
      </w:pPr>
      <w:r w:rsidRPr="006C2E4C">
        <w:rPr>
          <w:rFonts w:cs="Times New Roman"/>
          <w:bCs/>
          <w:szCs w:val="24"/>
        </w:rPr>
        <w:t>Проектирование индивидуального теплового пункта многоэтажного жилого дома со встроенными офисными помещениями выполнено на основании СП 41-101-95 “Проектирование тепловых пунктов”</w:t>
      </w:r>
      <w:r w:rsidR="0077461C">
        <w:rPr>
          <w:rFonts w:cs="Times New Roman"/>
          <w:bCs/>
          <w:szCs w:val="24"/>
        </w:rPr>
        <w:t>.</w:t>
      </w:r>
    </w:p>
    <w:p w14:paraId="5E900741" w14:textId="7E453796" w:rsidR="006C2E4C" w:rsidRPr="006C2E4C" w:rsidRDefault="006C2E4C" w:rsidP="006C2E4C">
      <w:pPr>
        <w:rPr>
          <w:rFonts w:cs="Times New Roman"/>
          <w:bCs/>
          <w:szCs w:val="24"/>
        </w:rPr>
      </w:pPr>
      <w:r w:rsidRPr="006C2E4C">
        <w:rPr>
          <w:rFonts w:cs="Times New Roman"/>
          <w:bCs/>
          <w:szCs w:val="24"/>
        </w:rPr>
        <w:t xml:space="preserve">Температура теплоносителя в точке </w:t>
      </w:r>
      <w:r w:rsidR="007E6BF9" w:rsidRPr="006C2E4C">
        <w:rPr>
          <w:rFonts w:cs="Times New Roman"/>
          <w:bCs/>
          <w:szCs w:val="24"/>
        </w:rPr>
        <w:t>подключения 130</w:t>
      </w:r>
      <w:r w:rsidR="0077461C">
        <w:rPr>
          <w:rFonts w:cs="Times New Roman"/>
          <w:bCs/>
          <w:szCs w:val="24"/>
        </w:rPr>
        <w:t xml:space="preserve"> </w:t>
      </w:r>
      <w:r w:rsidRPr="006C2E4C">
        <w:rPr>
          <w:rFonts w:cs="Times New Roman"/>
          <w:bCs/>
          <w:szCs w:val="24"/>
        </w:rPr>
        <w:t>-7</w:t>
      </w:r>
      <w:r w:rsidR="0077461C">
        <w:rPr>
          <w:rFonts w:cs="Times New Roman"/>
          <w:bCs/>
          <w:szCs w:val="24"/>
        </w:rPr>
        <w:t xml:space="preserve"> </w:t>
      </w:r>
      <w:r w:rsidRPr="006C2E4C">
        <w:rPr>
          <w:rFonts w:cs="Times New Roman"/>
          <w:bCs/>
          <w:szCs w:val="24"/>
        </w:rPr>
        <w:t>0°</w:t>
      </w:r>
      <w:r w:rsidR="007E6BF9" w:rsidRPr="006C2E4C">
        <w:rPr>
          <w:rFonts w:cs="Times New Roman"/>
          <w:bCs/>
          <w:szCs w:val="24"/>
        </w:rPr>
        <w:t>С со</w:t>
      </w:r>
      <w:r w:rsidRPr="006C2E4C">
        <w:rPr>
          <w:rFonts w:cs="Times New Roman"/>
          <w:bCs/>
          <w:szCs w:val="24"/>
        </w:rPr>
        <w:t xml:space="preserve"> срезкой на 70°С.</w:t>
      </w:r>
    </w:p>
    <w:p w14:paraId="567324A0" w14:textId="7F653EA6" w:rsidR="006C2E4C" w:rsidRPr="006C2E4C" w:rsidRDefault="006C2E4C" w:rsidP="006C2E4C">
      <w:pPr>
        <w:rPr>
          <w:rFonts w:cs="Times New Roman"/>
          <w:bCs/>
          <w:szCs w:val="24"/>
        </w:rPr>
      </w:pPr>
      <w:r w:rsidRPr="006C2E4C">
        <w:rPr>
          <w:rFonts w:cs="Times New Roman"/>
          <w:bCs/>
          <w:szCs w:val="24"/>
        </w:rPr>
        <w:t>Для расчета теплообменников 90</w:t>
      </w:r>
      <w:r w:rsidR="0077461C">
        <w:rPr>
          <w:rFonts w:cs="Times New Roman"/>
          <w:bCs/>
          <w:szCs w:val="24"/>
        </w:rPr>
        <w:t xml:space="preserve"> </w:t>
      </w:r>
      <w:r w:rsidRPr="006C2E4C">
        <w:rPr>
          <w:rFonts w:cs="Times New Roman"/>
          <w:bCs/>
          <w:szCs w:val="24"/>
        </w:rPr>
        <w:t>-</w:t>
      </w:r>
      <w:r w:rsidR="0077461C">
        <w:rPr>
          <w:rFonts w:cs="Times New Roman"/>
          <w:bCs/>
          <w:szCs w:val="24"/>
        </w:rPr>
        <w:t xml:space="preserve"> </w:t>
      </w:r>
      <w:r w:rsidRPr="006C2E4C">
        <w:rPr>
          <w:rFonts w:cs="Times New Roman"/>
          <w:bCs/>
          <w:szCs w:val="24"/>
        </w:rPr>
        <w:t>70°С со срезкой на 70°С.</w:t>
      </w:r>
    </w:p>
    <w:p w14:paraId="1A50EA11" w14:textId="77777777" w:rsidR="006C2E4C" w:rsidRPr="006C2E4C" w:rsidRDefault="006C2E4C" w:rsidP="006C2E4C">
      <w:pPr>
        <w:rPr>
          <w:rFonts w:cs="Times New Roman"/>
          <w:bCs/>
          <w:szCs w:val="24"/>
        </w:rPr>
      </w:pPr>
      <w:r w:rsidRPr="006C2E4C">
        <w:rPr>
          <w:rFonts w:cs="Times New Roman"/>
          <w:bCs/>
          <w:szCs w:val="24"/>
        </w:rPr>
        <w:t>Индивидуальный тепловой пункт запроектирован в отдельном закрытом помещении блок-секции 1,4 предотвращающем несанкционированный доступ посторонним лицам и имеет выход наружу через техническое подполье.</w:t>
      </w:r>
    </w:p>
    <w:p w14:paraId="2D303CC8" w14:textId="77777777" w:rsidR="006C2E4C" w:rsidRPr="006C2E4C" w:rsidRDefault="006C2E4C" w:rsidP="006C2E4C">
      <w:pPr>
        <w:rPr>
          <w:rFonts w:cs="Times New Roman"/>
          <w:bCs/>
          <w:szCs w:val="24"/>
        </w:rPr>
      </w:pPr>
      <w:r w:rsidRPr="006C2E4C">
        <w:rPr>
          <w:rFonts w:cs="Times New Roman"/>
          <w:bCs/>
          <w:szCs w:val="24"/>
        </w:rPr>
        <w:t xml:space="preserve">К установке в тепловом пункте приняты пластинчатые подогреватели фирмы. </w:t>
      </w:r>
    </w:p>
    <w:p w14:paraId="2E989DBF" w14:textId="60C5DEC6" w:rsidR="006C2E4C" w:rsidRPr="006C2E4C" w:rsidRDefault="006C2E4C" w:rsidP="006C2E4C">
      <w:pPr>
        <w:rPr>
          <w:rFonts w:cs="Times New Roman"/>
          <w:bCs/>
          <w:szCs w:val="24"/>
        </w:rPr>
      </w:pPr>
      <w:r w:rsidRPr="006C2E4C">
        <w:rPr>
          <w:rFonts w:cs="Times New Roman"/>
          <w:bCs/>
          <w:szCs w:val="24"/>
        </w:rPr>
        <w:t xml:space="preserve">Насосы </w:t>
      </w:r>
      <w:r w:rsidR="0077461C">
        <w:rPr>
          <w:rFonts w:cs="Times New Roman"/>
          <w:bCs/>
          <w:szCs w:val="24"/>
        </w:rPr>
        <w:t>будут установлены</w:t>
      </w:r>
      <w:r w:rsidRPr="006C2E4C">
        <w:rPr>
          <w:rFonts w:cs="Times New Roman"/>
          <w:bCs/>
          <w:szCs w:val="24"/>
        </w:rPr>
        <w:t xml:space="preserve"> безфундаментные, малошумные.</w:t>
      </w:r>
    </w:p>
    <w:p w14:paraId="2FE8811A" w14:textId="77777777" w:rsidR="006C2E4C" w:rsidRPr="006C2E4C" w:rsidRDefault="006C2E4C" w:rsidP="006C2E4C">
      <w:pPr>
        <w:rPr>
          <w:rFonts w:cs="Times New Roman"/>
          <w:bCs/>
          <w:szCs w:val="24"/>
        </w:rPr>
      </w:pPr>
      <w:r w:rsidRPr="006C2E4C">
        <w:rPr>
          <w:rFonts w:cs="Times New Roman"/>
          <w:bCs/>
          <w:szCs w:val="24"/>
        </w:rPr>
        <w:t>Система теплоснабжения жилого дома закрытая. Категория потребителей тепла по надежности теплоснабжения и отпуску тепла – вторая.</w:t>
      </w:r>
    </w:p>
    <w:p w14:paraId="05AD9EB0" w14:textId="77777777" w:rsidR="006C2E4C" w:rsidRPr="006C2E4C" w:rsidRDefault="006C2E4C" w:rsidP="006C2E4C">
      <w:pPr>
        <w:rPr>
          <w:rFonts w:cs="Times New Roman"/>
          <w:bCs/>
          <w:szCs w:val="24"/>
        </w:rPr>
      </w:pPr>
      <w:r w:rsidRPr="006C2E4C">
        <w:rPr>
          <w:rFonts w:cs="Times New Roman"/>
          <w:bCs/>
          <w:szCs w:val="24"/>
        </w:rPr>
        <w:t>Параметры вторичных теплоносителей:</w:t>
      </w:r>
    </w:p>
    <w:p w14:paraId="70AD6A0D" w14:textId="2A4F2797" w:rsidR="006C2E4C" w:rsidRPr="007E6BF9" w:rsidRDefault="006C2E4C" w:rsidP="007E6BF9">
      <w:pPr>
        <w:pStyle w:val="af0"/>
        <w:numPr>
          <w:ilvl w:val="0"/>
          <w:numId w:val="15"/>
        </w:numPr>
        <w:rPr>
          <w:rFonts w:cs="Times New Roman"/>
          <w:bCs/>
          <w:szCs w:val="24"/>
        </w:rPr>
      </w:pPr>
      <w:r w:rsidRPr="007E6BF9">
        <w:rPr>
          <w:rFonts w:cs="Times New Roman"/>
          <w:bCs/>
          <w:szCs w:val="24"/>
        </w:rPr>
        <w:t>отопление жилого дома– горячая вода по температурному графику Т</w:t>
      </w:r>
      <w:r w:rsidR="0077461C">
        <w:rPr>
          <w:rFonts w:cs="Times New Roman"/>
          <w:bCs/>
          <w:szCs w:val="24"/>
        </w:rPr>
        <w:t xml:space="preserve"> </w:t>
      </w:r>
      <w:r w:rsidRPr="007E6BF9">
        <w:rPr>
          <w:rFonts w:cs="Times New Roman"/>
          <w:bCs/>
          <w:szCs w:val="24"/>
        </w:rPr>
        <w:t>=</w:t>
      </w:r>
      <w:r w:rsidR="0077461C">
        <w:rPr>
          <w:rFonts w:cs="Times New Roman"/>
          <w:bCs/>
          <w:szCs w:val="24"/>
        </w:rPr>
        <w:t xml:space="preserve"> </w:t>
      </w:r>
      <w:r w:rsidRPr="007E6BF9">
        <w:rPr>
          <w:rFonts w:cs="Times New Roman"/>
          <w:bCs/>
          <w:szCs w:val="24"/>
        </w:rPr>
        <w:t>80</w:t>
      </w:r>
      <w:r w:rsidR="0077461C">
        <w:rPr>
          <w:rFonts w:cs="Times New Roman"/>
          <w:bCs/>
          <w:szCs w:val="24"/>
        </w:rPr>
        <w:t xml:space="preserve"> </w:t>
      </w:r>
      <w:r w:rsidRPr="007E6BF9">
        <w:rPr>
          <w:rFonts w:cs="Times New Roman"/>
          <w:bCs/>
          <w:szCs w:val="24"/>
        </w:rPr>
        <w:t>-</w:t>
      </w:r>
      <w:r w:rsidR="0077461C">
        <w:rPr>
          <w:rFonts w:cs="Times New Roman"/>
          <w:bCs/>
          <w:szCs w:val="24"/>
        </w:rPr>
        <w:t xml:space="preserve"> </w:t>
      </w:r>
      <w:r w:rsidRPr="007E6BF9">
        <w:rPr>
          <w:rFonts w:cs="Times New Roman"/>
          <w:bCs/>
          <w:szCs w:val="24"/>
        </w:rPr>
        <w:t>60°С;</w:t>
      </w:r>
    </w:p>
    <w:p w14:paraId="47CA63B1" w14:textId="1FC7EB25" w:rsidR="006C2E4C" w:rsidRPr="007E6BF9" w:rsidRDefault="006C2E4C" w:rsidP="007E6BF9">
      <w:pPr>
        <w:pStyle w:val="af0"/>
        <w:numPr>
          <w:ilvl w:val="0"/>
          <w:numId w:val="15"/>
        </w:numPr>
        <w:rPr>
          <w:rFonts w:cs="Times New Roman"/>
          <w:bCs/>
          <w:szCs w:val="24"/>
        </w:rPr>
      </w:pPr>
      <w:r w:rsidRPr="007E6BF9">
        <w:rPr>
          <w:rFonts w:cs="Times New Roman"/>
          <w:bCs/>
          <w:szCs w:val="24"/>
        </w:rPr>
        <w:t>горячее водоснабжение жилого дома – вода с температурой Т</w:t>
      </w:r>
      <w:r w:rsidR="0077461C">
        <w:rPr>
          <w:rFonts w:cs="Times New Roman"/>
          <w:bCs/>
          <w:szCs w:val="24"/>
        </w:rPr>
        <w:t xml:space="preserve"> </w:t>
      </w:r>
      <w:r w:rsidRPr="007E6BF9">
        <w:rPr>
          <w:rFonts w:cs="Times New Roman"/>
          <w:bCs/>
          <w:szCs w:val="24"/>
        </w:rPr>
        <w:t>=</w:t>
      </w:r>
      <w:r w:rsidR="0077461C">
        <w:rPr>
          <w:rFonts w:cs="Times New Roman"/>
          <w:bCs/>
          <w:szCs w:val="24"/>
        </w:rPr>
        <w:t xml:space="preserve"> </w:t>
      </w:r>
      <w:r w:rsidRPr="007E6BF9">
        <w:rPr>
          <w:rFonts w:cs="Times New Roman"/>
          <w:bCs/>
          <w:szCs w:val="24"/>
        </w:rPr>
        <w:t>60°С</w:t>
      </w:r>
      <w:r w:rsidR="007E6BF9">
        <w:rPr>
          <w:rFonts w:cs="Times New Roman"/>
          <w:bCs/>
          <w:szCs w:val="24"/>
        </w:rPr>
        <w:t>.</w:t>
      </w:r>
    </w:p>
    <w:p w14:paraId="3A5F5797" w14:textId="77777777" w:rsidR="006C2E4C" w:rsidRPr="006C2E4C" w:rsidRDefault="006C2E4C" w:rsidP="006C2E4C">
      <w:pPr>
        <w:rPr>
          <w:rFonts w:cs="Times New Roman"/>
          <w:bCs/>
          <w:szCs w:val="24"/>
        </w:rPr>
      </w:pPr>
      <w:r w:rsidRPr="006C2E4C">
        <w:rPr>
          <w:rFonts w:cs="Times New Roman"/>
          <w:bCs/>
          <w:szCs w:val="24"/>
        </w:rPr>
        <w:t>Теплоснабжение в ИТП предусмотрено:</w:t>
      </w:r>
    </w:p>
    <w:p w14:paraId="76B010F9" w14:textId="411F7F68" w:rsidR="006C2E4C" w:rsidRPr="007E6BF9" w:rsidRDefault="006C2E4C" w:rsidP="007E6BF9">
      <w:pPr>
        <w:pStyle w:val="af0"/>
        <w:numPr>
          <w:ilvl w:val="0"/>
          <w:numId w:val="16"/>
        </w:numPr>
        <w:rPr>
          <w:rFonts w:cs="Times New Roman"/>
          <w:bCs/>
          <w:szCs w:val="24"/>
        </w:rPr>
      </w:pPr>
      <w:r w:rsidRPr="007E6BF9">
        <w:rPr>
          <w:rFonts w:cs="Times New Roman"/>
          <w:bCs/>
          <w:szCs w:val="24"/>
        </w:rPr>
        <w:t>системы отопления по независимой схеме;</w:t>
      </w:r>
    </w:p>
    <w:p w14:paraId="5B88077B" w14:textId="52E912FB" w:rsidR="006C2E4C" w:rsidRPr="007E6BF9" w:rsidRDefault="006C2E4C" w:rsidP="007E6BF9">
      <w:pPr>
        <w:pStyle w:val="af0"/>
        <w:numPr>
          <w:ilvl w:val="0"/>
          <w:numId w:val="16"/>
        </w:numPr>
        <w:rPr>
          <w:rFonts w:cs="Times New Roman"/>
          <w:bCs/>
          <w:szCs w:val="24"/>
        </w:rPr>
      </w:pPr>
      <w:r w:rsidRPr="007E6BF9">
        <w:rPr>
          <w:rFonts w:cs="Times New Roman"/>
          <w:bCs/>
          <w:szCs w:val="24"/>
        </w:rPr>
        <w:t>систем горячего водоснабжения – через пластинчатый двухступенчатый водоподогреватель.</w:t>
      </w:r>
    </w:p>
    <w:p w14:paraId="0C93F099" w14:textId="77777777" w:rsidR="006C2E4C" w:rsidRPr="006C2E4C" w:rsidRDefault="006C2E4C" w:rsidP="006C2E4C">
      <w:pPr>
        <w:rPr>
          <w:rFonts w:cs="Times New Roman"/>
          <w:bCs/>
          <w:szCs w:val="24"/>
        </w:rPr>
      </w:pPr>
      <w:r w:rsidRPr="006C2E4C">
        <w:rPr>
          <w:rFonts w:cs="Times New Roman"/>
          <w:bCs/>
          <w:szCs w:val="24"/>
        </w:rPr>
        <w:t xml:space="preserve">ИТП оснащен электроэнергией, водопроводом, канализацией, вентиляцией и контрольно- измерительными приборами. </w:t>
      </w:r>
    </w:p>
    <w:p w14:paraId="2281DB2D" w14:textId="77777777" w:rsidR="006C2E4C" w:rsidRPr="006C2E4C" w:rsidRDefault="006C2E4C" w:rsidP="006C2E4C">
      <w:pPr>
        <w:rPr>
          <w:rFonts w:cs="Times New Roman"/>
          <w:bCs/>
          <w:szCs w:val="24"/>
        </w:rPr>
      </w:pPr>
      <w:r w:rsidRPr="006C2E4C">
        <w:rPr>
          <w:rFonts w:cs="Times New Roman"/>
          <w:bCs/>
          <w:szCs w:val="24"/>
        </w:rPr>
        <w:lastRenderedPageBreak/>
        <w:t>Автоматизация теплового пункта обеспечивает:</w:t>
      </w:r>
    </w:p>
    <w:p w14:paraId="2FB937C3" w14:textId="54D6C0FC" w:rsidR="006C2E4C" w:rsidRPr="007E6BF9" w:rsidRDefault="006C2E4C" w:rsidP="007E6BF9">
      <w:pPr>
        <w:pStyle w:val="af0"/>
        <w:numPr>
          <w:ilvl w:val="0"/>
          <w:numId w:val="17"/>
        </w:numPr>
        <w:rPr>
          <w:rFonts w:cs="Times New Roman"/>
          <w:bCs/>
          <w:szCs w:val="24"/>
        </w:rPr>
      </w:pPr>
      <w:r w:rsidRPr="007E6BF9">
        <w:rPr>
          <w:rFonts w:cs="Times New Roman"/>
          <w:bCs/>
          <w:szCs w:val="24"/>
        </w:rPr>
        <w:t>корректировку температуры воды на горячее водоснабжение и сетевой воды в системы отопления выполняется автоматически затворами дисковыми c электроприводами фирмы и датчиками температуры;</w:t>
      </w:r>
    </w:p>
    <w:p w14:paraId="79B85C6B" w14:textId="697F813F" w:rsidR="006C2E4C" w:rsidRPr="007E6BF9" w:rsidRDefault="006C2E4C" w:rsidP="007E6BF9">
      <w:pPr>
        <w:pStyle w:val="af0"/>
        <w:numPr>
          <w:ilvl w:val="0"/>
          <w:numId w:val="17"/>
        </w:numPr>
        <w:rPr>
          <w:rFonts w:cs="Times New Roman"/>
          <w:bCs/>
          <w:szCs w:val="24"/>
          <w:lang w:val="x-none"/>
        </w:rPr>
      </w:pPr>
      <w:r w:rsidRPr="007E6BF9">
        <w:rPr>
          <w:rFonts w:cs="Times New Roman"/>
          <w:bCs/>
          <w:szCs w:val="24"/>
          <w:lang w:val="x-none"/>
        </w:rPr>
        <w:t>защиту систем потребления теплоты от повышения давления и ограничение максимального расхода воды из тепловой сети на тепловой пункт предусмотрена регулятором расхода и давления;</w:t>
      </w:r>
    </w:p>
    <w:p w14:paraId="30BE675D" w14:textId="78C4AEA9" w:rsidR="006C2E4C" w:rsidRPr="007E6BF9" w:rsidRDefault="006C2E4C" w:rsidP="007E6BF9">
      <w:pPr>
        <w:pStyle w:val="af0"/>
        <w:numPr>
          <w:ilvl w:val="0"/>
          <w:numId w:val="17"/>
        </w:numPr>
        <w:rPr>
          <w:rFonts w:cs="Times New Roman"/>
          <w:bCs/>
          <w:szCs w:val="24"/>
          <w:lang w:val="x-none"/>
        </w:rPr>
      </w:pPr>
      <w:r w:rsidRPr="007E6BF9">
        <w:rPr>
          <w:rFonts w:cs="Times New Roman"/>
          <w:bCs/>
          <w:szCs w:val="24"/>
          <w:lang w:val="x-none"/>
        </w:rPr>
        <w:t>блокировку включения и выключения резервного насоса при отключении рабочего;</w:t>
      </w:r>
    </w:p>
    <w:p w14:paraId="1B77E262" w14:textId="7F9837AB" w:rsidR="006C2E4C" w:rsidRPr="007E6BF9" w:rsidRDefault="006C2E4C" w:rsidP="007E6BF9">
      <w:pPr>
        <w:pStyle w:val="af0"/>
        <w:numPr>
          <w:ilvl w:val="0"/>
          <w:numId w:val="17"/>
        </w:numPr>
        <w:rPr>
          <w:rFonts w:cs="Times New Roman"/>
          <w:bCs/>
          <w:szCs w:val="24"/>
          <w:lang w:val="x-none"/>
        </w:rPr>
      </w:pPr>
      <w:r w:rsidRPr="007E6BF9">
        <w:rPr>
          <w:rFonts w:cs="Times New Roman"/>
          <w:bCs/>
          <w:szCs w:val="24"/>
          <w:lang w:val="x-none"/>
        </w:rPr>
        <w:t>защиту системы отопления от опорожнения. В соответствии с требованиями Правил учета тепловой энергии и теплоносителя проектом предусмотрен учет тепла на вводе в ИТП и на подающих трубопроводах систем отопления.</w:t>
      </w:r>
    </w:p>
    <w:p w14:paraId="6337D7C3" w14:textId="0D34D2D0" w:rsidR="00E35C5F" w:rsidRDefault="00673395" w:rsidP="001B4A03">
      <w:pPr>
        <w:pStyle w:val="3"/>
        <w:rPr>
          <w:lang w:val="fi-FI"/>
        </w:rPr>
      </w:pPr>
      <w:r w:rsidRPr="00C61AE7">
        <w:rPr>
          <w:lang w:val="fi-FI"/>
        </w:rPr>
        <w:t>Система водоснабжения</w:t>
      </w:r>
    </w:p>
    <w:p w14:paraId="1DC1BEF4" w14:textId="10E09127" w:rsidR="004556FE" w:rsidRPr="00375E0F" w:rsidRDefault="004556FE" w:rsidP="004556FE">
      <w:pPr>
        <w:rPr>
          <w:rFonts w:cs="Times New Roman"/>
          <w:bCs/>
          <w:szCs w:val="24"/>
        </w:rPr>
      </w:pPr>
      <w:r w:rsidRPr="00375E0F">
        <w:rPr>
          <w:rFonts w:cs="Times New Roman"/>
          <w:bCs/>
          <w:szCs w:val="24"/>
        </w:rPr>
        <w:t>Водоснабжение жилого дома осуществляется по 2-м проектируемым вводам d-</w:t>
      </w:r>
      <w:smartTag w:uri="urn:schemas-microsoft-com:office:smarttags" w:element="metricconverter">
        <w:smartTagPr>
          <w:attr w:name="ProductID" w:val="140 мм"/>
        </w:smartTagPr>
        <w:r w:rsidRPr="00375E0F">
          <w:rPr>
            <w:rFonts w:cs="Times New Roman"/>
            <w:bCs/>
            <w:szCs w:val="24"/>
          </w:rPr>
          <w:t>140 мм</w:t>
        </w:r>
      </w:smartTag>
      <w:r w:rsidRPr="00375E0F">
        <w:rPr>
          <w:rFonts w:cs="Times New Roman"/>
          <w:bCs/>
          <w:szCs w:val="24"/>
        </w:rPr>
        <w:t xml:space="preserve">. </w:t>
      </w:r>
    </w:p>
    <w:p w14:paraId="77A0ADF8" w14:textId="6F413CD0" w:rsidR="004556FE" w:rsidRPr="00375E0F" w:rsidRDefault="004556FE" w:rsidP="004556FE">
      <w:pPr>
        <w:rPr>
          <w:rFonts w:cs="Times New Roman"/>
          <w:bCs/>
          <w:szCs w:val="24"/>
        </w:rPr>
      </w:pPr>
      <w:r w:rsidRPr="00375E0F">
        <w:rPr>
          <w:rFonts w:cs="Times New Roman"/>
          <w:bCs/>
          <w:szCs w:val="24"/>
        </w:rPr>
        <w:t>Наружные сети водопровода до вводов в здание проектируется в разделе наружного водопровода.</w:t>
      </w:r>
    </w:p>
    <w:p w14:paraId="33B9914D" w14:textId="33267E9C" w:rsidR="004556FE" w:rsidRPr="00375E0F" w:rsidRDefault="004556FE" w:rsidP="004556FE">
      <w:pPr>
        <w:rPr>
          <w:rFonts w:cs="Times New Roman"/>
          <w:bCs/>
          <w:szCs w:val="24"/>
        </w:rPr>
      </w:pPr>
      <w:r w:rsidRPr="00375E0F">
        <w:rPr>
          <w:rFonts w:cs="Times New Roman"/>
          <w:bCs/>
          <w:szCs w:val="24"/>
        </w:rPr>
        <w:t xml:space="preserve">На вводах за первой капитальной стеной здания со стороны горводопровода, в изолированном помещении, отапливаемом и имеющем освещение, устанавливается водомерные узлы с турбинными счетчиками на основной линии. Водомерный узел оборудован магнитным фильтром, отключающей арматурой, обратными клапанами и обводными линиями. </w:t>
      </w:r>
    </w:p>
    <w:p w14:paraId="710810E2" w14:textId="77777777" w:rsidR="004556FE" w:rsidRPr="00375E0F" w:rsidRDefault="004556FE" w:rsidP="004556FE">
      <w:pPr>
        <w:rPr>
          <w:rFonts w:cs="Times New Roman"/>
          <w:bCs/>
          <w:szCs w:val="24"/>
        </w:rPr>
      </w:pPr>
      <w:r w:rsidRPr="00375E0F">
        <w:rPr>
          <w:rFonts w:cs="Times New Roman"/>
          <w:bCs/>
          <w:szCs w:val="24"/>
        </w:rPr>
        <w:t xml:space="preserve">Гарантированный напор в существующей наружной сети водопровода – </w:t>
      </w:r>
      <w:smartTag w:uri="urn:schemas-microsoft-com:office:smarttags" w:element="metricconverter">
        <w:smartTagPr>
          <w:attr w:name="ProductID" w:val="10 м"/>
        </w:smartTagPr>
        <w:r w:rsidRPr="00375E0F">
          <w:rPr>
            <w:rFonts w:cs="Times New Roman"/>
            <w:bCs/>
            <w:szCs w:val="24"/>
          </w:rPr>
          <w:t>10 м</w:t>
        </w:r>
      </w:smartTag>
      <w:r w:rsidRPr="00375E0F">
        <w:rPr>
          <w:rFonts w:cs="Times New Roman"/>
          <w:bCs/>
          <w:szCs w:val="24"/>
        </w:rPr>
        <w:t>.вод.ст.</w:t>
      </w:r>
    </w:p>
    <w:p w14:paraId="5177495E" w14:textId="77777777" w:rsidR="004556FE" w:rsidRPr="00375E0F" w:rsidRDefault="004556FE" w:rsidP="004556FE">
      <w:pPr>
        <w:rPr>
          <w:rFonts w:cs="Times New Roman"/>
          <w:bCs/>
          <w:szCs w:val="24"/>
        </w:rPr>
      </w:pPr>
      <w:r w:rsidRPr="00375E0F">
        <w:rPr>
          <w:rFonts w:cs="Times New Roman"/>
          <w:bCs/>
          <w:szCs w:val="24"/>
        </w:rPr>
        <w:t>Водоснабжение здания осуществляется в 2 зоны. В техподполье запроектированы повысительные насосные установки.</w:t>
      </w:r>
    </w:p>
    <w:p w14:paraId="68467A61" w14:textId="77777777" w:rsidR="004556FE" w:rsidRPr="00375E0F" w:rsidRDefault="004556FE" w:rsidP="004556FE">
      <w:pPr>
        <w:rPr>
          <w:rFonts w:cs="Times New Roman"/>
          <w:bCs/>
          <w:szCs w:val="24"/>
        </w:rPr>
      </w:pPr>
      <w:r w:rsidRPr="00375E0F">
        <w:rPr>
          <w:rFonts w:cs="Times New Roman"/>
          <w:bCs/>
          <w:szCs w:val="24"/>
        </w:rPr>
        <w:t>Первая зона обеспечивает водоснабжением этажи с 1-го по 16-й.</w:t>
      </w:r>
    </w:p>
    <w:p w14:paraId="72D1D645" w14:textId="2F2CC288" w:rsidR="004556FE" w:rsidRPr="00375E0F" w:rsidRDefault="004556FE" w:rsidP="004556FE">
      <w:pPr>
        <w:rPr>
          <w:rFonts w:cs="Times New Roman"/>
          <w:bCs/>
          <w:szCs w:val="24"/>
        </w:rPr>
      </w:pPr>
      <w:r w:rsidRPr="00375E0F">
        <w:rPr>
          <w:rFonts w:cs="Times New Roman"/>
          <w:bCs/>
          <w:szCs w:val="24"/>
        </w:rPr>
        <w:t>Вторая зона обеспечивает водоснабжением жилые этажи с 17</w:t>
      </w:r>
      <w:r w:rsidR="00DD7A4A" w:rsidRPr="00375E0F">
        <w:rPr>
          <w:rFonts w:cs="Times New Roman"/>
          <w:bCs/>
          <w:szCs w:val="24"/>
        </w:rPr>
        <w:t xml:space="preserve">-го </w:t>
      </w:r>
      <w:r w:rsidRPr="00375E0F">
        <w:rPr>
          <w:rFonts w:cs="Times New Roman"/>
          <w:bCs/>
          <w:szCs w:val="24"/>
        </w:rPr>
        <w:t>по 22</w:t>
      </w:r>
      <w:r w:rsidR="00DD7A4A" w:rsidRPr="00375E0F">
        <w:rPr>
          <w:rFonts w:cs="Times New Roman"/>
          <w:bCs/>
          <w:szCs w:val="24"/>
        </w:rPr>
        <w:t>-й</w:t>
      </w:r>
      <w:r w:rsidRPr="00375E0F">
        <w:rPr>
          <w:rFonts w:cs="Times New Roman"/>
          <w:bCs/>
          <w:szCs w:val="24"/>
        </w:rPr>
        <w:t xml:space="preserve">. </w:t>
      </w:r>
    </w:p>
    <w:p w14:paraId="7715F8A5" w14:textId="3CF7E6E2" w:rsidR="004556FE" w:rsidRPr="00375E0F" w:rsidRDefault="004556FE" w:rsidP="004556FE">
      <w:pPr>
        <w:rPr>
          <w:rFonts w:cs="Times New Roman"/>
          <w:bCs/>
          <w:szCs w:val="24"/>
        </w:rPr>
      </w:pPr>
      <w:r w:rsidRPr="00375E0F">
        <w:rPr>
          <w:rFonts w:cs="Times New Roman"/>
          <w:bCs/>
          <w:szCs w:val="24"/>
        </w:rPr>
        <w:t xml:space="preserve">Подача расчетного расхода воды с требуемым напором на хоз-питьевые и противопожарные нужды 1-й и 2-й зоны, обеспечиваются повысительными насосными установками типа Hydro МРС фирмы </w:t>
      </w:r>
      <w:r w:rsidR="0077461C" w:rsidRPr="00375E0F">
        <w:rPr>
          <w:rFonts w:cs="Times New Roman"/>
          <w:bCs/>
          <w:szCs w:val="24"/>
        </w:rPr>
        <w:t>GRUNDFOS</w:t>
      </w:r>
      <w:r w:rsidRPr="00375E0F">
        <w:rPr>
          <w:rFonts w:cs="Times New Roman"/>
          <w:bCs/>
          <w:szCs w:val="24"/>
        </w:rPr>
        <w:t xml:space="preserve">. </w:t>
      </w:r>
    </w:p>
    <w:p w14:paraId="4E4B0EC3" w14:textId="77777777" w:rsidR="004556FE" w:rsidRPr="00375E0F" w:rsidRDefault="004556FE" w:rsidP="004556FE">
      <w:pPr>
        <w:rPr>
          <w:rFonts w:cs="Times New Roman"/>
          <w:bCs/>
          <w:szCs w:val="24"/>
        </w:rPr>
      </w:pPr>
      <w:r w:rsidRPr="00375E0F">
        <w:rPr>
          <w:rFonts w:cs="Times New Roman"/>
          <w:bCs/>
          <w:szCs w:val="24"/>
        </w:rPr>
        <w:t>В связи с тем, что напор в наружных сетях водопровода недостаточный в цокольном этаже дома предусматривается насосная станция повышения напора.</w:t>
      </w:r>
    </w:p>
    <w:p w14:paraId="4FA7A332" w14:textId="410E674D" w:rsidR="004556FE" w:rsidRPr="00375E0F" w:rsidRDefault="004556FE" w:rsidP="004556FE">
      <w:pPr>
        <w:rPr>
          <w:rFonts w:cs="Times New Roman"/>
          <w:bCs/>
          <w:szCs w:val="24"/>
        </w:rPr>
      </w:pPr>
      <w:r w:rsidRPr="00375E0F">
        <w:rPr>
          <w:rFonts w:cs="Times New Roman"/>
          <w:bCs/>
          <w:szCs w:val="24"/>
        </w:rPr>
        <w:t xml:space="preserve">Для создания требуемого напора в сетях хозяйственно-питьевого водопровода 1 зоны предусматривается многонасосная установка производства GRUNDFOS - Hydro MPC-E 3 CRE 10-9 с тремя насосами (2 рабочих, 1 резервный) производительностью 27 </w:t>
      </w:r>
      <w:r w:rsidR="0077461C" w:rsidRPr="00375E0F">
        <w:rPr>
          <w:rFonts w:cs="Times New Roman"/>
          <w:bCs/>
          <w:szCs w:val="24"/>
        </w:rPr>
        <w:t>куб м</w:t>
      </w:r>
      <w:r w:rsidRPr="00375E0F">
        <w:rPr>
          <w:rFonts w:cs="Times New Roman"/>
          <w:bCs/>
          <w:szCs w:val="24"/>
        </w:rPr>
        <w:t>/</w:t>
      </w:r>
      <w:r w:rsidR="0077461C" w:rsidRPr="00375E0F">
        <w:rPr>
          <w:rFonts w:cs="Times New Roman"/>
          <w:bCs/>
          <w:szCs w:val="24"/>
        </w:rPr>
        <w:t xml:space="preserve"> </w:t>
      </w:r>
      <w:r w:rsidRPr="00375E0F">
        <w:rPr>
          <w:rFonts w:cs="Times New Roman"/>
          <w:bCs/>
          <w:szCs w:val="24"/>
        </w:rPr>
        <w:t xml:space="preserve">ч, напором </w:t>
      </w:r>
      <w:smartTag w:uri="urn:schemas-microsoft-com:office:smarttags" w:element="metricconverter">
        <w:smartTagPr>
          <w:attr w:name="ProductID" w:val="70 м"/>
        </w:smartTagPr>
        <w:r w:rsidRPr="00375E0F">
          <w:rPr>
            <w:rFonts w:cs="Times New Roman"/>
            <w:bCs/>
            <w:szCs w:val="24"/>
          </w:rPr>
          <w:t>70 м</w:t>
        </w:r>
      </w:smartTag>
      <w:r w:rsidRPr="00375E0F">
        <w:rPr>
          <w:rFonts w:cs="Times New Roman"/>
          <w:bCs/>
          <w:szCs w:val="24"/>
        </w:rPr>
        <w:t xml:space="preserve">, мощностью 3,0 кВт (одного насоса). Для создания необходимого напора для пожаротушения 1 зоны водоснабжения в насосной устанавливаются два насоса (1 рабочий, 1 резервный) марки CR 45-5 производительностью 52,0 </w:t>
      </w:r>
      <w:r w:rsidR="0077461C" w:rsidRPr="00375E0F">
        <w:rPr>
          <w:rFonts w:cs="Times New Roman"/>
          <w:bCs/>
          <w:szCs w:val="24"/>
        </w:rPr>
        <w:t>куб м/</w:t>
      </w:r>
      <w:r w:rsidRPr="00375E0F">
        <w:rPr>
          <w:rFonts w:cs="Times New Roman"/>
          <w:bCs/>
          <w:szCs w:val="24"/>
        </w:rPr>
        <w:t xml:space="preserve">ч, напором 80 м, мощностью 18,5 кВт. </w:t>
      </w:r>
    </w:p>
    <w:p w14:paraId="60E73180" w14:textId="609DCC43" w:rsidR="004556FE" w:rsidRPr="00375E0F" w:rsidRDefault="004556FE" w:rsidP="004556FE">
      <w:pPr>
        <w:rPr>
          <w:rFonts w:cs="Times New Roman"/>
          <w:bCs/>
          <w:szCs w:val="24"/>
        </w:rPr>
      </w:pPr>
      <w:r w:rsidRPr="00375E0F">
        <w:rPr>
          <w:rFonts w:cs="Times New Roman"/>
          <w:bCs/>
          <w:szCs w:val="24"/>
        </w:rPr>
        <w:t>Для создания требуемого напора в сетях хозяйственно-питьевого водопровода 2 зоны предусматривается многонасосная установка производства GRUNDFOS - Hydro MPC-E 3 CRE 3-15 с тремя насосами (2 рабочих, 1 резервный) производительностью 5</w:t>
      </w:r>
      <w:r w:rsidR="0077461C" w:rsidRPr="00375E0F">
        <w:rPr>
          <w:rFonts w:cs="Times New Roman"/>
          <w:bCs/>
          <w:szCs w:val="24"/>
        </w:rPr>
        <w:t xml:space="preserve"> куб. м</w:t>
      </w:r>
      <w:r w:rsidRPr="00375E0F">
        <w:rPr>
          <w:rFonts w:cs="Times New Roman"/>
          <w:bCs/>
          <w:szCs w:val="24"/>
        </w:rPr>
        <w:t xml:space="preserve">/ч, напором </w:t>
      </w:r>
      <w:smartTag w:uri="urn:schemas-microsoft-com:office:smarttags" w:element="metricconverter">
        <w:smartTagPr>
          <w:attr w:name="ProductID" w:val="80,0 м"/>
        </w:smartTagPr>
        <w:r w:rsidRPr="00375E0F">
          <w:rPr>
            <w:rFonts w:cs="Times New Roman"/>
            <w:bCs/>
            <w:szCs w:val="24"/>
          </w:rPr>
          <w:t>80,0 м</w:t>
        </w:r>
      </w:smartTag>
      <w:r w:rsidRPr="00375E0F">
        <w:rPr>
          <w:rFonts w:cs="Times New Roman"/>
          <w:bCs/>
          <w:szCs w:val="24"/>
        </w:rPr>
        <w:t>, мощностью 1,1 кВт (одного насоса). Для создания необходимого напора для пожаротушения 2 зоны водоснабжения в насосной устанавливаются два насоса (1 рабочий, 1 резервный) марки CR 45-</w:t>
      </w:r>
      <w:r w:rsidR="00E7345C" w:rsidRPr="00375E0F">
        <w:rPr>
          <w:rFonts w:cs="Times New Roman"/>
          <w:bCs/>
          <w:szCs w:val="24"/>
        </w:rPr>
        <w:t>4 производительностью</w:t>
      </w:r>
      <w:r w:rsidRPr="00375E0F">
        <w:rPr>
          <w:rFonts w:cs="Times New Roman"/>
          <w:bCs/>
          <w:szCs w:val="24"/>
        </w:rPr>
        <w:t xml:space="preserve"> 35,0 м3/ч, напором </w:t>
      </w:r>
      <w:smartTag w:uri="urn:schemas-microsoft-com:office:smarttags" w:element="metricconverter">
        <w:smartTagPr>
          <w:attr w:name="ProductID" w:val="90,0 м"/>
        </w:smartTagPr>
        <w:r w:rsidRPr="00375E0F">
          <w:rPr>
            <w:rFonts w:cs="Times New Roman"/>
            <w:bCs/>
            <w:szCs w:val="24"/>
          </w:rPr>
          <w:t>90,0 м</w:t>
        </w:r>
      </w:smartTag>
      <w:r w:rsidRPr="00375E0F">
        <w:rPr>
          <w:rFonts w:cs="Times New Roman"/>
          <w:bCs/>
          <w:szCs w:val="24"/>
        </w:rPr>
        <w:t xml:space="preserve">, мощностью 15,0 кВт. </w:t>
      </w:r>
    </w:p>
    <w:p w14:paraId="2062E321" w14:textId="60033C1D" w:rsidR="004556FE" w:rsidRPr="00375E0F" w:rsidRDefault="004556FE" w:rsidP="004556FE">
      <w:pPr>
        <w:rPr>
          <w:rFonts w:cs="Times New Roman"/>
          <w:bCs/>
          <w:szCs w:val="24"/>
        </w:rPr>
      </w:pPr>
      <w:r w:rsidRPr="00375E0F">
        <w:rPr>
          <w:rFonts w:cs="Times New Roman"/>
          <w:bCs/>
          <w:szCs w:val="24"/>
        </w:rPr>
        <w:lastRenderedPageBreak/>
        <w:t>При пожаре предусматривается автоматическое отключение хозяйственно-питьевых насосов. Противопожарные насосы обеспечивают во время пожара и хоз.-питьевые расходы и противопожарные. Предусматривается автоматическое включение резервных насосов.</w:t>
      </w:r>
    </w:p>
    <w:p w14:paraId="0CB0247C" w14:textId="77777777" w:rsidR="004556FE" w:rsidRPr="00375E0F" w:rsidRDefault="004556FE" w:rsidP="004556FE">
      <w:pPr>
        <w:rPr>
          <w:rFonts w:cs="Times New Roman"/>
          <w:bCs/>
          <w:szCs w:val="24"/>
        </w:rPr>
      </w:pPr>
      <w:r w:rsidRPr="00375E0F">
        <w:rPr>
          <w:rFonts w:cs="Times New Roman"/>
          <w:bCs/>
          <w:szCs w:val="24"/>
        </w:rPr>
        <w:t>Насосные установки для хозяйственно-питьевых нужд, укомплектованные шкафом управления, работают в автоматическом режиме по давлению в сети.</w:t>
      </w:r>
    </w:p>
    <w:p w14:paraId="5C746510" w14:textId="77777777" w:rsidR="004556FE" w:rsidRPr="00375E0F" w:rsidRDefault="004556FE" w:rsidP="004556FE">
      <w:pPr>
        <w:rPr>
          <w:rFonts w:cs="Times New Roman"/>
          <w:bCs/>
          <w:szCs w:val="24"/>
        </w:rPr>
      </w:pPr>
      <w:r w:rsidRPr="00375E0F">
        <w:rPr>
          <w:rFonts w:cs="Times New Roman"/>
          <w:bCs/>
          <w:szCs w:val="24"/>
        </w:rPr>
        <w:t>Для уменьшения частоты включения насосной установки предусматривается мембранный напорный бак.</w:t>
      </w:r>
    </w:p>
    <w:p w14:paraId="16D547A0" w14:textId="1FDFFE11" w:rsidR="004556FE" w:rsidRPr="00375E0F" w:rsidRDefault="004556FE" w:rsidP="004556FE">
      <w:pPr>
        <w:rPr>
          <w:rFonts w:cs="Times New Roman"/>
          <w:bCs/>
          <w:szCs w:val="24"/>
        </w:rPr>
      </w:pPr>
      <w:r w:rsidRPr="00375E0F">
        <w:rPr>
          <w:rFonts w:cs="Times New Roman"/>
          <w:bCs/>
          <w:szCs w:val="24"/>
        </w:rPr>
        <w:t xml:space="preserve">Противопожарные насосы включаются от кнопок у пожарных кранов, дистанционно с пульта дежурного и местно. </w:t>
      </w:r>
    </w:p>
    <w:p w14:paraId="0F297169" w14:textId="77777777" w:rsidR="004556FE" w:rsidRPr="00375E0F" w:rsidRDefault="004556FE" w:rsidP="004556FE">
      <w:pPr>
        <w:rPr>
          <w:rFonts w:cs="Times New Roman"/>
          <w:bCs/>
          <w:szCs w:val="24"/>
        </w:rPr>
      </w:pPr>
      <w:r w:rsidRPr="00375E0F">
        <w:rPr>
          <w:rFonts w:cs="Times New Roman"/>
          <w:bCs/>
          <w:szCs w:val="24"/>
        </w:rPr>
        <w:t>На ответвлениях к квартирам и санузлам офисных и торговых помещений устанавливаются счетчики холодной воды в каждой квартире на всех этажах.</w:t>
      </w:r>
    </w:p>
    <w:p w14:paraId="43F08A08" w14:textId="77777777" w:rsidR="004556FE" w:rsidRPr="00375E0F" w:rsidRDefault="004556FE" w:rsidP="004556FE">
      <w:pPr>
        <w:rPr>
          <w:rFonts w:cs="Times New Roman"/>
          <w:bCs/>
          <w:szCs w:val="24"/>
        </w:rPr>
      </w:pPr>
      <w:r w:rsidRPr="00375E0F">
        <w:rPr>
          <w:rFonts w:cs="Times New Roman"/>
          <w:bCs/>
          <w:szCs w:val="24"/>
        </w:rPr>
        <w:t>В каждой квартире предусматривается установка внутриквартирного пожарного крана в комплекте с гибким шлангом и распылителем.</w:t>
      </w:r>
    </w:p>
    <w:p w14:paraId="7DEC3A48" w14:textId="77777777" w:rsidR="004556FE" w:rsidRPr="00375E0F" w:rsidRDefault="004556FE" w:rsidP="004556FE">
      <w:pPr>
        <w:rPr>
          <w:rFonts w:cs="Times New Roman"/>
          <w:bCs/>
          <w:szCs w:val="24"/>
        </w:rPr>
      </w:pPr>
      <w:r w:rsidRPr="00375E0F">
        <w:rPr>
          <w:rFonts w:cs="Times New Roman"/>
          <w:bCs/>
          <w:szCs w:val="24"/>
        </w:rPr>
        <w:t xml:space="preserve">Водоснабжение 1 зоны осуществляется с нижней разводкой от магистрального трубопровода, расположенного в подвале, водоснабжение 2 зоны – с верхней разводкой, с подачей холодной воды на технический этаж, по главному подающему стояку от магистрального трубопровода, расположенного в подвале.  На ответвлениях от стояков предусмотрена установка редукторов давления в тех местах, где давление превышает </w:t>
      </w:r>
      <w:smartTag w:uri="urn:schemas-microsoft-com:office:smarttags" w:element="metricconverter">
        <w:smartTagPr>
          <w:attr w:name="ProductID" w:val="45 м"/>
        </w:smartTagPr>
        <w:r w:rsidRPr="00375E0F">
          <w:rPr>
            <w:rFonts w:cs="Times New Roman"/>
            <w:bCs/>
            <w:szCs w:val="24"/>
          </w:rPr>
          <w:t>45 м</w:t>
        </w:r>
      </w:smartTag>
      <w:r w:rsidRPr="00375E0F">
        <w:rPr>
          <w:rFonts w:cs="Times New Roman"/>
          <w:bCs/>
          <w:szCs w:val="24"/>
        </w:rPr>
        <w:t>. водяного столба.</w:t>
      </w:r>
    </w:p>
    <w:p w14:paraId="6A84D324" w14:textId="77777777" w:rsidR="004556FE" w:rsidRPr="00375E0F" w:rsidRDefault="004556FE" w:rsidP="004556FE">
      <w:pPr>
        <w:rPr>
          <w:rFonts w:cs="Times New Roman"/>
          <w:bCs/>
          <w:szCs w:val="24"/>
        </w:rPr>
      </w:pPr>
      <w:r w:rsidRPr="00375E0F">
        <w:rPr>
          <w:rFonts w:cs="Times New Roman"/>
          <w:bCs/>
          <w:szCs w:val="24"/>
        </w:rPr>
        <w:t xml:space="preserve">Стабилизация давлений перед санитарно-техническими приборами до значений, не превышающих 2 атм., обеспечивается редукторами давления Honeywell. </w:t>
      </w:r>
    </w:p>
    <w:p w14:paraId="04A4F701" w14:textId="6CAED64B" w:rsidR="004556FE" w:rsidRPr="00375E0F" w:rsidRDefault="004556FE" w:rsidP="004556FE">
      <w:pPr>
        <w:rPr>
          <w:rFonts w:cs="Times New Roman"/>
          <w:bCs/>
          <w:szCs w:val="24"/>
        </w:rPr>
      </w:pPr>
      <w:r w:rsidRPr="00375E0F">
        <w:rPr>
          <w:rFonts w:cs="Times New Roman"/>
          <w:bCs/>
          <w:szCs w:val="24"/>
        </w:rPr>
        <w:t xml:space="preserve">Пожарные </w:t>
      </w:r>
      <w:r w:rsidR="00E7345C" w:rsidRPr="00375E0F">
        <w:rPr>
          <w:rFonts w:cs="Times New Roman"/>
          <w:bCs/>
          <w:szCs w:val="24"/>
        </w:rPr>
        <w:t>шкафы устанавливаются</w:t>
      </w:r>
      <w:r w:rsidRPr="00375E0F">
        <w:rPr>
          <w:rFonts w:cs="Times New Roman"/>
          <w:bCs/>
          <w:szCs w:val="24"/>
        </w:rPr>
        <w:t xml:space="preserve"> в легкодоступных местах. Пожарные </w:t>
      </w:r>
      <w:r w:rsidR="00E7345C" w:rsidRPr="00375E0F">
        <w:rPr>
          <w:rFonts w:cs="Times New Roman"/>
          <w:bCs/>
          <w:szCs w:val="24"/>
        </w:rPr>
        <w:t>краны укомплектовываются</w:t>
      </w:r>
      <w:r w:rsidRPr="00375E0F">
        <w:rPr>
          <w:rFonts w:cs="Times New Roman"/>
          <w:bCs/>
          <w:szCs w:val="24"/>
        </w:rPr>
        <w:t xml:space="preserve">   рукавными катушками со шлангами длиной </w:t>
      </w:r>
      <w:smartTag w:uri="urn:schemas-microsoft-com:office:smarttags" w:element="metricconverter">
        <w:smartTagPr>
          <w:attr w:name="ProductID" w:val="20 метров"/>
        </w:smartTagPr>
        <w:r w:rsidRPr="00375E0F">
          <w:rPr>
            <w:rFonts w:cs="Times New Roman"/>
            <w:bCs/>
            <w:szCs w:val="24"/>
          </w:rPr>
          <w:t>20 метров</w:t>
        </w:r>
      </w:smartTag>
      <w:r w:rsidRPr="00375E0F">
        <w:rPr>
          <w:rFonts w:cs="Times New Roman"/>
          <w:bCs/>
          <w:szCs w:val="24"/>
        </w:rPr>
        <w:t xml:space="preserve"> и пожарными стволами диаметром </w:t>
      </w:r>
      <w:smartTag w:uri="urn:schemas-microsoft-com:office:smarttags" w:element="metricconverter">
        <w:smartTagPr>
          <w:attr w:name="ProductID" w:val="50 мм"/>
        </w:smartTagPr>
        <w:r w:rsidRPr="00375E0F">
          <w:rPr>
            <w:rFonts w:cs="Times New Roman"/>
            <w:bCs/>
            <w:szCs w:val="24"/>
          </w:rPr>
          <w:t>50 мм</w:t>
        </w:r>
      </w:smartTag>
      <w:r w:rsidRPr="00375E0F">
        <w:rPr>
          <w:rFonts w:cs="Times New Roman"/>
          <w:bCs/>
          <w:szCs w:val="24"/>
        </w:rPr>
        <w:t>. Фирма изготовитель пожарных шкафов – НПО «Пульс».</w:t>
      </w:r>
    </w:p>
    <w:p w14:paraId="47A49C8E" w14:textId="05A29085" w:rsidR="004556FE" w:rsidRPr="00375E0F" w:rsidRDefault="004556FE" w:rsidP="004556FE">
      <w:pPr>
        <w:rPr>
          <w:rFonts w:cs="Times New Roman"/>
          <w:bCs/>
          <w:szCs w:val="24"/>
        </w:rPr>
      </w:pPr>
      <w:r w:rsidRPr="00375E0F">
        <w:rPr>
          <w:rFonts w:cs="Times New Roman"/>
          <w:bCs/>
          <w:szCs w:val="24"/>
        </w:rPr>
        <w:t xml:space="preserve">Внутренние магистральные сети и стояки монтируются из </w:t>
      </w:r>
      <w:r w:rsidR="00E7345C" w:rsidRPr="00375E0F">
        <w:rPr>
          <w:rFonts w:cs="Times New Roman"/>
          <w:bCs/>
          <w:szCs w:val="24"/>
        </w:rPr>
        <w:t>стальных водогазопроводных</w:t>
      </w:r>
      <w:r w:rsidRPr="00375E0F">
        <w:rPr>
          <w:rFonts w:cs="Times New Roman"/>
          <w:bCs/>
          <w:szCs w:val="24"/>
        </w:rPr>
        <w:t xml:space="preserve"> оцинкованных труб диаметром 50-</w:t>
      </w:r>
      <w:smartTag w:uri="urn:schemas-microsoft-com:office:smarttags" w:element="metricconverter">
        <w:smartTagPr>
          <w:attr w:name="ProductID" w:val="100 мм"/>
        </w:smartTagPr>
        <w:r w:rsidRPr="00375E0F">
          <w:rPr>
            <w:rFonts w:cs="Times New Roman"/>
            <w:bCs/>
            <w:szCs w:val="24"/>
          </w:rPr>
          <w:t>100 мм</w:t>
        </w:r>
      </w:smartTag>
      <w:r w:rsidRPr="00375E0F">
        <w:rPr>
          <w:rFonts w:cs="Times New Roman"/>
          <w:bCs/>
          <w:szCs w:val="24"/>
        </w:rPr>
        <w:t xml:space="preserve"> по ГОСТ 3262-75.</w:t>
      </w:r>
    </w:p>
    <w:p w14:paraId="3E883746" w14:textId="1EF37FE4" w:rsidR="004556FE" w:rsidRPr="00375E0F" w:rsidRDefault="004556FE" w:rsidP="004556FE">
      <w:pPr>
        <w:rPr>
          <w:rFonts w:cs="Times New Roman"/>
          <w:bCs/>
          <w:szCs w:val="24"/>
        </w:rPr>
      </w:pPr>
      <w:r w:rsidRPr="00375E0F">
        <w:rPr>
          <w:rFonts w:cs="Times New Roman"/>
          <w:bCs/>
          <w:szCs w:val="24"/>
        </w:rPr>
        <w:t>Разводка сетей в санузлах предусматривается из полипропиленовых труб Ekoplastik.</w:t>
      </w:r>
    </w:p>
    <w:p w14:paraId="05E431E6" w14:textId="7AA027FC" w:rsidR="008F1AF2" w:rsidRDefault="008F1AF2" w:rsidP="001B4A03">
      <w:pPr>
        <w:pStyle w:val="3"/>
        <w:rPr>
          <w:lang w:val="fi-FI"/>
        </w:rPr>
      </w:pPr>
      <w:r w:rsidRPr="00F94337">
        <w:rPr>
          <w:lang w:val="fi-FI"/>
        </w:rPr>
        <w:t xml:space="preserve">Система пожарной безопасности </w:t>
      </w:r>
    </w:p>
    <w:p w14:paraId="2D90432E" w14:textId="7E372A65" w:rsidR="004556FE" w:rsidRPr="00375E0F" w:rsidRDefault="004556FE" w:rsidP="008E488A">
      <w:pPr>
        <w:rPr>
          <w:rFonts w:cs="Times New Roman"/>
          <w:bCs/>
          <w:szCs w:val="24"/>
        </w:rPr>
      </w:pPr>
      <w:r w:rsidRPr="00375E0F">
        <w:rPr>
          <w:rFonts w:cs="Times New Roman"/>
          <w:bCs/>
          <w:szCs w:val="24"/>
        </w:rPr>
        <w:t xml:space="preserve">В здании запроектированы объединенные кольцевые системы </w:t>
      </w:r>
      <w:r w:rsidR="008E488A" w:rsidRPr="00375E0F">
        <w:rPr>
          <w:rFonts w:cs="Times New Roman"/>
          <w:bCs/>
          <w:szCs w:val="24"/>
        </w:rPr>
        <w:t>хозяйственно питьевого</w:t>
      </w:r>
      <w:r w:rsidRPr="00375E0F">
        <w:rPr>
          <w:rFonts w:cs="Times New Roman"/>
          <w:bCs/>
          <w:szCs w:val="24"/>
        </w:rPr>
        <w:t xml:space="preserve"> противопожарного водопровода.</w:t>
      </w:r>
      <w:r w:rsidR="0047262C" w:rsidRPr="00375E0F">
        <w:rPr>
          <w:rFonts w:cs="Times New Roman"/>
          <w:bCs/>
          <w:szCs w:val="24"/>
        </w:rPr>
        <w:t xml:space="preserve"> </w:t>
      </w:r>
      <w:r w:rsidRPr="00375E0F">
        <w:rPr>
          <w:rFonts w:cs="Times New Roman"/>
          <w:bCs/>
          <w:szCs w:val="24"/>
        </w:rPr>
        <w:t>Магистральная водопроводная сеть и</w:t>
      </w:r>
      <w:r w:rsidR="008E488A" w:rsidRPr="00375E0F">
        <w:rPr>
          <w:rFonts w:cs="Times New Roman"/>
          <w:bCs/>
          <w:szCs w:val="24"/>
        </w:rPr>
        <w:t xml:space="preserve"> </w:t>
      </w:r>
      <w:r w:rsidRPr="00375E0F">
        <w:rPr>
          <w:rFonts w:cs="Times New Roman"/>
          <w:bCs/>
          <w:szCs w:val="24"/>
        </w:rPr>
        <w:t>стояки предусмотрены из стальных оцинкованных труб по ГОСТ 3262-75. Магистральные трубопроводы и стояки прокладываются в изоляции от конденсата влаги.</w:t>
      </w:r>
    </w:p>
    <w:p w14:paraId="239D3B9E" w14:textId="5543E02B" w:rsidR="004556FE" w:rsidRPr="00375E0F" w:rsidRDefault="004556FE" w:rsidP="008E488A">
      <w:pPr>
        <w:rPr>
          <w:rFonts w:cs="Times New Roman"/>
          <w:bCs/>
          <w:szCs w:val="24"/>
        </w:rPr>
      </w:pPr>
      <w:r w:rsidRPr="00375E0F">
        <w:rPr>
          <w:rFonts w:cs="Times New Roman"/>
          <w:bCs/>
          <w:szCs w:val="24"/>
        </w:rPr>
        <w:t xml:space="preserve">Изоляция предусматривается из трудносгораемых, не поддерживающих </w:t>
      </w:r>
      <w:r w:rsidR="008E488A" w:rsidRPr="00375E0F">
        <w:rPr>
          <w:rFonts w:cs="Times New Roman"/>
          <w:bCs/>
          <w:szCs w:val="24"/>
        </w:rPr>
        <w:t>горение материалов</w:t>
      </w:r>
      <w:r w:rsidRPr="00375E0F">
        <w:rPr>
          <w:rFonts w:cs="Times New Roman"/>
          <w:bCs/>
          <w:szCs w:val="24"/>
        </w:rPr>
        <w:t xml:space="preserve"> (Трубная изоляция Thermaflex).</w:t>
      </w:r>
      <w:r w:rsidR="008E488A" w:rsidRPr="00375E0F">
        <w:rPr>
          <w:rFonts w:cs="Times New Roman"/>
          <w:bCs/>
          <w:szCs w:val="24"/>
        </w:rPr>
        <w:t xml:space="preserve"> </w:t>
      </w:r>
      <w:r w:rsidRPr="00375E0F">
        <w:rPr>
          <w:rFonts w:cs="Times New Roman"/>
          <w:bCs/>
          <w:szCs w:val="24"/>
        </w:rPr>
        <w:t xml:space="preserve">Для полива территории, прилегающей к зданию, проектом предусмотрена установка в нишах наружных стен поливочных кранов через </w:t>
      </w:r>
      <w:smartTag w:uri="urn:schemas-microsoft-com:office:smarttags" w:element="metricconverter">
        <w:smartTagPr>
          <w:attr w:name="ProductID" w:val="70 м"/>
        </w:smartTagPr>
        <w:r w:rsidRPr="00375E0F">
          <w:rPr>
            <w:rFonts w:cs="Times New Roman"/>
            <w:bCs/>
            <w:szCs w:val="24"/>
          </w:rPr>
          <w:t>70 м</w:t>
        </w:r>
      </w:smartTag>
      <w:r w:rsidRPr="00375E0F">
        <w:rPr>
          <w:rFonts w:cs="Times New Roman"/>
          <w:bCs/>
          <w:szCs w:val="24"/>
        </w:rPr>
        <w:t xml:space="preserve"> по периметру здания</w:t>
      </w:r>
      <w:r w:rsidR="007F65A6" w:rsidRPr="00375E0F">
        <w:rPr>
          <w:rFonts w:cs="Times New Roman"/>
          <w:bCs/>
          <w:szCs w:val="24"/>
        </w:rPr>
        <w:t xml:space="preserve">. </w:t>
      </w:r>
      <w:r w:rsidRPr="00375E0F">
        <w:rPr>
          <w:rFonts w:cs="Times New Roman"/>
          <w:bCs/>
          <w:szCs w:val="24"/>
        </w:rPr>
        <w:t xml:space="preserve">Диаметры поливочных кранов – </w:t>
      </w:r>
      <w:smartTag w:uri="urn:schemas-microsoft-com:office:smarttags" w:element="metricconverter">
        <w:smartTagPr>
          <w:attr w:name="ProductID" w:val="25 мм"/>
        </w:smartTagPr>
        <w:r w:rsidRPr="00375E0F">
          <w:rPr>
            <w:rFonts w:cs="Times New Roman"/>
            <w:bCs/>
            <w:szCs w:val="24"/>
          </w:rPr>
          <w:t>25 мм</w:t>
        </w:r>
      </w:smartTag>
      <w:r w:rsidRPr="00375E0F">
        <w:rPr>
          <w:rFonts w:cs="Times New Roman"/>
          <w:bCs/>
          <w:szCs w:val="24"/>
        </w:rPr>
        <w:t>.</w:t>
      </w:r>
    </w:p>
    <w:p w14:paraId="6670D454" w14:textId="2E1CA6CE" w:rsidR="008F1AF2" w:rsidRPr="00375E0F" w:rsidRDefault="004556FE" w:rsidP="008E488A">
      <w:pPr>
        <w:rPr>
          <w:rFonts w:cs="Times New Roman"/>
          <w:bCs/>
          <w:szCs w:val="24"/>
        </w:rPr>
      </w:pPr>
      <w:r w:rsidRPr="00375E0F">
        <w:rPr>
          <w:rFonts w:cs="Times New Roman"/>
          <w:bCs/>
          <w:szCs w:val="24"/>
        </w:rPr>
        <w:t>В мусорокамерах предусмотрена установка оросителя водяного спринклерного.</w:t>
      </w:r>
      <w:r w:rsidR="008E488A" w:rsidRPr="00375E0F">
        <w:rPr>
          <w:rFonts w:cs="Times New Roman"/>
          <w:bCs/>
          <w:szCs w:val="24"/>
        </w:rPr>
        <w:t xml:space="preserve"> </w:t>
      </w:r>
      <w:r w:rsidRPr="00375E0F">
        <w:rPr>
          <w:rFonts w:cs="Times New Roman"/>
          <w:bCs/>
          <w:szCs w:val="24"/>
        </w:rPr>
        <w:t>Для промывки, очистки и пожаротушения стволов мусоропроводов проектом предусматривается подача холодной и горячей воды к шкафу управления установкой для пожаротушения и промывки мусоропроводов в каждой секции.</w:t>
      </w:r>
    </w:p>
    <w:p w14:paraId="222C4CD3" w14:textId="3E22DF51" w:rsidR="00673395" w:rsidRDefault="00EE6575" w:rsidP="00673395">
      <w:pPr>
        <w:pStyle w:val="1"/>
      </w:pPr>
      <w:bookmarkStart w:id="41" w:name="_Toc115451948"/>
      <w:r>
        <w:lastRenderedPageBreak/>
        <w:t>В</w:t>
      </w:r>
      <w:r w:rsidR="006F1317">
        <w:t>ходная группа</w:t>
      </w:r>
      <w:bookmarkEnd w:id="41"/>
    </w:p>
    <w:p w14:paraId="5D816094" w14:textId="417D942C" w:rsidR="006F1317" w:rsidRPr="00F803C5" w:rsidRDefault="00B3581F" w:rsidP="00F803C5">
      <w:pPr>
        <w:pStyle w:val="ac"/>
        <w:jc w:val="both"/>
        <w:rPr>
          <w:sz w:val="24"/>
          <w:szCs w:val="24"/>
        </w:rPr>
      </w:pPr>
      <w:r w:rsidRPr="00F803C5">
        <w:rPr>
          <w:sz w:val="24"/>
          <w:szCs w:val="24"/>
        </w:rPr>
        <w:t>При разработке проекта входных групп</w:t>
      </w:r>
      <w:r w:rsidR="006F1317" w:rsidRPr="00F803C5">
        <w:rPr>
          <w:sz w:val="24"/>
          <w:szCs w:val="24"/>
        </w:rPr>
        <w:t xml:space="preserve"> </w:t>
      </w:r>
      <w:r w:rsidR="00E35C5F">
        <w:rPr>
          <w:sz w:val="24"/>
          <w:szCs w:val="24"/>
          <w:lang w:val="ru-RU"/>
        </w:rPr>
        <w:t>жилого комплекса</w:t>
      </w:r>
      <w:r w:rsidR="006F1317" w:rsidRPr="00F803C5">
        <w:rPr>
          <w:sz w:val="24"/>
          <w:szCs w:val="24"/>
        </w:rPr>
        <w:t xml:space="preserve"> </w:t>
      </w:r>
      <w:r w:rsidR="00123112">
        <w:rPr>
          <w:sz w:val="24"/>
          <w:szCs w:val="24"/>
          <w:lang w:val="ru-RU"/>
        </w:rPr>
        <w:t>учтена</w:t>
      </w:r>
      <w:r w:rsidR="006F1317" w:rsidRPr="00F803C5">
        <w:rPr>
          <w:sz w:val="24"/>
          <w:szCs w:val="24"/>
        </w:rPr>
        <w:t xml:space="preserve"> </w:t>
      </w:r>
      <w:r w:rsidRPr="00F803C5">
        <w:rPr>
          <w:sz w:val="24"/>
          <w:szCs w:val="24"/>
        </w:rPr>
        <w:t>философи</w:t>
      </w:r>
      <w:r w:rsidR="00123112">
        <w:rPr>
          <w:sz w:val="24"/>
          <w:szCs w:val="24"/>
          <w:lang w:val="ru-RU"/>
        </w:rPr>
        <w:t>я</w:t>
      </w:r>
      <w:r w:rsidRPr="00F803C5">
        <w:rPr>
          <w:sz w:val="24"/>
          <w:szCs w:val="24"/>
        </w:rPr>
        <w:t xml:space="preserve"> проекта создания максимально комфортных условий проживания. </w:t>
      </w:r>
    </w:p>
    <w:p w14:paraId="1BB351C9" w14:textId="77777777" w:rsidR="00183895" w:rsidRDefault="00183895" w:rsidP="00183895">
      <w:pPr>
        <w:pStyle w:val="2"/>
      </w:pPr>
      <w:bookmarkStart w:id="42" w:name="_Toc115451949"/>
      <w:r w:rsidRPr="002379E1">
        <w:t xml:space="preserve">Отделка </w:t>
      </w:r>
      <w:r>
        <w:t>вестибюльной группы</w:t>
      </w:r>
      <w:bookmarkEnd w:id="42"/>
    </w:p>
    <w:p w14:paraId="66B96E42" w14:textId="191104CF" w:rsidR="00B45CF2" w:rsidRPr="00BA04E4" w:rsidRDefault="002078D3" w:rsidP="00BA04E4">
      <w:pPr>
        <w:rPr>
          <w:rFonts w:cs="Times New Roman"/>
          <w:bCs/>
          <w:szCs w:val="24"/>
        </w:rPr>
      </w:pPr>
      <w:r w:rsidRPr="00BA04E4">
        <w:rPr>
          <w:rFonts w:cs="Times New Roman"/>
          <w:bCs/>
          <w:szCs w:val="24"/>
        </w:rPr>
        <w:t xml:space="preserve">На первом этаже здания расположены помещения общественного назначения и входные группы на жилые этажи. Входная группа каждой блок-секции включает в себя: пост охраны (помещение консъержа) с сан.узлом, КУИ, лифтовый холл и лестничную клетку. Организованы зоны отдыха. </w:t>
      </w:r>
    </w:p>
    <w:p w14:paraId="2E786CDB" w14:textId="192BEA0D" w:rsidR="006C229E" w:rsidRDefault="00E11D09" w:rsidP="006C229E">
      <w:pPr>
        <w:pStyle w:val="ac"/>
        <w:keepNext/>
        <w:jc w:val="center"/>
      </w:pPr>
      <w:r>
        <w:rPr>
          <w:noProof/>
        </w:rPr>
        <w:drawing>
          <wp:inline distT="0" distB="0" distL="0" distR="0" wp14:anchorId="3B9153C9" wp14:editId="641BCA47">
            <wp:extent cx="5939790" cy="5115560"/>
            <wp:effectExtent l="0" t="0" r="381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39790" cy="5115560"/>
                    </a:xfrm>
                    <a:prstGeom prst="rect">
                      <a:avLst/>
                    </a:prstGeom>
                  </pic:spPr>
                </pic:pic>
              </a:graphicData>
            </a:graphic>
          </wp:inline>
        </w:drawing>
      </w:r>
    </w:p>
    <w:p w14:paraId="56137088" w14:textId="0A7FD847" w:rsidR="00D65A5B" w:rsidRPr="006C229E" w:rsidRDefault="006C229E" w:rsidP="006C229E">
      <w:pPr>
        <w:pStyle w:val="ac"/>
        <w:rPr>
          <w:i/>
          <w:iCs/>
        </w:rPr>
      </w:pPr>
      <w:r w:rsidRPr="006C229E">
        <w:rPr>
          <w:i/>
          <w:iCs/>
        </w:rPr>
        <w:t xml:space="preserve">Рисунок </w:t>
      </w:r>
      <w:r w:rsidRPr="006C229E">
        <w:rPr>
          <w:i/>
          <w:iCs/>
        </w:rPr>
        <w:fldChar w:fldCharType="begin"/>
      </w:r>
      <w:r w:rsidRPr="006C229E">
        <w:rPr>
          <w:i/>
          <w:iCs/>
        </w:rPr>
        <w:instrText xml:space="preserve"> SEQ Рисунок \* ARABIC </w:instrText>
      </w:r>
      <w:r w:rsidRPr="006C229E">
        <w:rPr>
          <w:i/>
          <w:iCs/>
        </w:rPr>
        <w:fldChar w:fldCharType="separate"/>
      </w:r>
      <w:r w:rsidR="007273C2">
        <w:rPr>
          <w:i/>
          <w:iCs/>
          <w:noProof/>
        </w:rPr>
        <w:t>17</w:t>
      </w:r>
      <w:r w:rsidRPr="006C229E">
        <w:rPr>
          <w:i/>
          <w:iCs/>
        </w:rPr>
        <w:fldChar w:fldCharType="end"/>
      </w:r>
      <w:r w:rsidRPr="006C229E">
        <w:rPr>
          <w:i/>
          <w:iCs/>
          <w:lang w:val="ru-RU"/>
        </w:rPr>
        <w:t>. Конфигурация входной группы в типовой блок-секции</w:t>
      </w:r>
    </w:p>
    <w:p w14:paraId="7D2FF265" w14:textId="77777777" w:rsidR="00AC7138" w:rsidRDefault="00AC7138" w:rsidP="00E043EB">
      <w:pPr>
        <w:pStyle w:val="ac"/>
        <w:jc w:val="both"/>
      </w:pPr>
    </w:p>
    <w:p w14:paraId="3874E88B" w14:textId="1DB304D7" w:rsidR="003959D9" w:rsidRDefault="00183895" w:rsidP="003959D9">
      <w:pPr>
        <w:keepNext/>
        <w:spacing w:before="0" w:after="0"/>
      </w:pPr>
      <w:r>
        <w:rPr>
          <w:noProof/>
        </w:rPr>
        <w:lastRenderedPageBreak/>
        <w:drawing>
          <wp:inline distT="0" distB="0" distL="0" distR="0" wp14:anchorId="64ED64E8" wp14:editId="0AD55E86">
            <wp:extent cx="2886324" cy="162338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6180" cy="1640175"/>
                    </a:xfrm>
                    <a:prstGeom prst="rect">
                      <a:avLst/>
                    </a:prstGeom>
                    <a:noFill/>
                    <a:ln>
                      <a:noFill/>
                    </a:ln>
                  </pic:spPr>
                </pic:pic>
              </a:graphicData>
            </a:graphic>
          </wp:inline>
        </w:drawing>
      </w:r>
      <w:r>
        <w:rPr>
          <w:noProof/>
        </w:rPr>
        <w:drawing>
          <wp:inline distT="0" distB="0" distL="0" distR="0" wp14:anchorId="2D1CFD80" wp14:editId="01C537F7">
            <wp:extent cx="2878373" cy="1618912"/>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8373" cy="1618912"/>
                    </a:xfrm>
                    <a:prstGeom prst="rect">
                      <a:avLst/>
                    </a:prstGeom>
                    <a:noFill/>
                    <a:ln>
                      <a:noFill/>
                    </a:ln>
                  </pic:spPr>
                </pic:pic>
              </a:graphicData>
            </a:graphic>
          </wp:inline>
        </w:drawing>
      </w:r>
      <w:r>
        <w:rPr>
          <w:noProof/>
        </w:rPr>
        <w:drawing>
          <wp:inline distT="0" distB="0" distL="0" distR="0" wp14:anchorId="44F57881" wp14:editId="6C54C31C">
            <wp:extent cx="2868295" cy="1618959"/>
            <wp:effectExtent l="0" t="0" r="8255"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9281" cy="1636449"/>
                    </a:xfrm>
                    <a:prstGeom prst="rect">
                      <a:avLst/>
                    </a:prstGeom>
                    <a:noFill/>
                    <a:ln>
                      <a:noFill/>
                    </a:ln>
                  </pic:spPr>
                </pic:pic>
              </a:graphicData>
            </a:graphic>
          </wp:inline>
        </w:drawing>
      </w:r>
      <w:r w:rsidR="000C5E79">
        <w:rPr>
          <w:noProof/>
        </w:rPr>
        <w:drawing>
          <wp:inline distT="0" distB="0" distL="0" distR="0" wp14:anchorId="5C77D74B" wp14:editId="2E6096D2">
            <wp:extent cx="2887345" cy="1604586"/>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7222" cy="1643419"/>
                    </a:xfrm>
                    <a:prstGeom prst="rect">
                      <a:avLst/>
                    </a:prstGeom>
                    <a:noFill/>
                    <a:ln>
                      <a:noFill/>
                    </a:ln>
                  </pic:spPr>
                </pic:pic>
              </a:graphicData>
            </a:graphic>
          </wp:inline>
        </w:drawing>
      </w:r>
      <w:r w:rsidR="000C5E79">
        <w:rPr>
          <w:noProof/>
        </w:rPr>
        <w:drawing>
          <wp:inline distT="0" distB="0" distL="0" distR="0" wp14:anchorId="469BA8B5" wp14:editId="182B459D">
            <wp:extent cx="2848949" cy="1624330"/>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8002" cy="1635193"/>
                    </a:xfrm>
                    <a:prstGeom prst="rect">
                      <a:avLst/>
                    </a:prstGeom>
                    <a:noFill/>
                    <a:ln>
                      <a:noFill/>
                    </a:ln>
                  </pic:spPr>
                </pic:pic>
              </a:graphicData>
            </a:graphic>
          </wp:inline>
        </w:drawing>
      </w:r>
      <w:r w:rsidR="003959D9">
        <w:rPr>
          <w:noProof/>
        </w:rPr>
        <w:drawing>
          <wp:inline distT="0" distB="0" distL="0" distR="0" wp14:anchorId="77CD7C33" wp14:editId="2122B767">
            <wp:extent cx="2915004" cy="18097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4005" cy="1827755"/>
                    </a:xfrm>
                    <a:prstGeom prst="rect">
                      <a:avLst/>
                    </a:prstGeom>
                    <a:noFill/>
                    <a:ln>
                      <a:noFill/>
                    </a:ln>
                  </pic:spPr>
                </pic:pic>
              </a:graphicData>
            </a:graphic>
          </wp:inline>
        </w:drawing>
      </w:r>
    </w:p>
    <w:p w14:paraId="7809F835" w14:textId="26441BDD" w:rsidR="003959D9" w:rsidRDefault="003959D9" w:rsidP="003959D9">
      <w:pPr>
        <w:pStyle w:val="ac"/>
        <w:jc w:val="both"/>
        <w:rPr>
          <w:i/>
          <w:iCs/>
          <w:lang w:val="ru-RU"/>
        </w:rPr>
      </w:pPr>
      <w:r w:rsidRPr="003959D9">
        <w:rPr>
          <w:i/>
          <w:iCs/>
        </w:rPr>
        <w:t xml:space="preserve">Рисунок </w:t>
      </w:r>
      <w:r w:rsidRPr="003959D9">
        <w:rPr>
          <w:i/>
          <w:iCs/>
        </w:rPr>
        <w:fldChar w:fldCharType="begin"/>
      </w:r>
      <w:r w:rsidRPr="003959D9">
        <w:rPr>
          <w:i/>
          <w:iCs/>
        </w:rPr>
        <w:instrText xml:space="preserve"> SEQ Рисунок \* ARABIC </w:instrText>
      </w:r>
      <w:r w:rsidRPr="003959D9">
        <w:rPr>
          <w:i/>
          <w:iCs/>
        </w:rPr>
        <w:fldChar w:fldCharType="separate"/>
      </w:r>
      <w:r w:rsidR="001740C1">
        <w:rPr>
          <w:i/>
          <w:iCs/>
          <w:noProof/>
        </w:rPr>
        <w:t>18</w:t>
      </w:r>
      <w:r w:rsidRPr="003959D9">
        <w:rPr>
          <w:i/>
          <w:iCs/>
        </w:rPr>
        <w:fldChar w:fldCharType="end"/>
      </w:r>
      <w:r w:rsidRPr="003959D9">
        <w:rPr>
          <w:i/>
          <w:iCs/>
          <w:lang w:val="ru-RU"/>
        </w:rPr>
        <w:t xml:space="preserve">. </w:t>
      </w:r>
      <w:r w:rsidR="00F078BF">
        <w:rPr>
          <w:i/>
          <w:iCs/>
          <w:lang w:val="ru-RU"/>
        </w:rPr>
        <w:t>Визуализация</w:t>
      </w:r>
      <w:r w:rsidRPr="003959D9">
        <w:rPr>
          <w:i/>
          <w:iCs/>
          <w:lang w:val="ru-RU"/>
        </w:rPr>
        <w:t xml:space="preserve"> входных групп</w:t>
      </w:r>
    </w:p>
    <w:p w14:paraId="448A4730" w14:textId="77777777" w:rsidR="002A007D" w:rsidRDefault="002A007D" w:rsidP="002A007D">
      <w:pPr>
        <w:spacing w:before="0" w:after="0"/>
        <w:rPr>
          <w:noProof/>
        </w:rPr>
      </w:pPr>
      <w:r>
        <w:rPr>
          <w:noProof/>
        </w:rPr>
        <w:t xml:space="preserve">В качестве системы освещениия в лифтовых холллах и квартирных коридорах установлены светодиондные панели, светильники, бра и </w:t>
      </w:r>
      <w:r>
        <w:rPr>
          <w:noProof/>
          <w:lang w:val="en-US"/>
        </w:rPr>
        <w:t>LED</w:t>
      </w:r>
      <w:r>
        <w:rPr>
          <w:noProof/>
        </w:rPr>
        <w:t>-подсветки номеров квартир.</w:t>
      </w:r>
    </w:p>
    <w:p w14:paraId="554CF31E" w14:textId="0AA1B777" w:rsidR="002A007D" w:rsidRDefault="002A007D" w:rsidP="002A007D">
      <w:pPr>
        <w:pStyle w:val="ac"/>
        <w:jc w:val="both"/>
        <w:rPr>
          <w:sz w:val="24"/>
          <w:szCs w:val="24"/>
        </w:rPr>
      </w:pPr>
      <w:r>
        <w:rPr>
          <w:noProof/>
        </w:rPr>
        <w:drawing>
          <wp:inline distT="0" distB="0" distL="0" distR="0" wp14:anchorId="67B34D81" wp14:editId="0F9C0505">
            <wp:extent cx="5939790" cy="2461205"/>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9191" t="43562" r="28009" b="25256"/>
                    <a:stretch/>
                  </pic:blipFill>
                  <pic:spPr bwMode="auto">
                    <a:xfrm>
                      <a:off x="0" y="0"/>
                      <a:ext cx="5939790" cy="2461205"/>
                    </a:xfrm>
                    <a:prstGeom prst="rect">
                      <a:avLst/>
                    </a:prstGeom>
                    <a:ln>
                      <a:noFill/>
                    </a:ln>
                    <a:extLst>
                      <a:ext uri="{53640926-AAD7-44D8-BBD7-CCE9431645EC}">
                        <a14:shadowObscured xmlns:a14="http://schemas.microsoft.com/office/drawing/2010/main"/>
                      </a:ext>
                    </a:extLst>
                  </pic:spPr>
                </pic:pic>
              </a:graphicData>
            </a:graphic>
          </wp:inline>
        </w:drawing>
      </w:r>
    </w:p>
    <w:p w14:paraId="1AA0FF19" w14:textId="753380A3" w:rsidR="002A007D" w:rsidRDefault="002A007D" w:rsidP="002A007D">
      <w:pPr>
        <w:pStyle w:val="ac"/>
        <w:jc w:val="both"/>
        <w:rPr>
          <w:i/>
          <w:iCs/>
          <w:lang w:val="ru-RU"/>
        </w:rPr>
      </w:pPr>
      <w:r w:rsidRPr="0071533E">
        <w:rPr>
          <w:i/>
          <w:iCs/>
        </w:rPr>
        <w:t xml:space="preserve">Рисунок </w:t>
      </w:r>
      <w:r w:rsidRPr="0071533E">
        <w:rPr>
          <w:i/>
          <w:iCs/>
        </w:rPr>
        <w:fldChar w:fldCharType="begin"/>
      </w:r>
      <w:r w:rsidRPr="0071533E">
        <w:rPr>
          <w:i/>
          <w:iCs/>
        </w:rPr>
        <w:instrText xml:space="preserve"> SEQ Рисунок \* ARABIC </w:instrText>
      </w:r>
      <w:r w:rsidRPr="0071533E">
        <w:rPr>
          <w:i/>
          <w:iCs/>
        </w:rPr>
        <w:fldChar w:fldCharType="separate"/>
      </w:r>
      <w:r w:rsidR="00C96F58">
        <w:rPr>
          <w:i/>
          <w:iCs/>
          <w:noProof/>
        </w:rPr>
        <w:t>22</w:t>
      </w:r>
      <w:r w:rsidRPr="0071533E">
        <w:rPr>
          <w:i/>
          <w:iCs/>
        </w:rPr>
        <w:fldChar w:fldCharType="end"/>
      </w:r>
      <w:r w:rsidRPr="0071533E">
        <w:rPr>
          <w:i/>
          <w:iCs/>
          <w:lang w:val="ru-RU"/>
        </w:rPr>
        <w:t>. Оборудование, мебель и декор для МОП проекта</w:t>
      </w:r>
    </w:p>
    <w:p w14:paraId="790812D7" w14:textId="77777777" w:rsidR="002A007D" w:rsidRPr="002A007D" w:rsidRDefault="002A007D" w:rsidP="002A007D"/>
    <w:p w14:paraId="65870820" w14:textId="477A653E" w:rsidR="003B3343" w:rsidRPr="003562AA" w:rsidRDefault="002A007D" w:rsidP="003562AA">
      <w:pPr>
        <w:rPr>
          <w:rFonts w:cs="Times New Roman"/>
          <w:bCs/>
          <w:szCs w:val="24"/>
        </w:rPr>
      </w:pPr>
      <w:r w:rsidRPr="003562AA">
        <w:rPr>
          <w:rFonts w:cs="Times New Roman"/>
          <w:bCs/>
          <w:szCs w:val="24"/>
        </w:rPr>
        <w:lastRenderedPageBreak/>
        <w:t xml:space="preserve">Качество отделки входных групп </w:t>
      </w:r>
      <w:r w:rsidR="006E30C7" w:rsidRPr="003562AA">
        <w:rPr>
          <w:rFonts w:cs="Times New Roman"/>
          <w:bCs/>
          <w:szCs w:val="24"/>
        </w:rPr>
        <w:t>выполнено</w:t>
      </w:r>
      <w:r w:rsidRPr="003562AA">
        <w:rPr>
          <w:rFonts w:cs="Times New Roman"/>
          <w:bCs/>
          <w:szCs w:val="24"/>
        </w:rPr>
        <w:t xml:space="preserve"> на уровне проектов бизнес-класса. Использованы такие отделочные материалы, как керамогранит под мрамор и дерево производителя KERAMA MARAZZI, декоративное покрытие стен (штукатурка или окрашивание фактурной краской, декоративные гипсовые панели, </w:t>
      </w:r>
      <w:r w:rsidR="00E11D09">
        <w:rPr>
          <w:rFonts w:cs="Times New Roman"/>
          <w:bCs/>
          <w:szCs w:val="24"/>
        </w:rPr>
        <w:t>керамогранит</w:t>
      </w:r>
      <w:r w:rsidRPr="003562AA">
        <w:rPr>
          <w:rFonts w:cs="Times New Roman"/>
          <w:bCs/>
          <w:szCs w:val="24"/>
        </w:rPr>
        <w:t xml:space="preserve"> под дерево, декоративные гипсовые молдинги</w:t>
      </w:r>
      <w:r w:rsidR="00E11D09">
        <w:rPr>
          <w:rFonts w:cs="Times New Roman"/>
          <w:bCs/>
          <w:szCs w:val="24"/>
        </w:rPr>
        <w:t>.</w:t>
      </w:r>
    </w:p>
    <w:p w14:paraId="40765251" w14:textId="01A52EB6" w:rsidR="00183895" w:rsidRDefault="00183895" w:rsidP="00183895">
      <w:pPr>
        <w:pStyle w:val="2"/>
      </w:pPr>
      <w:bookmarkStart w:id="43" w:name="_Toc115451950"/>
      <w:r w:rsidRPr="002379E1">
        <w:t xml:space="preserve">Отделка </w:t>
      </w:r>
      <w:r w:rsidR="00D65A5B">
        <w:t>жилых этажей</w:t>
      </w:r>
      <w:bookmarkEnd w:id="43"/>
    </w:p>
    <w:p w14:paraId="3D0C7B75" w14:textId="35CF80FC" w:rsidR="001C6C20" w:rsidRPr="003562AA" w:rsidRDefault="001D1A6B" w:rsidP="001C6C20">
      <w:pPr>
        <w:rPr>
          <w:rFonts w:cs="Times New Roman"/>
          <w:bCs/>
          <w:szCs w:val="24"/>
        </w:rPr>
      </w:pPr>
      <w:r w:rsidRPr="003562AA">
        <w:rPr>
          <w:rFonts w:cs="Times New Roman"/>
          <w:bCs/>
          <w:szCs w:val="24"/>
        </w:rPr>
        <w:t>При отделке стен жилых этажей использованы:</w:t>
      </w:r>
      <w:r w:rsidR="008F7B43" w:rsidRPr="003562AA">
        <w:rPr>
          <w:rFonts w:cs="Times New Roman"/>
          <w:bCs/>
          <w:szCs w:val="24"/>
        </w:rPr>
        <w:t xml:space="preserve"> керамогранит под дерево или HPL панели под дерево, </w:t>
      </w:r>
      <w:r w:rsidR="00746731" w:rsidRPr="003562AA">
        <w:rPr>
          <w:rFonts w:cs="Times New Roman"/>
          <w:bCs/>
          <w:szCs w:val="24"/>
        </w:rPr>
        <w:t xml:space="preserve">декоративное покрытие стен (штукатурка или окрашивание фактурной краской (с эффектом "мокрый шелк", "венецианка"), </w:t>
      </w:r>
      <w:r w:rsidR="00E61FA0" w:rsidRPr="003562AA">
        <w:rPr>
          <w:rFonts w:cs="Times New Roman"/>
          <w:bCs/>
          <w:szCs w:val="24"/>
        </w:rPr>
        <w:t xml:space="preserve">керамогранит под мрамор (черного цвета, глянец) KERAMA MARAZZI серый темный, </w:t>
      </w:r>
      <w:r w:rsidR="00746731" w:rsidRPr="003562AA">
        <w:rPr>
          <w:rFonts w:cs="Times New Roman"/>
          <w:bCs/>
          <w:szCs w:val="24"/>
        </w:rPr>
        <w:t>декоративные гипсовые панели, декоративные гипсовые молдинги или аналог, цифра этажа с подсветкой - цвет золото/латунь</w:t>
      </w:r>
      <w:r w:rsidR="001C6C20" w:rsidRPr="003562AA">
        <w:rPr>
          <w:rFonts w:cs="Times New Roman"/>
          <w:bCs/>
          <w:szCs w:val="24"/>
        </w:rPr>
        <w:t xml:space="preserve">. </w:t>
      </w:r>
    </w:p>
    <w:p w14:paraId="665DCB55" w14:textId="2CD8AB8F" w:rsidR="00746731" w:rsidRPr="003562AA" w:rsidRDefault="001C6C20" w:rsidP="001D1A6B">
      <w:pPr>
        <w:rPr>
          <w:rFonts w:cs="Times New Roman"/>
          <w:bCs/>
          <w:szCs w:val="24"/>
        </w:rPr>
      </w:pPr>
      <w:r w:rsidRPr="003562AA">
        <w:rPr>
          <w:rFonts w:cs="Times New Roman"/>
          <w:bCs/>
          <w:szCs w:val="24"/>
        </w:rPr>
        <w:t xml:space="preserve">На жилых этажах комплекса использована система подвесного потолка "Грильятто", размер ячейки 50х50 мм, цвет белый. </w:t>
      </w:r>
    </w:p>
    <w:p w14:paraId="51C6534B" w14:textId="6C7BA929" w:rsidR="00183895" w:rsidRDefault="00623245" w:rsidP="00623245">
      <w:pPr>
        <w:spacing w:before="0" w:after="0"/>
      </w:pPr>
      <w:r>
        <w:rPr>
          <w:noProof/>
        </w:rPr>
        <w:drawing>
          <wp:inline distT="0" distB="0" distL="0" distR="0" wp14:anchorId="305D7D68" wp14:editId="32867E92">
            <wp:extent cx="2910714" cy="1670931"/>
            <wp:effectExtent l="0" t="0" r="4445"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9798" cy="1687627"/>
                    </a:xfrm>
                    <a:prstGeom prst="rect">
                      <a:avLst/>
                    </a:prstGeom>
                    <a:noFill/>
                    <a:ln>
                      <a:noFill/>
                    </a:ln>
                  </pic:spPr>
                </pic:pic>
              </a:graphicData>
            </a:graphic>
          </wp:inline>
        </w:drawing>
      </w:r>
      <w:r>
        <w:rPr>
          <w:noProof/>
        </w:rPr>
        <w:drawing>
          <wp:inline distT="0" distB="0" distL="0" distR="0" wp14:anchorId="2FC9401B" wp14:editId="1613D986">
            <wp:extent cx="2978150" cy="1651880"/>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8150" cy="1651880"/>
                    </a:xfrm>
                    <a:prstGeom prst="rect">
                      <a:avLst/>
                    </a:prstGeom>
                    <a:noFill/>
                    <a:ln>
                      <a:noFill/>
                    </a:ln>
                  </pic:spPr>
                </pic:pic>
              </a:graphicData>
            </a:graphic>
          </wp:inline>
        </w:drawing>
      </w:r>
    </w:p>
    <w:p w14:paraId="5F15690D" w14:textId="1014EB2D" w:rsidR="00623245" w:rsidRDefault="001D1A6B" w:rsidP="00623245">
      <w:pPr>
        <w:spacing w:before="0" w:after="0"/>
      </w:pPr>
      <w:r>
        <w:rPr>
          <w:noProof/>
        </w:rPr>
        <w:drawing>
          <wp:inline distT="0" distB="0" distL="0" distR="0" wp14:anchorId="37109FAB" wp14:editId="6425CE97">
            <wp:extent cx="2939143" cy="1652069"/>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90849" cy="1681133"/>
                    </a:xfrm>
                    <a:prstGeom prst="rect">
                      <a:avLst/>
                    </a:prstGeom>
                    <a:noFill/>
                    <a:ln>
                      <a:noFill/>
                    </a:ln>
                  </pic:spPr>
                </pic:pic>
              </a:graphicData>
            </a:graphic>
          </wp:inline>
        </w:drawing>
      </w:r>
      <w:r>
        <w:rPr>
          <w:noProof/>
        </w:rPr>
        <w:drawing>
          <wp:inline distT="0" distB="0" distL="0" distR="0" wp14:anchorId="0D8EC92F" wp14:editId="31CC27B7">
            <wp:extent cx="2952750" cy="162567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750" cy="1625672"/>
                    </a:xfrm>
                    <a:prstGeom prst="rect">
                      <a:avLst/>
                    </a:prstGeom>
                    <a:noFill/>
                    <a:ln>
                      <a:noFill/>
                    </a:ln>
                  </pic:spPr>
                </pic:pic>
              </a:graphicData>
            </a:graphic>
          </wp:inline>
        </w:drawing>
      </w:r>
    </w:p>
    <w:p w14:paraId="7686DE45" w14:textId="77777777" w:rsidR="001D1A6B" w:rsidRDefault="001D1A6B" w:rsidP="001D1A6B">
      <w:pPr>
        <w:rPr>
          <w:bCs/>
        </w:rPr>
      </w:pPr>
      <w:r>
        <w:rPr>
          <w:noProof/>
        </w:rPr>
        <w:drawing>
          <wp:inline distT="0" distB="0" distL="0" distR="0" wp14:anchorId="105E7D68" wp14:editId="107BBEEF">
            <wp:extent cx="2879090" cy="1580494"/>
            <wp:effectExtent l="0" t="0" r="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7952" cy="1596338"/>
                    </a:xfrm>
                    <a:prstGeom prst="rect">
                      <a:avLst/>
                    </a:prstGeom>
                    <a:noFill/>
                    <a:ln>
                      <a:noFill/>
                    </a:ln>
                  </pic:spPr>
                </pic:pic>
              </a:graphicData>
            </a:graphic>
          </wp:inline>
        </w:drawing>
      </w:r>
      <w:r>
        <w:rPr>
          <w:noProof/>
        </w:rPr>
        <w:drawing>
          <wp:inline distT="0" distB="0" distL="0" distR="0" wp14:anchorId="23990B74" wp14:editId="0E20800C">
            <wp:extent cx="3015096" cy="1601921"/>
            <wp:effectExtent l="0" t="0" r="254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15096" cy="1601921"/>
                    </a:xfrm>
                    <a:prstGeom prst="rect">
                      <a:avLst/>
                    </a:prstGeom>
                    <a:noFill/>
                    <a:ln>
                      <a:noFill/>
                    </a:ln>
                  </pic:spPr>
                </pic:pic>
              </a:graphicData>
            </a:graphic>
          </wp:inline>
        </w:drawing>
      </w:r>
    </w:p>
    <w:p w14:paraId="0C2FBA1A" w14:textId="0F3A6717" w:rsidR="00D156C2" w:rsidRDefault="00D156C2" w:rsidP="00D156C2">
      <w:pPr>
        <w:pStyle w:val="ac"/>
        <w:jc w:val="both"/>
        <w:rPr>
          <w:i/>
          <w:iCs/>
          <w:lang w:val="ru-RU"/>
        </w:rPr>
      </w:pPr>
      <w:r w:rsidRPr="00F078BF">
        <w:rPr>
          <w:i/>
          <w:iCs/>
        </w:rPr>
        <w:t xml:space="preserve">Рисунок </w:t>
      </w:r>
      <w:r w:rsidRPr="00F078BF">
        <w:rPr>
          <w:i/>
          <w:iCs/>
        </w:rPr>
        <w:fldChar w:fldCharType="begin"/>
      </w:r>
      <w:r w:rsidRPr="00F078BF">
        <w:rPr>
          <w:i/>
          <w:iCs/>
        </w:rPr>
        <w:instrText xml:space="preserve"> SEQ Рисунок \* ARABIC </w:instrText>
      </w:r>
      <w:r w:rsidRPr="00F078BF">
        <w:rPr>
          <w:i/>
          <w:iCs/>
        </w:rPr>
        <w:fldChar w:fldCharType="separate"/>
      </w:r>
      <w:r>
        <w:rPr>
          <w:i/>
          <w:iCs/>
          <w:noProof/>
        </w:rPr>
        <w:t>20</w:t>
      </w:r>
      <w:r w:rsidRPr="00F078BF">
        <w:rPr>
          <w:i/>
          <w:iCs/>
        </w:rPr>
        <w:fldChar w:fldCharType="end"/>
      </w:r>
      <w:r w:rsidRPr="00F078BF">
        <w:rPr>
          <w:i/>
          <w:iCs/>
          <w:lang w:val="ru-RU"/>
        </w:rPr>
        <w:t xml:space="preserve">. </w:t>
      </w:r>
      <w:r>
        <w:rPr>
          <w:i/>
          <w:iCs/>
          <w:lang w:val="ru-RU"/>
        </w:rPr>
        <w:t>Визуализация</w:t>
      </w:r>
      <w:r w:rsidRPr="00F078BF">
        <w:rPr>
          <w:i/>
          <w:iCs/>
          <w:lang w:val="ru-RU"/>
        </w:rPr>
        <w:t xml:space="preserve"> жилых этажей</w:t>
      </w:r>
    </w:p>
    <w:p w14:paraId="4E91A489" w14:textId="364AB735" w:rsidR="004E35C5" w:rsidRPr="00441403" w:rsidRDefault="004E35C5" w:rsidP="004E35C5">
      <w:pPr>
        <w:rPr>
          <w:rFonts w:cs="Times New Roman"/>
          <w:bCs/>
          <w:szCs w:val="24"/>
        </w:rPr>
      </w:pPr>
      <w:r w:rsidRPr="00441403">
        <w:rPr>
          <w:rFonts w:cs="Times New Roman"/>
          <w:bCs/>
          <w:szCs w:val="24"/>
        </w:rPr>
        <w:t>Покрытие пола - керамогранит под мрамор (белого цвета, матовый, 600*600) KERAMA MARAZZI Монте Тиберио,  керамогранит под мрамор (белого цвета, глянец, 1200*600) KERAMA MARAZZI Монте Тиберио, напольный плинтус с фаской - керамогранит под мрамор (черного цвета, глянец, 1200*600) KERAMA MARAZZI Риальто серый темный.</w:t>
      </w:r>
    </w:p>
    <w:p w14:paraId="00569A29" w14:textId="62FC1F19" w:rsidR="00F3253D" w:rsidRPr="00ED0DB4" w:rsidRDefault="00F3253D" w:rsidP="00ED0DB4">
      <w:pPr>
        <w:pStyle w:val="3"/>
      </w:pPr>
      <w:bookmarkStart w:id="44" w:name="_Toc115451951"/>
      <w:r w:rsidRPr="00ED0DB4">
        <w:rPr>
          <w:rStyle w:val="20"/>
          <w:b w:val="0"/>
          <w:bCs w:val="0"/>
          <w:color w:val="243F60" w:themeColor="accent1" w:themeShade="7F"/>
          <w:sz w:val="32"/>
          <w:szCs w:val="24"/>
        </w:rPr>
        <w:lastRenderedPageBreak/>
        <w:t>Кодовые устройства</w:t>
      </w:r>
      <w:bookmarkEnd w:id="44"/>
    </w:p>
    <w:p w14:paraId="069781B9" w14:textId="77777777" w:rsidR="000950DD" w:rsidRPr="0004193D" w:rsidRDefault="00F3253D" w:rsidP="000950DD">
      <w:pPr>
        <w:rPr>
          <w:rFonts w:cs="Times New Roman"/>
          <w:bCs/>
          <w:szCs w:val="24"/>
        </w:rPr>
      </w:pPr>
      <w:r w:rsidRPr="0004193D">
        <w:rPr>
          <w:rFonts w:cs="Times New Roman"/>
          <w:bCs/>
          <w:szCs w:val="24"/>
        </w:rPr>
        <w:t xml:space="preserve">Для управления доступом в подъезды жилого дома предусматривается устройство в жилом доме системы </w:t>
      </w:r>
      <w:r w:rsidR="001C7B6B" w:rsidRPr="0004193D">
        <w:rPr>
          <w:rFonts w:cs="Times New Roman"/>
          <w:bCs/>
          <w:szCs w:val="24"/>
        </w:rPr>
        <w:t>домофонной связи</w:t>
      </w:r>
      <w:r w:rsidRPr="0004193D">
        <w:rPr>
          <w:rFonts w:cs="Times New Roman"/>
          <w:bCs/>
          <w:szCs w:val="24"/>
        </w:rPr>
        <w:t>:</w:t>
      </w:r>
      <w:r w:rsidR="001C7B6B" w:rsidRPr="0004193D">
        <w:rPr>
          <w:rFonts w:cs="Times New Roman"/>
          <w:bCs/>
          <w:szCs w:val="24"/>
        </w:rPr>
        <w:t xml:space="preserve"> </w:t>
      </w:r>
      <w:r w:rsidRPr="0004193D">
        <w:rPr>
          <w:rFonts w:cs="Times New Roman"/>
          <w:bCs/>
          <w:szCs w:val="24"/>
        </w:rPr>
        <w:t xml:space="preserve">замочно-переговорного устройства для защиты от несанкционированного доступа в помещения 8-ми секционного многоквартирного квартирного жилого дома и предусматривается возможность управления электромагнитным </w:t>
      </w:r>
      <w:r w:rsidR="002E0149" w:rsidRPr="0004193D">
        <w:rPr>
          <w:rFonts w:cs="Times New Roman"/>
          <w:bCs/>
          <w:szCs w:val="24"/>
        </w:rPr>
        <w:t>замком,</w:t>
      </w:r>
      <w:r w:rsidRPr="0004193D">
        <w:rPr>
          <w:rFonts w:cs="Times New Roman"/>
          <w:bCs/>
          <w:szCs w:val="24"/>
        </w:rPr>
        <w:t xml:space="preserve"> блокирующим </w:t>
      </w:r>
      <w:r w:rsidR="002E0149" w:rsidRPr="0004193D">
        <w:rPr>
          <w:rFonts w:cs="Times New Roman"/>
          <w:bCs/>
          <w:szCs w:val="24"/>
        </w:rPr>
        <w:t>вход, по</w:t>
      </w:r>
      <w:r w:rsidRPr="0004193D">
        <w:rPr>
          <w:rFonts w:cs="Times New Roman"/>
          <w:bCs/>
          <w:szCs w:val="24"/>
        </w:rPr>
        <w:t xml:space="preserve"> средствам переговорного абонентского устройства. Кнопка для открытия двери монтируется рядом с переговорной цифровой рубкой типа LM 8S и соединяется с клавиатурой разговорного пульта СР2500, шестипроводным кабелем САВ. </w:t>
      </w:r>
    </w:p>
    <w:p w14:paraId="10DD4F0B" w14:textId="4DE4E4E6" w:rsidR="00F3253D" w:rsidRPr="0004193D" w:rsidRDefault="00F3253D" w:rsidP="000950DD">
      <w:pPr>
        <w:rPr>
          <w:rFonts w:cs="Times New Roman"/>
          <w:bCs/>
          <w:szCs w:val="24"/>
        </w:rPr>
      </w:pPr>
      <w:r w:rsidRPr="0004193D">
        <w:rPr>
          <w:rFonts w:cs="Times New Roman"/>
          <w:bCs/>
          <w:szCs w:val="24"/>
        </w:rPr>
        <w:t xml:space="preserve">Разговорный пульт монтируется у входа в </w:t>
      </w:r>
      <w:r w:rsidR="001C7B6B" w:rsidRPr="0004193D">
        <w:rPr>
          <w:rFonts w:cs="Times New Roman"/>
          <w:bCs/>
          <w:szCs w:val="24"/>
        </w:rPr>
        <w:t>подъезд,</w:t>
      </w:r>
      <w:r w:rsidRPr="0004193D">
        <w:rPr>
          <w:rFonts w:cs="Times New Roman"/>
          <w:bCs/>
          <w:szCs w:val="24"/>
        </w:rPr>
        <w:t xml:space="preserve"> под козырьком </w:t>
      </w:r>
      <w:r w:rsidR="001C7B6B" w:rsidRPr="0004193D">
        <w:rPr>
          <w:rFonts w:cs="Times New Roman"/>
          <w:bCs/>
          <w:szCs w:val="24"/>
        </w:rPr>
        <w:t>подъезда,</w:t>
      </w:r>
      <w:r w:rsidRPr="0004193D">
        <w:rPr>
          <w:rFonts w:cs="Times New Roman"/>
          <w:bCs/>
          <w:szCs w:val="24"/>
        </w:rPr>
        <w:t xml:space="preserve"> в нише стены.</w:t>
      </w:r>
      <w:r w:rsidR="001C7B6B" w:rsidRPr="0004193D">
        <w:rPr>
          <w:rFonts w:cs="Times New Roman"/>
          <w:bCs/>
          <w:szCs w:val="24"/>
        </w:rPr>
        <w:t xml:space="preserve"> </w:t>
      </w:r>
      <w:r w:rsidRPr="0004193D">
        <w:rPr>
          <w:rFonts w:cs="Times New Roman"/>
          <w:bCs/>
          <w:szCs w:val="24"/>
        </w:rPr>
        <w:t>Абонентские устройства включаются в параллель по двухпроводной линии, кабелем ШВВП в трубах ПВХ и декоративных коробах.</w:t>
      </w:r>
    </w:p>
    <w:p w14:paraId="054E595A" w14:textId="6CC88C56" w:rsidR="00950229" w:rsidRDefault="008A5681" w:rsidP="00ED0DB4">
      <w:pPr>
        <w:pStyle w:val="3"/>
      </w:pPr>
      <w:r w:rsidRPr="00FE4703">
        <w:t>Лифты</w:t>
      </w:r>
    </w:p>
    <w:p w14:paraId="65775652" w14:textId="7CD994E5" w:rsidR="007776CF" w:rsidRDefault="00104431" w:rsidP="00104431">
      <w:r w:rsidRPr="00DD372A">
        <w:t>Каждая блок-секция</w:t>
      </w:r>
      <w:r>
        <w:t xml:space="preserve"> </w:t>
      </w:r>
      <w:r>
        <w:rPr>
          <w:rFonts w:eastAsia="Times New Roman" w:cs="Times New Roman"/>
          <w:bCs/>
          <w:szCs w:val="32"/>
        </w:rPr>
        <w:t>ЖК «</w:t>
      </w:r>
      <w:r>
        <w:rPr>
          <w:rFonts w:eastAsia="Times New Roman" w:cs="Times New Roman"/>
          <w:bCs/>
          <w:szCs w:val="32"/>
          <w:lang w:val="en-US"/>
        </w:rPr>
        <w:t>AVrorA</w:t>
      </w:r>
      <w:r>
        <w:rPr>
          <w:rFonts w:eastAsia="Times New Roman" w:cs="Times New Roman"/>
          <w:bCs/>
          <w:szCs w:val="32"/>
        </w:rPr>
        <w:t xml:space="preserve">» </w:t>
      </w:r>
      <w:r w:rsidRPr="00DD372A">
        <w:t xml:space="preserve">оснащена двумя лифтами </w:t>
      </w:r>
      <w:r w:rsidRPr="00D6298D">
        <w:t>бизнес-класса</w:t>
      </w:r>
      <w:r w:rsidRPr="00AC7138">
        <w:t xml:space="preserve"> </w:t>
      </w:r>
      <w:r>
        <w:t xml:space="preserve">немецкой фирмы </w:t>
      </w:r>
      <w:r w:rsidRPr="00AC7138">
        <w:t>Wittur</w:t>
      </w:r>
      <w:r w:rsidR="00613B7B">
        <w:t xml:space="preserve"> </w:t>
      </w:r>
      <w:r w:rsidR="00613B7B">
        <w:rPr>
          <w:rFonts w:eastAsia="Times New Roman" w:cs="Times New Roman"/>
          <w:bCs/>
          <w:szCs w:val="32"/>
        </w:rPr>
        <w:t xml:space="preserve">с кабинами </w:t>
      </w:r>
      <w:r w:rsidR="00613B7B">
        <w:rPr>
          <w:rFonts w:eastAsia="Times New Roman" w:cs="Times New Roman"/>
          <w:bCs/>
          <w:szCs w:val="32"/>
          <w:lang w:val="en-US"/>
        </w:rPr>
        <w:t>Boston</w:t>
      </w:r>
      <w:r>
        <w:t xml:space="preserve">. </w:t>
      </w:r>
      <w:r w:rsidR="007776CF">
        <w:t xml:space="preserve">Скорость движения кабины лифта 1,6 м/с. </w:t>
      </w:r>
    </w:p>
    <w:p w14:paraId="79F8BBE4" w14:textId="1E09704D" w:rsidR="006E22B2" w:rsidRDefault="00EF1674" w:rsidP="006E22B2">
      <w:pPr>
        <w:keepNext/>
      </w:pPr>
      <w:r>
        <w:rPr>
          <w:noProof/>
        </w:rPr>
        <w:drawing>
          <wp:inline distT="0" distB="0" distL="0" distR="0" wp14:anchorId="6B25FB15" wp14:editId="4C3003F7">
            <wp:extent cx="5939790" cy="3925570"/>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9790" cy="3925570"/>
                    </a:xfrm>
                    <a:prstGeom prst="rect">
                      <a:avLst/>
                    </a:prstGeom>
                  </pic:spPr>
                </pic:pic>
              </a:graphicData>
            </a:graphic>
          </wp:inline>
        </w:drawing>
      </w:r>
    </w:p>
    <w:p w14:paraId="758C1C9C" w14:textId="032AD7FD" w:rsidR="00902001" w:rsidRDefault="006E22B2" w:rsidP="005B15EF">
      <w:pPr>
        <w:pStyle w:val="ac"/>
        <w:jc w:val="both"/>
        <w:rPr>
          <w:i/>
          <w:iCs/>
          <w:lang w:val="ru-RU"/>
        </w:rPr>
      </w:pPr>
      <w:r w:rsidRPr="006E22B2">
        <w:rPr>
          <w:i/>
          <w:iCs/>
        </w:rPr>
        <w:t xml:space="preserve">Рисунок </w:t>
      </w:r>
      <w:r w:rsidRPr="006E22B2">
        <w:rPr>
          <w:i/>
          <w:iCs/>
        </w:rPr>
        <w:fldChar w:fldCharType="begin"/>
      </w:r>
      <w:r w:rsidRPr="006E22B2">
        <w:rPr>
          <w:i/>
          <w:iCs/>
        </w:rPr>
        <w:instrText xml:space="preserve"> SEQ Рисунок \* ARABIC </w:instrText>
      </w:r>
      <w:r w:rsidRPr="006E22B2">
        <w:rPr>
          <w:i/>
          <w:iCs/>
        </w:rPr>
        <w:fldChar w:fldCharType="separate"/>
      </w:r>
      <w:r w:rsidR="005373C8">
        <w:rPr>
          <w:i/>
          <w:iCs/>
          <w:noProof/>
        </w:rPr>
        <w:t>21</w:t>
      </w:r>
      <w:r w:rsidRPr="006E22B2">
        <w:rPr>
          <w:i/>
          <w:iCs/>
        </w:rPr>
        <w:fldChar w:fldCharType="end"/>
      </w:r>
      <w:r w:rsidRPr="006E22B2">
        <w:rPr>
          <w:i/>
          <w:iCs/>
          <w:lang w:val="ru-RU"/>
        </w:rPr>
        <w:t xml:space="preserve">. Визуализация </w:t>
      </w:r>
      <w:r w:rsidR="007B7C55">
        <w:rPr>
          <w:i/>
          <w:iCs/>
          <w:lang w:val="ru-RU"/>
        </w:rPr>
        <w:t xml:space="preserve">лифтовой </w:t>
      </w:r>
      <w:r w:rsidRPr="006E22B2">
        <w:rPr>
          <w:i/>
          <w:iCs/>
          <w:lang w:val="ru-RU"/>
        </w:rPr>
        <w:t>кабины</w:t>
      </w:r>
    </w:p>
    <w:p w14:paraId="5BE9EA0D" w14:textId="1FEFBDD4" w:rsidR="00285368" w:rsidRDefault="00285368" w:rsidP="00285368">
      <w:r>
        <w:t>Характеристики лифтов:</w:t>
      </w:r>
    </w:p>
    <w:p w14:paraId="37C4D767" w14:textId="2648BCEB" w:rsidR="00285368" w:rsidRDefault="00285368" w:rsidP="00285368">
      <w:pPr>
        <w:pStyle w:val="af0"/>
        <w:numPr>
          <w:ilvl w:val="0"/>
          <w:numId w:val="21"/>
        </w:numPr>
      </w:pPr>
      <w:r>
        <w:t>Плавный ход и повышенн</w:t>
      </w:r>
      <w:r w:rsidR="00702BB9">
        <w:t>ая</w:t>
      </w:r>
      <w:r>
        <w:t xml:space="preserve"> точность остановки;</w:t>
      </w:r>
    </w:p>
    <w:p w14:paraId="15886CBA" w14:textId="49F5C66C" w:rsidR="00285368" w:rsidRDefault="00285368" w:rsidP="00285368">
      <w:pPr>
        <w:pStyle w:val="af0"/>
        <w:numPr>
          <w:ilvl w:val="0"/>
          <w:numId w:val="21"/>
        </w:numPr>
      </w:pPr>
      <w:r>
        <w:t>Комфортабельные кабины с пониженною шумность</w:t>
      </w:r>
      <w:r w:rsidR="006E30C7">
        <w:t>ю</w:t>
      </w:r>
      <w:r>
        <w:t>;</w:t>
      </w:r>
    </w:p>
    <w:p w14:paraId="2DBFDB09" w14:textId="77777777" w:rsidR="00285368" w:rsidRDefault="00285368" w:rsidP="00285368">
      <w:pPr>
        <w:pStyle w:val="af0"/>
        <w:numPr>
          <w:ilvl w:val="0"/>
          <w:numId w:val="21"/>
        </w:numPr>
      </w:pPr>
      <w:r>
        <w:t>Антивандальные панели управления и вызывные посты с подсветкой кнопок</w:t>
      </w:r>
    </w:p>
    <w:p w14:paraId="3442BC57" w14:textId="77777777" w:rsidR="00285368" w:rsidRDefault="00285368" w:rsidP="00285368">
      <w:pPr>
        <w:pStyle w:val="af0"/>
        <w:numPr>
          <w:ilvl w:val="0"/>
          <w:numId w:val="21"/>
        </w:numPr>
      </w:pPr>
      <w:r>
        <w:t>Индикаторы направления движения и положения кабины;</w:t>
      </w:r>
    </w:p>
    <w:p w14:paraId="7F4027CC" w14:textId="3A8981C0" w:rsidR="00285368" w:rsidRDefault="00285368" w:rsidP="00285368">
      <w:pPr>
        <w:pStyle w:val="af0"/>
        <w:numPr>
          <w:ilvl w:val="0"/>
          <w:numId w:val="21"/>
        </w:numPr>
      </w:pPr>
      <w:r>
        <w:t>Совершенн</w:t>
      </w:r>
      <w:r w:rsidR="00702BB9">
        <w:t>ая</w:t>
      </w:r>
      <w:r>
        <w:t xml:space="preserve"> микропроцессорн</w:t>
      </w:r>
      <w:r w:rsidR="00702BB9">
        <w:t>ая</w:t>
      </w:r>
      <w:r>
        <w:t xml:space="preserve"> станци</w:t>
      </w:r>
      <w:r w:rsidR="00702BB9">
        <w:t>я</w:t>
      </w:r>
      <w:r>
        <w:t xml:space="preserve"> управления;</w:t>
      </w:r>
    </w:p>
    <w:p w14:paraId="5A35C596" w14:textId="2B99599A" w:rsidR="00285368" w:rsidRPr="00285368" w:rsidRDefault="00285368" w:rsidP="00285368">
      <w:pPr>
        <w:pStyle w:val="af0"/>
        <w:numPr>
          <w:ilvl w:val="0"/>
          <w:numId w:val="21"/>
        </w:numPr>
      </w:pPr>
      <w:r>
        <w:t>Частотное регулирование главного привода и привода дверей кабины.</w:t>
      </w:r>
    </w:p>
    <w:p w14:paraId="73ABCA90" w14:textId="5700761A" w:rsidR="006752B4" w:rsidRDefault="006752B4" w:rsidP="00F3253D">
      <w:pPr>
        <w:pStyle w:val="3"/>
      </w:pPr>
      <w:r>
        <w:lastRenderedPageBreak/>
        <w:t>Диспетчерская связь</w:t>
      </w:r>
    </w:p>
    <w:p w14:paraId="2086F88A" w14:textId="09199A39" w:rsidR="006752B4" w:rsidRDefault="006752B4" w:rsidP="006752B4">
      <w:r>
        <w:t xml:space="preserve">Для диспетчеризации лифтовой и связи с кабинами лифтов применяется информатор речевой и микрофонный усилитель v6.0. Абонентские устройства включаются в параллель по двухпроводной линии, кабелем FTR 4х2х0,45-сat в трубах, декоративных коробах и трубах ПВХ. </w:t>
      </w:r>
    </w:p>
    <w:p w14:paraId="74F99448" w14:textId="03263574" w:rsidR="006752B4" w:rsidRDefault="006752B4" w:rsidP="006752B4">
      <w:r>
        <w:t xml:space="preserve">Для диспетчеризации лифтов предусматривается установка в </w:t>
      </w:r>
      <w:r w:rsidR="00F3253D">
        <w:t>лифтёрской диспетчерский</w:t>
      </w:r>
      <w:r>
        <w:t xml:space="preserve"> комплекс </w:t>
      </w:r>
      <w:r w:rsidR="007C4BFB">
        <w:t>«</w:t>
      </w:r>
      <w:r>
        <w:t>Обь</w:t>
      </w:r>
      <w:r w:rsidR="007C4BFB">
        <w:t>»:</w:t>
      </w:r>
      <w:r>
        <w:t xml:space="preserve"> </w:t>
      </w:r>
    </w:p>
    <w:p w14:paraId="25BA794E" w14:textId="4E6D8067" w:rsidR="006752B4" w:rsidRDefault="006752B4" w:rsidP="00F3253D">
      <w:pPr>
        <w:pStyle w:val="af0"/>
        <w:numPr>
          <w:ilvl w:val="0"/>
          <w:numId w:val="21"/>
        </w:numPr>
      </w:pPr>
      <w:r>
        <w:t>контролера соединительной линии КСЛ Enternet;</w:t>
      </w:r>
    </w:p>
    <w:p w14:paraId="7DCC7595" w14:textId="59E3CCC7" w:rsidR="006752B4" w:rsidRDefault="006752B4" w:rsidP="00F3253D">
      <w:pPr>
        <w:pStyle w:val="af0"/>
        <w:numPr>
          <w:ilvl w:val="0"/>
          <w:numId w:val="21"/>
        </w:numPr>
      </w:pPr>
      <w:r>
        <w:t>контроль локальной шины 2хКЛШ;</w:t>
      </w:r>
    </w:p>
    <w:p w14:paraId="27C7C393" w14:textId="1333D493" w:rsidR="006752B4" w:rsidRDefault="006752B4" w:rsidP="00F3253D">
      <w:pPr>
        <w:pStyle w:val="af0"/>
        <w:numPr>
          <w:ilvl w:val="0"/>
          <w:numId w:val="21"/>
        </w:numPr>
      </w:pPr>
      <w:r>
        <w:t>междумодульный интерфейс ММИ;</w:t>
      </w:r>
    </w:p>
    <w:p w14:paraId="35A6AE5A" w14:textId="171C376F" w:rsidR="006752B4" w:rsidRDefault="006752B4" w:rsidP="00F3253D">
      <w:pPr>
        <w:pStyle w:val="af0"/>
        <w:numPr>
          <w:ilvl w:val="0"/>
          <w:numId w:val="21"/>
        </w:numPr>
      </w:pPr>
      <w:r>
        <w:t xml:space="preserve">устройство бесперебойного </w:t>
      </w:r>
      <w:r w:rsidR="00F3253D">
        <w:t>питания UPS</w:t>
      </w:r>
      <w:r>
        <w:t>-525 YA;</w:t>
      </w:r>
    </w:p>
    <w:p w14:paraId="567B8544" w14:textId="2144736C" w:rsidR="006752B4" w:rsidRDefault="006752B4" w:rsidP="00F3253D">
      <w:pPr>
        <w:pStyle w:val="af0"/>
        <w:numPr>
          <w:ilvl w:val="0"/>
          <w:numId w:val="21"/>
        </w:numPr>
      </w:pPr>
      <w:r>
        <w:t>модем ADSL;</w:t>
      </w:r>
    </w:p>
    <w:p w14:paraId="5BB461FC" w14:textId="46B096F3" w:rsidR="006752B4" w:rsidRDefault="006752B4" w:rsidP="00F3253D">
      <w:pPr>
        <w:pStyle w:val="af0"/>
        <w:numPr>
          <w:ilvl w:val="0"/>
          <w:numId w:val="21"/>
        </w:numPr>
      </w:pPr>
      <w:r>
        <w:t>лифтовый блок ЛБ v6.0P;</w:t>
      </w:r>
    </w:p>
    <w:p w14:paraId="321FEA0C" w14:textId="52BD93F0" w:rsidR="006752B4" w:rsidRDefault="006752B4" w:rsidP="008B5EB2">
      <w:pPr>
        <w:pStyle w:val="af0"/>
        <w:numPr>
          <w:ilvl w:val="0"/>
          <w:numId w:val="21"/>
        </w:numPr>
      </w:pPr>
      <w:r>
        <w:t>персонального компьютера</w:t>
      </w:r>
      <w:r w:rsidR="00F3253D">
        <w:t>.</w:t>
      </w:r>
    </w:p>
    <w:p w14:paraId="6F041121" w14:textId="48732895" w:rsidR="00B278A3" w:rsidRPr="008B5EB2" w:rsidRDefault="006752B4" w:rsidP="008B5EB2">
      <w:r>
        <w:t>Кабели диспетчерской связи прокладываются к распределительным телефонным коробкам, установленным в машинных помещениях лифтов. По цокольному этажу кабели прокладываются открыто в винипластовых трубах. Вертикальные прокладки кабелей ведутся в каналах электропанелей.</w:t>
      </w:r>
      <w:r w:rsidR="00B278A3">
        <w:br w:type="page"/>
      </w:r>
    </w:p>
    <w:p w14:paraId="584295AA" w14:textId="67868938" w:rsidR="008A5681" w:rsidRDefault="00EE6575" w:rsidP="008B5EB2">
      <w:pPr>
        <w:pStyle w:val="1"/>
      </w:pPr>
      <w:bookmarkStart w:id="45" w:name="_Toc115451952"/>
      <w:r>
        <w:lastRenderedPageBreak/>
        <w:t>Квартир</w:t>
      </w:r>
      <w:r w:rsidR="003644CB">
        <w:t>ы</w:t>
      </w:r>
      <w:bookmarkEnd w:id="45"/>
    </w:p>
    <w:p w14:paraId="04D4CED3" w14:textId="344C87F3" w:rsidR="007E70DE" w:rsidRDefault="007E70DE" w:rsidP="007E70DE">
      <w:pPr>
        <w:pStyle w:val="2"/>
      </w:pPr>
      <w:bookmarkStart w:id="46" w:name="_Toc104550963"/>
      <w:bookmarkStart w:id="47" w:name="_Toc115451953"/>
      <w:r>
        <w:t>Квартирограмма</w:t>
      </w:r>
      <w:bookmarkEnd w:id="46"/>
      <w:r>
        <w:t xml:space="preserve"> по проекту</w:t>
      </w:r>
      <w:bookmarkEnd w:id="47"/>
    </w:p>
    <w:p w14:paraId="730F30E4" w14:textId="74CA0365" w:rsidR="007E70DE" w:rsidRPr="00662B42" w:rsidRDefault="007E70DE" w:rsidP="007E70DE">
      <w:r w:rsidRPr="00662B42">
        <w:t xml:space="preserve">Общая площадь </w:t>
      </w:r>
      <w:r>
        <w:t xml:space="preserve">квартир </w:t>
      </w:r>
      <w:r w:rsidR="00615897">
        <w:t xml:space="preserve">ЖК </w:t>
      </w:r>
      <w:r w:rsidR="00241DCF" w:rsidRPr="00AA7F40">
        <w:t>«</w:t>
      </w:r>
      <w:r w:rsidR="00241DCF">
        <w:rPr>
          <w:lang w:val="en-US"/>
        </w:rPr>
        <w:t>AVrorA</w:t>
      </w:r>
      <w:r w:rsidR="00241DCF" w:rsidRPr="00AA7F40">
        <w:t xml:space="preserve">» </w:t>
      </w:r>
      <w:r w:rsidRPr="00662B42">
        <w:t xml:space="preserve">составляет </w:t>
      </w:r>
      <w:r w:rsidR="00615897">
        <w:t>37 431,64</w:t>
      </w:r>
      <w:r w:rsidRPr="00662B42">
        <w:t xml:space="preserve"> кв. м. </w:t>
      </w:r>
      <w:r>
        <w:t>В</w:t>
      </w:r>
      <w:r w:rsidRPr="00662B42">
        <w:t xml:space="preserve">сего </w:t>
      </w:r>
      <w:r w:rsidR="00615897">
        <w:t xml:space="preserve">565 </w:t>
      </w:r>
      <w:r w:rsidRPr="00662B42">
        <w:t>квартир.</w:t>
      </w:r>
    </w:p>
    <w:p w14:paraId="28D39C88" w14:textId="3AEFD197" w:rsidR="007E70DE" w:rsidRPr="004D5372" w:rsidRDefault="007E70DE" w:rsidP="007E70DE">
      <w:pPr>
        <w:pStyle w:val="ac"/>
        <w:keepNext/>
        <w:rPr>
          <w:i/>
          <w:iCs/>
          <w:szCs w:val="22"/>
          <w:lang w:val="ru-RU"/>
        </w:rPr>
      </w:pPr>
      <w:r w:rsidRPr="004D5372">
        <w:rPr>
          <w:i/>
          <w:iCs/>
          <w:szCs w:val="22"/>
        </w:rPr>
        <w:t xml:space="preserve">Таблица </w:t>
      </w:r>
      <w:r w:rsidRPr="004D5372">
        <w:rPr>
          <w:i/>
          <w:iCs/>
          <w:szCs w:val="22"/>
        </w:rPr>
        <w:fldChar w:fldCharType="begin"/>
      </w:r>
      <w:r w:rsidRPr="004D5372">
        <w:rPr>
          <w:i/>
          <w:iCs/>
          <w:szCs w:val="22"/>
        </w:rPr>
        <w:instrText xml:space="preserve"> SEQ Таблица \* ARABIC </w:instrText>
      </w:r>
      <w:r w:rsidRPr="004D5372">
        <w:rPr>
          <w:i/>
          <w:iCs/>
          <w:szCs w:val="22"/>
        </w:rPr>
        <w:fldChar w:fldCharType="separate"/>
      </w:r>
      <w:r w:rsidR="005373C8">
        <w:rPr>
          <w:i/>
          <w:iCs/>
          <w:noProof/>
          <w:szCs w:val="22"/>
        </w:rPr>
        <w:t>6</w:t>
      </w:r>
      <w:r w:rsidRPr="004D5372">
        <w:rPr>
          <w:i/>
          <w:iCs/>
          <w:szCs w:val="22"/>
        </w:rPr>
        <w:fldChar w:fldCharType="end"/>
      </w:r>
      <w:r w:rsidRPr="004D5372">
        <w:rPr>
          <w:i/>
          <w:iCs/>
          <w:szCs w:val="22"/>
        </w:rPr>
        <w:t>. Квартирограмма</w:t>
      </w:r>
      <w:r w:rsidRPr="004D5372">
        <w:rPr>
          <w:i/>
          <w:iCs/>
          <w:szCs w:val="22"/>
          <w:lang w:val="ru-RU"/>
        </w:rPr>
        <w:t xml:space="preserve"> </w:t>
      </w:r>
      <w:r w:rsidR="00615897" w:rsidRPr="004D5372">
        <w:rPr>
          <w:i/>
          <w:iCs/>
          <w:szCs w:val="22"/>
        </w:rPr>
        <w:t>ЖК «</w:t>
      </w:r>
      <w:r w:rsidR="00615897" w:rsidRPr="004D5372">
        <w:rPr>
          <w:i/>
          <w:iCs/>
          <w:szCs w:val="22"/>
          <w:lang w:val="en-US"/>
        </w:rPr>
        <w:t>AVrorA</w:t>
      </w:r>
      <w:r w:rsidR="00615897" w:rsidRPr="004D5372">
        <w:rPr>
          <w:i/>
          <w:iCs/>
          <w:szCs w:val="22"/>
        </w:rPr>
        <w:t>»</w:t>
      </w:r>
      <w:r w:rsidRPr="004D5372">
        <w:rPr>
          <w:i/>
          <w:iCs/>
          <w:szCs w:val="22"/>
          <w:lang w:val="ru-RU"/>
        </w:rPr>
        <w:t>, шт.</w:t>
      </w:r>
    </w:p>
    <w:tbl>
      <w:tblPr>
        <w:tblW w:w="935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14"/>
        <w:gridCol w:w="4240"/>
        <w:gridCol w:w="1603"/>
      </w:tblGrid>
      <w:tr w:rsidR="006810AC" w14:paraId="446F467E" w14:textId="77777777" w:rsidTr="00CD042C">
        <w:trPr>
          <w:trHeight w:val="328"/>
        </w:trPr>
        <w:tc>
          <w:tcPr>
            <w:tcW w:w="3514" w:type="dxa"/>
            <w:shd w:val="clear" w:color="000000" w:fill="D9D9D9"/>
            <w:noWrap/>
            <w:vAlign w:val="center"/>
            <w:hideMark/>
          </w:tcPr>
          <w:p w14:paraId="02D15B58" w14:textId="77777777" w:rsidR="006810AC" w:rsidRPr="00127C80" w:rsidRDefault="006810AC">
            <w:pPr>
              <w:spacing w:before="0" w:after="0"/>
              <w:jc w:val="left"/>
              <w:rPr>
                <w:b/>
                <w:bCs/>
                <w:color w:val="000000"/>
                <w:sz w:val="20"/>
                <w:szCs w:val="20"/>
              </w:rPr>
            </w:pPr>
            <w:bookmarkStart w:id="48" w:name="RANGE!B29"/>
            <w:r w:rsidRPr="00127C80">
              <w:rPr>
                <w:b/>
                <w:bCs/>
                <w:color w:val="000000"/>
                <w:sz w:val="20"/>
                <w:szCs w:val="20"/>
              </w:rPr>
              <w:t>Тип лота</w:t>
            </w:r>
            <w:bookmarkEnd w:id="48"/>
          </w:p>
        </w:tc>
        <w:tc>
          <w:tcPr>
            <w:tcW w:w="4240" w:type="dxa"/>
            <w:shd w:val="clear" w:color="000000" w:fill="D9D9D9"/>
            <w:noWrap/>
            <w:vAlign w:val="center"/>
            <w:hideMark/>
          </w:tcPr>
          <w:p w14:paraId="34A9ED93" w14:textId="77777777" w:rsidR="006810AC" w:rsidRPr="00127C80" w:rsidRDefault="006810AC">
            <w:pPr>
              <w:rPr>
                <w:b/>
                <w:bCs/>
                <w:color w:val="000000"/>
                <w:sz w:val="20"/>
                <w:szCs w:val="20"/>
              </w:rPr>
            </w:pPr>
            <w:r w:rsidRPr="00127C80">
              <w:rPr>
                <w:b/>
                <w:bCs/>
                <w:color w:val="000000"/>
                <w:sz w:val="20"/>
                <w:szCs w:val="20"/>
              </w:rPr>
              <w:t>Всего лотов</w:t>
            </w:r>
          </w:p>
        </w:tc>
        <w:tc>
          <w:tcPr>
            <w:tcW w:w="1603" w:type="dxa"/>
            <w:shd w:val="clear" w:color="000000" w:fill="D9D9D9"/>
            <w:vAlign w:val="center"/>
            <w:hideMark/>
          </w:tcPr>
          <w:p w14:paraId="760BF97E" w14:textId="77777777" w:rsidR="006810AC" w:rsidRPr="00127C80" w:rsidRDefault="006810AC">
            <w:pPr>
              <w:rPr>
                <w:b/>
                <w:bCs/>
                <w:color w:val="000000"/>
                <w:sz w:val="20"/>
                <w:szCs w:val="20"/>
              </w:rPr>
            </w:pPr>
            <w:r w:rsidRPr="00127C80">
              <w:rPr>
                <w:b/>
                <w:bCs/>
                <w:color w:val="000000"/>
                <w:sz w:val="20"/>
                <w:szCs w:val="20"/>
              </w:rPr>
              <w:t>Доля всего</w:t>
            </w:r>
          </w:p>
        </w:tc>
      </w:tr>
      <w:tr w:rsidR="006810AC" w14:paraId="6891E190" w14:textId="77777777" w:rsidTr="00CD042C">
        <w:trPr>
          <w:trHeight w:val="156"/>
        </w:trPr>
        <w:tc>
          <w:tcPr>
            <w:tcW w:w="3514" w:type="dxa"/>
            <w:shd w:val="clear" w:color="auto" w:fill="auto"/>
            <w:noWrap/>
            <w:vAlign w:val="center"/>
            <w:hideMark/>
          </w:tcPr>
          <w:p w14:paraId="7BF02304" w14:textId="77777777" w:rsidR="006810AC" w:rsidRPr="00127C80" w:rsidRDefault="006810AC">
            <w:pPr>
              <w:rPr>
                <w:color w:val="000000"/>
                <w:sz w:val="20"/>
                <w:szCs w:val="20"/>
              </w:rPr>
            </w:pPr>
            <w:r w:rsidRPr="00127C80">
              <w:rPr>
                <w:color w:val="000000"/>
                <w:sz w:val="20"/>
                <w:szCs w:val="20"/>
              </w:rPr>
              <w:t xml:space="preserve">1-комнатные </w:t>
            </w:r>
          </w:p>
        </w:tc>
        <w:tc>
          <w:tcPr>
            <w:tcW w:w="4240" w:type="dxa"/>
            <w:shd w:val="clear" w:color="auto" w:fill="auto"/>
            <w:noWrap/>
            <w:vAlign w:val="center"/>
            <w:hideMark/>
          </w:tcPr>
          <w:p w14:paraId="467C4916" w14:textId="77777777" w:rsidR="006810AC" w:rsidRPr="00127C80" w:rsidRDefault="006810AC">
            <w:pPr>
              <w:rPr>
                <w:color w:val="000000"/>
                <w:sz w:val="20"/>
                <w:szCs w:val="20"/>
              </w:rPr>
            </w:pPr>
            <w:r w:rsidRPr="00127C80">
              <w:rPr>
                <w:color w:val="000000"/>
                <w:sz w:val="20"/>
                <w:szCs w:val="20"/>
              </w:rPr>
              <w:t>298</w:t>
            </w:r>
          </w:p>
        </w:tc>
        <w:tc>
          <w:tcPr>
            <w:tcW w:w="1603" w:type="dxa"/>
            <w:shd w:val="clear" w:color="auto" w:fill="auto"/>
            <w:vAlign w:val="center"/>
            <w:hideMark/>
          </w:tcPr>
          <w:p w14:paraId="290CBBEB" w14:textId="77777777" w:rsidR="006810AC" w:rsidRPr="00127C80" w:rsidRDefault="006810AC">
            <w:pPr>
              <w:rPr>
                <w:color w:val="000000"/>
                <w:sz w:val="20"/>
                <w:szCs w:val="20"/>
              </w:rPr>
            </w:pPr>
            <w:r w:rsidRPr="00127C80">
              <w:rPr>
                <w:color w:val="000000"/>
                <w:sz w:val="20"/>
                <w:szCs w:val="20"/>
              </w:rPr>
              <w:t>53%</w:t>
            </w:r>
          </w:p>
        </w:tc>
      </w:tr>
      <w:tr w:rsidR="006810AC" w14:paraId="58641EDD" w14:textId="77777777" w:rsidTr="00CD042C">
        <w:trPr>
          <w:trHeight w:val="199"/>
        </w:trPr>
        <w:tc>
          <w:tcPr>
            <w:tcW w:w="3514" w:type="dxa"/>
            <w:shd w:val="clear" w:color="auto" w:fill="auto"/>
            <w:noWrap/>
            <w:vAlign w:val="center"/>
            <w:hideMark/>
          </w:tcPr>
          <w:p w14:paraId="3F873E2F" w14:textId="77777777" w:rsidR="006810AC" w:rsidRPr="00127C80" w:rsidRDefault="006810AC">
            <w:pPr>
              <w:rPr>
                <w:color w:val="000000"/>
                <w:sz w:val="20"/>
                <w:szCs w:val="20"/>
              </w:rPr>
            </w:pPr>
            <w:r w:rsidRPr="00127C80">
              <w:rPr>
                <w:color w:val="000000"/>
                <w:sz w:val="20"/>
                <w:szCs w:val="20"/>
              </w:rPr>
              <w:t xml:space="preserve">2-комнатные </w:t>
            </w:r>
          </w:p>
        </w:tc>
        <w:tc>
          <w:tcPr>
            <w:tcW w:w="4240" w:type="dxa"/>
            <w:shd w:val="clear" w:color="auto" w:fill="auto"/>
            <w:noWrap/>
            <w:vAlign w:val="center"/>
            <w:hideMark/>
          </w:tcPr>
          <w:p w14:paraId="426967FE" w14:textId="41F8CBA5" w:rsidR="006810AC" w:rsidRPr="00127C80" w:rsidRDefault="006810AC">
            <w:pPr>
              <w:rPr>
                <w:color w:val="000000"/>
                <w:sz w:val="20"/>
                <w:szCs w:val="20"/>
              </w:rPr>
            </w:pPr>
            <w:r w:rsidRPr="00127C80">
              <w:rPr>
                <w:color w:val="000000"/>
                <w:sz w:val="20"/>
                <w:szCs w:val="20"/>
              </w:rPr>
              <w:t>20</w:t>
            </w:r>
            <w:r w:rsidR="006821BA">
              <w:rPr>
                <w:color w:val="000000"/>
                <w:sz w:val="20"/>
                <w:szCs w:val="20"/>
              </w:rPr>
              <w:t>7</w:t>
            </w:r>
          </w:p>
        </w:tc>
        <w:tc>
          <w:tcPr>
            <w:tcW w:w="1603" w:type="dxa"/>
            <w:shd w:val="clear" w:color="auto" w:fill="auto"/>
            <w:vAlign w:val="center"/>
            <w:hideMark/>
          </w:tcPr>
          <w:p w14:paraId="60C749B9" w14:textId="77777777" w:rsidR="006810AC" w:rsidRPr="00127C80" w:rsidRDefault="006810AC">
            <w:pPr>
              <w:rPr>
                <w:color w:val="000000"/>
                <w:sz w:val="20"/>
                <w:szCs w:val="20"/>
              </w:rPr>
            </w:pPr>
            <w:r w:rsidRPr="00127C80">
              <w:rPr>
                <w:color w:val="000000"/>
                <w:sz w:val="20"/>
                <w:szCs w:val="20"/>
              </w:rPr>
              <w:t>37%</w:t>
            </w:r>
          </w:p>
        </w:tc>
      </w:tr>
      <w:tr w:rsidR="006810AC" w14:paraId="12655314" w14:textId="77777777" w:rsidTr="00CD042C">
        <w:trPr>
          <w:trHeight w:val="199"/>
        </w:trPr>
        <w:tc>
          <w:tcPr>
            <w:tcW w:w="3514" w:type="dxa"/>
            <w:shd w:val="clear" w:color="auto" w:fill="auto"/>
            <w:noWrap/>
            <w:vAlign w:val="center"/>
            <w:hideMark/>
          </w:tcPr>
          <w:p w14:paraId="1400EA44" w14:textId="77777777" w:rsidR="006810AC" w:rsidRPr="00127C80" w:rsidRDefault="006810AC">
            <w:pPr>
              <w:rPr>
                <w:color w:val="000000"/>
                <w:sz w:val="20"/>
                <w:szCs w:val="20"/>
              </w:rPr>
            </w:pPr>
            <w:r w:rsidRPr="00127C80">
              <w:rPr>
                <w:color w:val="000000"/>
                <w:sz w:val="20"/>
                <w:szCs w:val="20"/>
              </w:rPr>
              <w:t xml:space="preserve">3-комнатные </w:t>
            </w:r>
          </w:p>
        </w:tc>
        <w:tc>
          <w:tcPr>
            <w:tcW w:w="4240" w:type="dxa"/>
            <w:shd w:val="clear" w:color="auto" w:fill="auto"/>
            <w:noWrap/>
            <w:vAlign w:val="center"/>
            <w:hideMark/>
          </w:tcPr>
          <w:p w14:paraId="0227EE5A" w14:textId="77777777" w:rsidR="006810AC" w:rsidRPr="00127C80" w:rsidRDefault="006810AC">
            <w:pPr>
              <w:rPr>
                <w:color w:val="000000"/>
                <w:sz w:val="20"/>
                <w:szCs w:val="20"/>
              </w:rPr>
            </w:pPr>
            <w:r w:rsidRPr="00127C80">
              <w:rPr>
                <w:color w:val="000000"/>
                <w:sz w:val="20"/>
                <w:szCs w:val="20"/>
              </w:rPr>
              <w:t>60</w:t>
            </w:r>
          </w:p>
        </w:tc>
        <w:tc>
          <w:tcPr>
            <w:tcW w:w="1603" w:type="dxa"/>
            <w:shd w:val="clear" w:color="auto" w:fill="auto"/>
            <w:vAlign w:val="center"/>
            <w:hideMark/>
          </w:tcPr>
          <w:p w14:paraId="50EF9649" w14:textId="77777777" w:rsidR="006810AC" w:rsidRPr="00127C80" w:rsidRDefault="006810AC">
            <w:pPr>
              <w:rPr>
                <w:color w:val="000000"/>
                <w:sz w:val="20"/>
                <w:szCs w:val="20"/>
              </w:rPr>
            </w:pPr>
            <w:r w:rsidRPr="00127C80">
              <w:rPr>
                <w:color w:val="000000"/>
                <w:sz w:val="20"/>
                <w:szCs w:val="20"/>
              </w:rPr>
              <w:t>11%</w:t>
            </w:r>
          </w:p>
        </w:tc>
      </w:tr>
      <w:tr w:rsidR="006810AC" w14:paraId="66FDE1F8" w14:textId="77777777" w:rsidTr="00CD042C">
        <w:trPr>
          <w:trHeight w:val="199"/>
        </w:trPr>
        <w:tc>
          <w:tcPr>
            <w:tcW w:w="3514" w:type="dxa"/>
            <w:shd w:val="clear" w:color="auto" w:fill="auto"/>
            <w:noWrap/>
            <w:vAlign w:val="center"/>
            <w:hideMark/>
          </w:tcPr>
          <w:p w14:paraId="5430E79A" w14:textId="77777777" w:rsidR="006810AC" w:rsidRPr="00127C80" w:rsidRDefault="006810AC">
            <w:pPr>
              <w:rPr>
                <w:b/>
                <w:bCs/>
                <w:color w:val="000000"/>
                <w:sz w:val="20"/>
                <w:szCs w:val="20"/>
              </w:rPr>
            </w:pPr>
            <w:r w:rsidRPr="00127C80">
              <w:rPr>
                <w:b/>
                <w:bCs/>
                <w:color w:val="000000"/>
                <w:sz w:val="20"/>
                <w:szCs w:val="20"/>
              </w:rPr>
              <w:t>Всего квартир</w:t>
            </w:r>
          </w:p>
        </w:tc>
        <w:tc>
          <w:tcPr>
            <w:tcW w:w="4240" w:type="dxa"/>
            <w:shd w:val="clear" w:color="auto" w:fill="auto"/>
            <w:noWrap/>
            <w:vAlign w:val="center"/>
            <w:hideMark/>
          </w:tcPr>
          <w:p w14:paraId="7331E7C4" w14:textId="782D731B" w:rsidR="006810AC" w:rsidRPr="00127C80" w:rsidRDefault="006810AC">
            <w:pPr>
              <w:rPr>
                <w:b/>
                <w:bCs/>
                <w:color w:val="000000"/>
                <w:sz w:val="20"/>
                <w:szCs w:val="20"/>
              </w:rPr>
            </w:pPr>
            <w:r w:rsidRPr="006821BA">
              <w:rPr>
                <w:b/>
                <w:bCs/>
                <w:color w:val="000000"/>
                <w:sz w:val="20"/>
                <w:szCs w:val="20"/>
              </w:rPr>
              <w:t>56</w:t>
            </w:r>
            <w:r w:rsidR="006821BA" w:rsidRPr="006821BA">
              <w:rPr>
                <w:b/>
                <w:bCs/>
                <w:color w:val="000000"/>
                <w:sz w:val="20"/>
                <w:szCs w:val="20"/>
              </w:rPr>
              <w:t>5</w:t>
            </w:r>
          </w:p>
        </w:tc>
        <w:tc>
          <w:tcPr>
            <w:tcW w:w="1603" w:type="dxa"/>
            <w:shd w:val="clear" w:color="auto" w:fill="auto"/>
            <w:vAlign w:val="center"/>
            <w:hideMark/>
          </w:tcPr>
          <w:p w14:paraId="5C954ED3" w14:textId="77777777" w:rsidR="006810AC" w:rsidRPr="00127C80" w:rsidRDefault="006810AC">
            <w:pPr>
              <w:rPr>
                <w:b/>
                <w:bCs/>
                <w:color w:val="000000"/>
                <w:sz w:val="20"/>
                <w:szCs w:val="20"/>
              </w:rPr>
            </w:pPr>
            <w:r w:rsidRPr="00127C80">
              <w:rPr>
                <w:b/>
                <w:bCs/>
                <w:color w:val="000000"/>
                <w:sz w:val="20"/>
                <w:szCs w:val="20"/>
              </w:rPr>
              <w:t>100%</w:t>
            </w:r>
          </w:p>
        </w:tc>
      </w:tr>
    </w:tbl>
    <w:p w14:paraId="295C7AEE" w14:textId="601B6444" w:rsidR="007E70DE" w:rsidRDefault="007B341A" w:rsidP="007E70DE">
      <w:r w:rsidRPr="002A63A4">
        <w:t>В проекте отсутствуют студии. Это снижает ликвидность Продукта, однако является привлекательным фактором для покупателей остальных квартир – отсутствие студий снижает плотностью проживания, количество жильцов и увеличивает комфорт.</w:t>
      </w:r>
    </w:p>
    <w:p w14:paraId="55B90BBE" w14:textId="3BAB9839" w:rsidR="004D5372" w:rsidRPr="004D5372" w:rsidRDefault="004D5372" w:rsidP="004D5372">
      <w:pPr>
        <w:pStyle w:val="ac"/>
        <w:keepNext/>
        <w:rPr>
          <w:i/>
          <w:iCs/>
        </w:rPr>
      </w:pPr>
      <w:r w:rsidRPr="004D5372">
        <w:rPr>
          <w:i/>
          <w:iCs/>
        </w:rPr>
        <w:t xml:space="preserve">Таблица </w:t>
      </w:r>
      <w:r w:rsidRPr="004D5372">
        <w:rPr>
          <w:i/>
          <w:iCs/>
        </w:rPr>
        <w:fldChar w:fldCharType="begin"/>
      </w:r>
      <w:r w:rsidRPr="004D5372">
        <w:rPr>
          <w:i/>
          <w:iCs/>
        </w:rPr>
        <w:instrText xml:space="preserve"> SEQ Таблица \* ARABIC </w:instrText>
      </w:r>
      <w:r w:rsidRPr="004D5372">
        <w:rPr>
          <w:i/>
          <w:iCs/>
        </w:rPr>
        <w:fldChar w:fldCharType="separate"/>
      </w:r>
      <w:r w:rsidRPr="004D5372">
        <w:rPr>
          <w:i/>
          <w:iCs/>
          <w:noProof/>
        </w:rPr>
        <w:t>7</w:t>
      </w:r>
      <w:r w:rsidRPr="004D5372">
        <w:rPr>
          <w:i/>
          <w:iCs/>
        </w:rPr>
        <w:fldChar w:fldCharType="end"/>
      </w:r>
      <w:r w:rsidRPr="004D5372">
        <w:rPr>
          <w:i/>
          <w:iCs/>
          <w:lang w:val="ru-RU"/>
        </w:rPr>
        <w:t>. Структура лотов ЖК "</w:t>
      </w:r>
      <w:r w:rsidRPr="004D5372">
        <w:rPr>
          <w:i/>
          <w:iCs/>
          <w:lang w:val="en-US"/>
        </w:rPr>
        <w:t>AVrorA</w:t>
      </w:r>
      <w:r w:rsidRPr="004D5372">
        <w:rPr>
          <w:i/>
          <w:iCs/>
          <w:lang w:val="ru-RU"/>
        </w:rPr>
        <w:t>", шт.</w:t>
      </w:r>
    </w:p>
    <w:tbl>
      <w:tblPr>
        <w:tblW w:w="9343" w:type="dxa"/>
        <w:tblLook w:val="04A0" w:firstRow="1" w:lastRow="0" w:firstColumn="1" w:lastColumn="0" w:noHBand="0" w:noVBand="1"/>
      </w:tblPr>
      <w:tblGrid>
        <w:gridCol w:w="2096"/>
        <w:gridCol w:w="2123"/>
        <w:gridCol w:w="1313"/>
        <w:gridCol w:w="1420"/>
        <w:gridCol w:w="1075"/>
        <w:gridCol w:w="1316"/>
      </w:tblGrid>
      <w:tr w:rsidR="007B341A" w:rsidRPr="007B341A" w14:paraId="65C9E36D" w14:textId="77777777" w:rsidTr="007B341A">
        <w:trPr>
          <w:trHeight w:val="805"/>
        </w:trPr>
        <w:tc>
          <w:tcPr>
            <w:tcW w:w="2096" w:type="dxa"/>
            <w:tcBorders>
              <w:top w:val="single" w:sz="8" w:space="0" w:color="A6A6A6"/>
              <w:left w:val="single" w:sz="8" w:space="0" w:color="A6A6A6"/>
              <w:bottom w:val="single" w:sz="8" w:space="0" w:color="A6A6A6"/>
              <w:right w:val="single" w:sz="8" w:space="0" w:color="A6A6A6"/>
            </w:tcBorders>
            <w:shd w:val="clear" w:color="000000" w:fill="D9D9D9"/>
            <w:vAlign w:val="center"/>
            <w:hideMark/>
          </w:tcPr>
          <w:p w14:paraId="5550AE71" w14:textId="7184673F" w:rsidR="007B341A" w:rsidRPr="007B341A" w:rsidRDefault="00B913B0" w:rsidP="007B341A">
            <w:pPr>
              <w:spacing w:before="0" w:after="0"/>
              <w:ind w:left="-120"/>
              <w:jc w:val="center"/>
              <w:rPr>
                <w:rFonts w:eastAsia="Times New Roman" w:cs="Times New Roman"/>
                <w:b/>
                <w:bCs/>
                <w:color w:val="000000"/>
                <w:sz w:val="20"/>
                <w:szCs w:val="20"/>
                <w:lang w:eastAsia="ru-RU"/>
              </w:rPr>
            </w:pPr>
            <w:r>
              <w:rPr>
                <w:b/>
                <w:bCs/>
                <w:color w:val="000000"/>
                <w:sz w:val="16"/>
                <w:szCs w:val="16"/>
              </w:rPr>
              <w:t>Тип лота</w:t>
            </w:r>
          </w:p>
        </w:tc>
        <w:tc>
          <w:tcPr>
            <w:tcW w:w="2123" w:type="dxa"/>
            <w:tcBorders>
              <w:top w:val="single" w:sz="8" w:space="0" w:color="A6A6A6"/>
              <w:left w:val="nil"/>
              <w:bottom w:val="single" w:sz="8" w:space="0" w:color="A6A6A6"/>
              <w:right w:val="single" w:sz="8" w:space="0" w:color="A6A6A6"/>
            </w:tcBorders>
            <w:shd w:val="clear" w:color="000000" w:fill="D9D9D9"/>
            <w:vAlign w:val="center"/>
            <w:hideMark/>
          </w:tcPr>
          <w:p w14:paraId="13410C3B" w14:textId="5D180266" w:rsidR="007B341A" w:rsidRPr="007B341A" w:rsidRDefault="00B913B0"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Диапазон</w:t>
            </w:r>
            <w:r w:rsidR="007B341A" w:rsidRPr="007B341A">
              <w:rPr>
                <w:rFonts w:eastAsia="Times New Roman" w:cs="Times New Roman"/>
                <w:b/>
                <w:bCs/>
                <w:color w:val="000000"/>
                <w:sz w:val="20"/>
                <w:szCs w:val="20"/>
                <w:lang w:eastAsia="ru-RU"/>
              </w:rPr>
              <w:t xml:space="preserve"> площади планировок, кв. м</w:t>
            </w:r>
          </w:p>
        </w:tc>
        <w:tc>
          <w:tcPr>
            <w:tcW w:w="1313" w:type="dxa"/>
            <w:tcBorders>
              <w:top w:val="single" w:sz="8" w:space="0" w:color="A6A6A6"/>
              <w:left w:val="nil"/>
              <w:bottom w:val="single" w:sz="8" w:space="0" w:color="A6A6A6"/>
              <w:right w:val="single" w:sz="8" w:space="0" w:color="A6A6A6"/>
            </w:tcBorders>
            <w:shd w:val="clear" w:color="000000" w:fill="D9D9D9"/>
            <w:vAlign w:val="center"/>
            <w:hideMark/>
          </w:tcPr>
          <w:p w14:paraId="417EEB7B"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Кол-во квартир, ед.</w:t>
            </w:r>
          </w:p>
        </w:tc>
        <w:tc>
          <w:tcPr>
            <w:tcW w:w="1420" w:type="dxa"/>
            <w:tcBorders>
              <w:top w:val="single" w:sz="8" w:space="0" w:color="A6A6A6"/>
              <w:left w:val="nil"/>
              <w:bottom w:val="single" w:sz="8" w:space="0" w:color="A6A6A6"/>
              <w:right w:val="single" w:sz="8" w:space="0" w:color="A6A6A6"/>
            </w:tcBorders>
            <w:shd w:val="clear" w:color="000000" w:fill="D9D9D9"/>
            <w:vAlign w:val="center"/>
            <w:hideMark/>
          </w:tcPr>
          <w:p w14:paraId="3D1CA26E"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Площадь, кв.м.</w:t>
            </w:r>
          </w:p>
        </w:tc>
        <w:tc>
          <w:tcPr>
            <w:tcW w:w="1075" w:type="dxa"/>
            <w:tcBorders>
              <w:top w:val="single" w:sz="8" w:space="0" w:color="A6A6A6"/>
              <w:left w:val="nil"/>
              <w:bottom w:val="single" w:sz="8" w:space="0" w:color="A6A6A6"/>
              <w:right w:val="single" w:sz="8" w:space="0" w:color="A6A6A6"/>
            </w:tcBorders>
            <w:shd w:val="clear" w:color="000000" w:fill="D9D9D9"/>
            <w:vAlign w:val="center"/>
            <w:hideMark/>
          </w:tcPr>
          <w:p w14:paraId="0E901A26"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Доля по кол-в</w:t>
            </w:r>
            <w:r w:rsidRPr="007B341A">
              <w:rPr>
                <w:rFonts w:eastAsia="Times New Roman" w:cs="Times New Roman"/>
                <w:b/>
                <w:bCs/>
                <w:i/>
                <w:iCs/>
                <w:color w:val="000000"/>
                <w:sz w:val="20"/>
                <w:szCs w:val="20"/>
                <w:lang w:eastAsia="ru-RU"/>
              </w:rPr>
              <w:t>у</w:t>
            </w:r>
          </w:p>
        </w:tc>
        <w:tc>
          <w:tcPr>
            <w:tcW w:w="1316" w:type="dxa"/>
            <w:tcBorders>
              <w:top w:val="single" w:sz="8" w:space="0" w:color="A6A6A6"/>
              <w:left w:val="nil"/>
              <w:bottom w:val="single" w:sz="8" w:space="0" w:color="A6A6A6"/>
              <w:right w:val="single" w:sz="8" w:space="0" w:color="A6A6A6"/>
            </w:tcBorders>
            <w:shd w:val="clear" w:color="000000" w:fill="D9D9D9"/>
            <w:vAlign w:val="center"/>
            <w:hideMark/>
          </w:tcPr>
          <w:p w14:paraId="4947E285"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Доля по площади</w:t>
            </w:r>
          </w:p>
        </w:tc>
      </w:tr>
      <w:tr w:rsidR="007B341A" w:rsidRPr="007B341A" w14:paraId="78576E3F" w14:textId="77777777" w:rsidTr="007B341A">
        <w:trPr>
          <w:trHeight w:val="278"/>
        </w:trPr>
        <w:tc>
          <w:tcPr>
            <w:tcW w:w="2096" w:type="dxa"/>
            <w:vMerge w:val="restart"/>
            <w:tcBorders>
              <w:top w:val="nil"/>
              <w:left w:val="single" w:sz="8" w:space="0" w:color="A6A6A6"/>
              <w:bottom w:val="single" w:sz="8" w:space="0" w:color="A6A6A6"/>
              <w:right w:val="single" w:sz="8" w:space="0" w:color="A6A6A6"/>
            </w:tcBorders>
            <w:shd w:val="clear" w:color="auto" w:fill="auto"/>
            <w:vAlign w:val="center"/>
            <w:hideMark/>
          </w:tcPr>
          <w:p w14:paraId="0D26C802"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 комн.</w:t>
            </w:r>
          </w:p>
        </w:tc>
        <w:tc>
          <w:tcPr>
            <w:tcW w:w="2123" w:type="dxa"/>
            <w:tcBorders>
              <w:top w:val="nil"/>
              <w:left w:val="nil"/>
              <w:bottom w:val="single" w:sz="8" w:space="0" w:color="A6A6A6"/>
              <w:right w:val="single" w:sz="8" w:space="0" w:color="A6A6A6"/>
            </w:tcBorders>
            <w:shd w:val="clear" w:color="auto" w:fill="auto"/>
            <w:noWrap/>
            <w:vAlign w:val="center"/>
            <w:hideMark/>
          </w:tcPr>
          <w:p w14:paraId="23D3AE6C" w14:textId="77777777" w:rsidR="007B341A" w:rsidRPr="00127C80" w:rsidRDefault="007B341A" w:rsidP="007B341A">
            <w:pPr>
              <w:spacing w:before="0" w:after="0"/>
              <w:jc w:val="center"/>
              <w:rPr>
                <w:rFonts w:eastAsia="Times New Roman" w:cs="Times New Roman"/>
                <w:color w:val="000000"/>
                <w:sz w:val="20"/>
                <w:szCs w:val="20"/>
                <w:lang w:eastAsia="ru-RU"/>
              </w:rPr>
            </w:pPr>
            <w:r w:rsidRPr="00127C80">
              <w:rPr>
                <w:rFonts w:eastAsia="Times New Roman" w:cs="Times New Roman"/>
                <w:color w:val="000000"/>
                <w:sz w:val="20"/>
                <w:szCs w:val="20"/>
                <w:lang w:eastAsia="ru-RU"/>
              </w:rPr>
              <w:t>44,44 - 46,24</w:t>
            </w:r>
          </w:p>
        </w:tc>
        <w:tc>
          <w:tcPr>
            <w:tcW w:w="1313" w:type="dxa"/>
            <w:tcBorders>
              <w:top w:val="nil"/>
              <w:left w:val="nil"/>
              <w:bottom w:val="single" w:sz="8" w:space="0" w:color="A6A6A6"/>
              <w:right w:val="single" w:sz="8" w:space="0" w:color="A6A6A6"/>
            </w:tcBorders>
            <w:shd w:val="clear" w:color="auto" w:fill="auto"/>
            <w:noWrap/>
            <w:vAlign w:val="center"/>
            <w:hideMark/>
          </w:tcPr>
          <w:p w14:paraId="0AD739D5"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12</w:t>
            </w:r>
          </w:p>
        </w:tc>
        <w:tc>
          <w:tcPr>
            <w:tcW w:w="1420" w:type="dxa"/>
            <w:tcBorders>
              <w:top w:val="nil"/>
              <w:left w:val="nil"/>
              <w:bottom w:val="single" w:sz="8" w:space="0" w:color="A6A6A6"/>
              <w:right w:val="single" w:sz="8" w:space="0" w:color="A6A6A6"/>
            </w:tcBorders>
            <w:shd w:val="clear" w:color="auto" w:fill="auto"/>
            <w:noWrap/>
            <w:vAlign w:val="center"/>
            <w:hideMark/>
          </w:tcPr>
          <w:p w14:paraId="7DD256A0"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548,46</w:t>
            </w:r>
          </w:p>
        </w:tc>
        <w:tc>
          <w:tcPr>
            <w:tcW w:w="1075" w:type="dxa"/>
            <w:tcBorders>
              <w:top w:val="nil"/>
              <w:left w:val="nil"/>
              <w:bottom w:val="single" w:sz="8" w:space="0" w:color="A6A6A6"/>
              <w:right w:val="single" w:sz="8" w:space="0" w:color="A6A6A6"/>
            </w:tcBorders>
            <w:shd w:val="clear" w:color="auto" w:fill="auto"/>
            <w:noWrap/>
            <w:vAlign w:val="center"/>
            <w:hideMark/>
          </w:tcPr>
          <w:p w14:paraId="09522573"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2%</w:t>
            </w:r>
          </w:p>
        </w:tc>
        <w:tc>
          <w:tcPr>
            <w:tcW w:w="1316" w:type="dxa"/>
            <w:tcBorders>
              <w:top w:val="nil"/>
              <w:left w:val="nil"/>
              <w:bottom w:val="single" w:sz="8" w:space="0" w:color="A6A6A6"/>
              <w:right w:val="single" w:sz="8" w:space="0" w:color="A6A6A6"/>
            </w:tcBorders>
            <w:shd w:val="clear" w:color="auto" w:fill="auto"/>
            <w:noWrap/>
            <w:vAlign w:val="center"/>
            <w:hideMark/>
          </w:tcPr>
          <w:p w14:paraId="2F7360DB"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w:t>
            </w:r>
          </w:p>
        </w:tc>
      </w:tr>
      <w:tr w:rsidR="007B341A" w:rsidRPr="007B341A" w14:paraId="7FB79697" w14:textId="77777777" w:rsidTr="007B341A">
        <w:trPr>
          <w:trHeight w:val="278"/>
        </w:trPr>
        <w:tc>
          <w:tcPr>
            <w:tcW w:w="2096" w:type="dxa"/>
            <w:vMerge/>
            <w:tcBorders>
              <w:top w:val="nil"/>
              <w:left w:val="single" w:sz="8" w:space="0" w:color="A6A6A6"/>
              <w:bottom w:val="single" w:sz="8" w:space="0" w:color="A6A6A6"/>
              <w:right w:val="single" w:sz="8" w:space="0" w:color="A6A6A6"/>
            </w:tcBorders>
            <w:vAlign w:val="center"/>
            <w:hideMark/>
          </w:tcPr>
          <w:p w14:paraId="4D2D6C09" w14:textId="77777777" w:rsidR="007B341A" w:rsidRPr="007B341A" w:rsidRDefault="007B341A" w:rsidP="007B341A">
            <w:pPr>
              <w:spacing w:before="0" w:after="0"/>
              <w:jc w:val="left"/>
              <w:rPr>
                <w:rFonts w:eastAsia="Times New Roman" w:cs="Times New Roman"/>
                <w:color w:val="000000"/>
                <w:sz w:val="20"/>
                <w:szCs w:val="20"/>
                <w:lang w:eastAsia="ru-RU"/>
              </w:rPr>
            </w:pPr>
          </w:p>
        </w:tc>
        <w:tc>
          <w:tcPr>
            <w:tcW w:w="2123" w:type="dxa"/>
            <w:tcBorders>
              <w:top w:val="nil"/>
              <w:left w:val="nil"/>
              <w:bottom w:val="single" w:sz="8" w:space="0" w:color="A6A6A6"/>
              <w:right w:val="single" w:sz="8" w:space="0" w:color="A6A6A6"/>
            </w:tcBorders>
            <w:shd w:val="clear" w:color="auto" w:fill="auto"/>
            <w:noWrap/>
            <w:vAlign w:val="center"/>
            <w:hideMark/>
          </w:tcPr>
          <w:p w14:paraId="62966691" w14:textId="363B2CDF" w:rsidR="007B341A" w:rsidRPr="00127C80" w:rsidRDefault="007B341A" w:rsidP="007B341A">
            <w:pPr>
              <w:spacing w:before="0" w:after="0"/>
              <w:jc w:val="center"/>
              <w:rPr>
                <w:rFonts w:eastAsia="Times New Roman" w:cs="Times New Roman"/>
                <w:color w:val="000000"/>
                <w:sz w:val="20"/>
                <w:szCs w:val="20"/>
                <w:lang w:eastAsia="ru-RU"/>
              </w:rPr>
            </w:pPr>
            <w:r w:rsidRPr="00127C80">
              <w:rPr>
                <w:rFonts w:eastAsia="Times New Roman" w:cs="Times New Roman"/>
                <w:color w:val="000000"/>
                <w:sz w:val="20"/>
                <w:szCs w:val="20"/>
                <w:lang w:eastAsia="ru-RU"/>
              </w:rPr>
              <w:t>47,24</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49,51</w:t>
            </w:r>
          </w:p>
        </w:tc>
        <w:tc>
          <w:tcPr>
            <w:tcW w:w="1313" w:type="dxa"/>
            <w:tcBorders>
              <w:top w:val="nil"/>
              <w:left w:val="nil"/>
              <w:bottom w:val="single" w:sz="8" w:space="0" w:color="A6A6A6"/>
              <w:right w:val="single" w:sz="8" w:space="0" w:color="A6A6A6"/>
            </w:tcBorders>
            <w:shd w:val="clear" w:color="auto" w:fill="auto"/>
            <w:noWrap/>
            <w:vAlign w:val="center"/>
            <w:hideMark/>
          </w:tcPr>
          <w:p w14:paraId="3EE9A596"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214</w:t>
            </w:r>
          </w:p>
        </w:tc>
        <w:tc>
          <w:tcPr>
            <w:tcW w:w="1420" w:type="dxa"/>
            <w:tcBorders>
              <w:top w:val="nil"/>
              <w:left w:val="nil"/>
              <w:bottom w:val="single" w:sz="8" w:space="0" w:color="A6A6A6"/>
              <w:right w:val="single" w:sz="8" w:space="0" w:color="A6A6A6"/>
            </w:tcBorders>
            <w:shd w:val="clear" w:color="auto" w:fill="auto"/>
            <w:noWrap/>
            <w:vAlign w:val="center"/>
            <w:hideMark/>
          </w:tcPr>
          <w:p w14:paraId="24824E53"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10 247,91</w:t>
            </w:r>
          </w:p>
        </w:tc>
        <w:tc>
          <w:tcPr>
            <w:tcW w:w="1075" w:type="dxa"/>
            <w:tcBorders>
              <w:top w:val="nil"/>
              <w:left w:val="nil"/>
              <w:bottom w:val="single" w:sz="8" w:space="0" w:color="A6A6A6"/>
              <w:right w:val="single" w:sz="8" w:space="0" w:color="A6A6A6"/>
            </w:tcBorders>
            <w:shd w:val="clear" w:color="auto" w:fill="auto"/>
            <w:noWrap/>
            <w:vAlign w:val="center"/>
            <w:hideMark/>
          </w:tcPr>
          <w:p w14:paraId="36039008"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38%</w:t>
            </w:r>
          </w:p>
        </w:tc>
        <w:tc>
          <w:tcPr>
            <w:tcW w:w="1316" w:type="dxa"/>
            <w:tcBorders>
              <w:top w:val="nil"/>
              <w:left w:val="nil"/>
              <w:bottom w:val="single" w:sz="8" w:space="0" w:color="A6A6A6"/>
              <w:right w:val="single" w:sz="8" w:space="0" w:color="A6A6A6"/>
            </w:tcBorders>
            <w:shd w:val="clear" w:color="auto" w:fill="auto"/>
            <w:noWrap/>
            <w:vAlign w:val="center"/>
            <w:hideMark/>
          </w:tcPr>
          <w:p w14:paraId="41B9607E"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27%</w:t>
            </w:r>
          </w:p>
        </w:tc>
      </w:tr>
      <w:tr w:rsidR="007B341A" w:rsidRPr="007B341A" w14:paraId="1A6FC57E" w14:textId="77777777" w:rsidTr="007B341A">
        <w:trPr>
          <w:trHeight w:val="278"/>
        </w:trPr>
        <w:tc>
          <w:tcPr>
            <w:tcW w:w="2096" w:type="dxa"/>
            <w:vMerge/>
            <w:tcBorders>
              <w:top w:val="nil"/>
              <w:left w:val="single" w:sz="8" w:space="0" w:color="A6A6A6"/>
              <w:bottom w:val="single" w:sz="8" w:space="0" w:color="A6A6A6"/>
              <w:right w:val="single" w:sz="8" w:space="0" w:color="A6A6A6"/>
            </w:tcBorders>
            <w:vAlign w:val="center"/>
            <w:hideMark/>
          </w:tcPr>
          <w:p w14:paraId="4119105F" w14:textId="77777777" w:rsidR="007B341A" w:rsidRPr="007B341A" w:rsidRDefault="007B341A" w:rsidP="007B341A">
            <w:pPr>
              <w:spacing w:before="0" w:after="0"/>
              <w:jc w:val="left"/>
              <w:rPr>
                <w:rFonts w:eastAsia="Times New Roman" w:cs="Times New Roman"/>
                <w:color w:val="000000"/>
                <w:sz w:val="20"/>
                <w:szCs w:val="20"/>
                <w:lang w:eastAsia="ru-RU"/>
              </w:rPr>
            </w:pPr>
          </w:p>
        </w:tc>
        <w:tc>
          <w:tcPr>
            <w:tcW w:w="2123" w:type="dxa"/>
            <w:tcBorders>
              <w:top w:val="nil"/>
              <w:left w:val="nil"/>
              <w:bottom w:val="single" w:sz="8" w:space="0" w:color="A6A6A6"/>
              <w:right w:val="single" w:sz="8" w:space="0" w:color="A6A6A6"/>
            </w:tcBorders>
            <w:shd w:val="clear" w:color="auto" w:fill="auto"/>
            <w:noWrap/>
            <w:vAlign w:val="center"/>
            <w:hideMark/>
          </w:tcPr>
          <w:p w14:paraId="7995ED8A" w14:textId="7033E64E" w:rsidR="007B341A" w:rsidRPr="00127C80" w:rsidRDefault="007B341A" w:rsidP="007B341A">
            <w:pPr>
              <w:spacing w:before="0" w:after="0"/>
              <w:jc w:val="center"/>
              <w:rPr>
                <w:rFonts w:eastAsia="Times New Roman" w:cs="Times New Roman"/>
                <w:color w:val="000000"/>
                <w:sz w:val="20"/>
                <w:szCs w:val="20"/>
                <w:lang w:eastAsia="ru-RU"/>
              </w:rPr>
            </w:pPr>
            <w:r w:rsidRPr="00127C80">
              <w:rPr>
                <w:rFonts w:eastAsia="Times New Roman" w:cs="Times New Roman"/>
                <w:color w:val="000000"/>
                <w:sz w:val="20"/>
                <w:szCs w:val="20"/>
                <w:lang w:eastAsia="ru-RU"/>
              </w:rPr>
              <w:t>51,01</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62,39</w:t>
            </w:r>
          </w:p>
        </w:tc>
        <w:tc>
          <w:tcPr>
            <w:tcW w:w="1313" w:type="dxa"/>
            <w:tcBorders>
              <w:top w:val="nil"/>
              <w:left w:val="nil"/>
              <w:bottom w:val="single" w:sz="8" w:space="0" w:color="A6A6A6"/>
              <w:right w:val="single" w:sz="8" w:space="0" w:color="A6A6A6"/>
            </w:tcBorders>
            <w:shd w:val="clear" w:color="auto" w:fill="auto"/>
            <w:noWrap/>
            <w:vAlign w:val="center"/>
            <w:hideMark/>
          </w:tcPr>
          <w:p w14:paraId="07C6CFF5"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72</w:t>
            </w:r>
          </w:p>
        </w:tc>
        <w:tc>
          <w:tcPr>
            <w:tcW w:w="1420" w:type="dxa"/>
            <w:tcBorders>
              <w:top w:val="nil"/>
              <w:left w:val="nil"/>
              <w:bottom w:val="single" w:sz="8" w:space="0" w:color="A6A6A6"/>
              <w:right w:val="single" w:sz="8" w:space="0" w:color="A6A6A6"/>
            </w:tcBorders>
            <w:shd w:val="clear" w:color="auto" w:fill="auto"/>
            <w:noWrap/>
            <w:vAlign w:val="center"/>
            <w:hideMark/>
          </w:tcPr>
          <w:p w14:paraId="71249130"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4 180,05</w:t>
            </w:r>
          </w:p>
        </w:tc>
        <w:tc>
          <w:tcPr>
            <w:tcW w:w="1075" w:type="dxa"/>
            <w:tcBorders>
              <w:top w:val="nil"/>
              <w:left w:val="nil"/>
              <w:bottom w:val="single" w:sz="8" w:space="0" w:color="A6A6A6"/>
              <w:right w:val="single" w:sz="8" w:space="0" w:color="A6A6A6"/>
            </w:tcBorders>
            <w:shd w:val="clear" w:color="auto" w:fill="auto"/>
            <w:noWrap/>
            <w:vAlign w:val="center"/>
            <w:hideMark/>
          </w:tcPr>
          <w:p w14:paraId="22E2DE91"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13%</w:t>
            </w:r>
          </w:p>
        </w:tc>
        <w:tc>
          <w:tcPr>
            <w:tcW w:w="1316" w:type="dxa"/>
            <w:tcBorders>
              <w:top w:val="nil"/>
              <w:left w:val="nil"/>
              <w:bottom w:val="single" w:sz="8" w:space="0" w:color="A6A6A6"/>
              <w:right w:val="single" w:sz="8" w:space="0" w:color="A6A6A6"/>
            </w:tcBorders>
            <w:shd w:val="clear" w:color="auto" w:fill="auto"/>
            <w:noWrap/>
            <w:vAlign w:val="center"/>
            <w:hideMark/>
          </w:tcPr>
          <w:p w14:paraId="74812B87"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11%</w:t>
            </w:r>
          </w:p>
        </w:tc>
      </w:tr>
      <w:tr w:rsidR="007B341A" w:rsidRPr="007B341A" w14:paraId="7E29EA2E" w14:textId="77777777" w:rsidTr="007B341A">
        <w:trPr>
          <w:trHeight w:val="278"/>
        </w:trPr>
        <w:tc>
          <w:tcPr>
            <w:tcW w:w="2096" w:type="dxa"/>
            <w:vMerge w:val="restart"/>
            <w:tcBorders>
              <w:top w:val="nil"/>
              <w:left w:val="single" w:sz="8" w:space="0" w:color="A6A6A6"/>
              <w:bottom w:val="single" w:sz="8" w:space="0" w:color="A6A6A6"/>
              <w:right w:val="single" w:sz="8" w:space="0" w:color="A6A6A6"/>
            </w:tcBorders>
            <w:shd w:val="clear" w:color="auto" w:fill="auto"/>
            <w:noWrap/>
            <w:vAlign w:val="center"/>
            <w:hideMark/>
          </w:tcPr>
          <w:p w14:paraId="4CF83888"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2 комн.</w:t>
            </w:r>
          </w:p>
        </w:tc>
        <w:tc>
          <w:tcPr>
            <w:tcW w:w="2123" w:type="dxa"/>
            <w:tcBorders>
              <w:top w:val="nil"/>
              <w:left w:val="nil"/>
              <w:bottom w:val="single" w:sz="8" w:space="0" w:color="A6A6A6"/>
              <w:right w:val="single" w:sz="8" w:space="0" w:color="A6A6A6"/>
            </w:tcBorders>
            <w:shd w:val="clear" w:color="auto" w:fill="auto"/>
            <w:noWrap/>
            <w:vAlign w:val="center"/>
            <w:hideMark/>
          </w:tcPr>
          <w:p w14:paraId="699D975D" w14:textId="1FCCF10F" w:rsidR="007B341A" w:rsidRPr="00127C80" w:rsidRDefault="007B341A" w:rsidP="007B341A">
            <w:pPr>
              <w:spacing w:before="0" w:after="0"/>
              <w:jc w:val="center"/>
              <w:rPr>
                <w:rFonts w:eastAsia="Times New Roman" w:cs="Times New Roman"/>
                <w:color w:val="000000"/>
                <w:sz w:val="20"/>
                <w:szCs w:val="20"/>
                <w:lang w:eastAsia="ru-RU"/>
              </w:rPr>
            </w:pPr>
            <w:r w:rsidRPr="00127C80">
              <w:rPr>
                <w:rFonts w:eastAsia="Times New Roman" w:cs="Times New Roman"/>
                <w:color w:val="000000"/>
                <w:sz w:val="20"/>
                <w:szCs w:val="20"/>
                <w:lang w:eastAsia="ru-RU"/>
              </w:rPr>
              <w:t>67,53</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71,71</w:t>
            </w:r>
          </w:p>
        </w:tc>
        <w:tc>
          <w:tcPr>
            <w:tcW w:w="1313" w:type="dxa"/>
            <w:tcBorders>
              <w:top w:val="nil"/>
              <w:left w:val="nil"/>
              <w:bottom w:val="single" w:sz="8" w:space="0" w:color="A6A6A6"/>
              <w:right w:val="single" w:sz="8" w:space="0" w:color="A6A6A6"/>
            </w:tcBorders>
            <w:shd w:val="clear" w:color="auto" w:fill="auto"/>
            <w:noWrap/>
            <w:vAlign w:val="center"/>
            <w:hideMark/>
          </w:tcPr>
          <w:p w14:paraId="5DC4C272"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192</w:t>
            </w:r>
          </w:p>
        </w:tc>
        <w:tc>
          <w:tcPr>
            <w:tcW w:w="1420" w:type="dxa"/>
            <w:tcBorders>
              <w:top w:val="nil"/>
              <w:left w:val="nil"/>
              <w:bottom w:val="single" w:sz="8" w:space="0" w:color="A6A6A6"/>
              <w:right w:val="single" w:sz="8" w:space="0" w:color="A6A6A6"/>
            </w:tcBorders>
            <w:shd w:val="clear" w:color="auto" w:fill="auto"/>
            <w:noWrap/>
            <w:vAlign w:val="center"/>
            <w:hideMark/>
          </w:tcPr>
          <w:p w14:paraId="60646C53"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13 706,17</w:t>
            </w:r>
          </w:p>
        </w:tc>
        <w:tc>
          <w:tcPr>
            <w:tcW w:w="1075" w:type="dxa"/>
            <w:tcBorders>
              <w:top w:val="nil"/>
              <w:left w:val="nil"/>
              <w:bottom w:val="single" w:sz="8" w:space="0" w:color="A6A6A6"/>
              <w:right w:val="single" w:sz="8" w:space="0" w:color="A6A6A6"/>
            </w:tcBorders>
            <w:shd w:val="clear" w:color="auto" w:fill="auto"/>
            <w:noWrap/>
            <w:vAlign w:val="center"/>
            <w:hideMark/>
          </w:tcPr>
          <w:p w14:paraId="079C8EFD"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34%</w:t>
            </w:r>
          </w:p>
        </w:tc>
        <w:tc>
          <w:tcPr>
            <w:tcW w:w="1316" w:type="dxa"/>
            <w:tcBorders>
              <w:top w:val="nil"/>
              <w:left w:val="nil"/>
              <w:bottom w:val="single" w:sz="8" w:space="0" w:color="A6A6A6"/>
              <w:right w:val="single" w:sz="8" w:space="0" w:color="A6A6A6"/>
            </w:tcBorders>
            <w:shd w:val="clear" w:color="auto" w:fill="auto"/>
            <w:noWrap/>
            <w:vAlign w:val="center"/>
            <w:hideMark/>
          </w:tcPr>
          <w:p w14:paraId="1C26236E"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37%</w:t>
            </w:r>
          </w:p>
        </w:tc>
      </w:tr>
      <w:tr w:rsidR="007B341A" w:rsidRPr="007B341A" w14:paraId="79250B27" w14:textId="77777777" w:rsidTr="007B341A">
        <w:trPr>
          <w:trHeight w:val="278"/>
        </w:trPr>
        <w:tc>
          <w:tcPr>
            <w:tcW w:w="2096" w:type="dxa"/>
            <w:vMerge/>
            <w:tcBorders>
              <w:top w:val="nil"/>
              <w:left w:val="single" w:sz="8" w:space="0" w:color="A6A6A6"/>
              <w:bottom w:val="single" w:sz="8" w:space="0" w:color="A6A6A6"/>
              <w:right w:val="single" w:sz="8" w:space="0" w:color="A6A6A6"/>
            </w:tcBorders>
            <w:vAlign w:val="center"/>
            <w:hideMark/>
          </w:tcPr>
          <w:p w14:paraId="2909E1E5" w14:textId="77777777" w:rsidR="007B341A" w:rsidRPr="007B341A" w:rsidRDefault="007B341A" w:rsidP="007B341A">
            <w:pPr>
              <w:spacing w:before="0" w:after="0"/>
              <w:jc w:val="left"/>
              <w:rPr>
                <w:rFonts w:eastAsia="Times New Roman" w:cs="Times New Roman"/>
                <w:color w:val="000000"/>
                <w:sz w:val="20"/>
                <w:szCs w:val="20"/>
                <w:lang w:eastAsia="ru-RU"/>
              </w:rPr>
            </w:pPr>
          </w:p>
        </w:tc>
        <w:tc>
          <w:tcPr>
            <w:tcW w:w="2123" w:type="dxa"/>
            <w:tcBorders>
              <w:top w:val="nil"/>
              <w:left w:val="nil"/>
              <w:bottom w:val="single" w:sz="8" w:space="0" w:color="A6A6A6"/>
              <w:right w:val="single" w:sz="8" w:space="0" w:color="A6A6A6"/>
            </w:tcBorders>
            <w:shd w:val="clear" w:color="auto" w:fill="auto"/>
            <w:noWrap/>
            <w:vAlign w:val="center"/>
            <w:hideMark/>
          </w:tcPr>
          <w:p w14:paraId="7B2BD957" w14:textId="3E4C02A8" w:rsidR="007B341A" w:rsidRPr="00127C80" w:rsidRDefault="007B341A" w:rsidP="007B341A">
            <w:pPr>
              <w:spacing w:before="0" w:after="0"/>
              <w:jc w:val="center"/>
              <w:rPr>
                <w:rFonts w:eastAsia="Times New Roman" w:cs="Times New Roman"/>
                <w:color w:val="000000"/>
                <w:sz w:val="20"/>
                <w:szCs w:val="20"/>
                <w:lang w:eastAsia="ru-RU"/>
              </w:rPr>
            </w:pPr>
            <w:r w:rsidRPr="00127C80">
              <w:rPr>
                <w:rFonts w:eastAsia="Times New Roman" w:cs="Times New Roman"/>
                <w:color w:val="000000"/>
                <w:sz w:val="20"/>
                <w:szCs w:val="20"/>
                <w:lang w:eastAsia="ru-RU"/>
              </w:rPr>
              <w:t>80,72</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85,89</w:t>
            </w:r>
          </w:p>
        </w:tc>
        <w:tc>
          <w:tcPr>
            <w:tcW w:w="1313" w:type="dxa"/>
            <w:tcBorders>
              <w:top w:val="nil"/>
              <w:left w:val="nil"/>
              <w:bottom w:val="single" w:sz="8" w:space="0" w:color="A6A6A6"/>
              <w:right w:val="single" w:sz="8" w:space="0" w:color="A6A6A6"/>
            </w:tcBorders>
            <w:shd w:val="clear" w:color="auto" w:fill="auto"/>
            <w:noWrap/>
            <w:vAlign w:val="center"/>
            <w:hideMark/>
          </w:tcPr>
          <w:p w14:paraId="5C3DE5ED"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15</w:t>
            </w:r>
          </w:p>
        </w:tc>
        <w:tc>
          <w:tcPr>
            <w:tcW w:w="1420" w:type="dxa"/>
            <w:tcBorders>
              <w:top w:val="nil"/>
              <w:left w:val="nil"/>
              <w:bottom w:val="single" w:sz="8" w:space="0" w:color="A6A6A6"/>
              <w:right w:val="single" w:sz="8" w:space="0" w:color="A6A6A6"/>
            </w:tcBorders>
            <w:shd w:val="clear" w:color="auto" w:fill="auto"/>
            <w:noWrap/>
            <w:vAlign w:val="center"/>
            <w:hideMark/>
          </w:tcPr>
          <w:p w14:paraId="4DAA90BC"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1 283,17</w:t>
            </w:r>
          </w:p>
        </w:tc>
        <w:tc>
          <w:tcPr>
            <w:tcW w:w="1075" w:type="dxa"/>
            <w:tcBorders>
              <w:top w:val="nil"/>
              <w:left w:val="nil"/>
              <w:bottom w:val="single" w:sz="8" w:space="0" w:color="A6A6A6"/>
              <w:right w:val="single" w:sz="8" w:space="0" w:color="A6A6A6"/>
            </w:tcBorders>
            <w:shd w:val="clear" w:color="auto" w:fill="auto"/>
            <w:noWrap/>
            <w:vAlign w:val="center"/>
            <w:hideMark/>
          </w:tcPr>
          <w:p w14:paraId="237F5BC2"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3%</w:t>
            </w:r>
          </w:p>
        </w:tc>
        <w:tc>
          <w:tcPr>
            <w:tcW w:w="1316" w:type="dxa"/>
            <w:tcBorders>
              <w:top w:val="nil"/>
              <w:left w:val="nil"/>
              <w:bottom w:val="single" w:sz="8" w:space="0" w:color="A6A6A6"/>
              <w:right w:val="single" w:sz="8" w:space="0" w:color="A6A6A6"/>
            </w:tcBorders>
            <w:shd w:val="clear" w:color="auto" w:fill="auto"/>
            <w:noWrap/>
            <w:vAlign w:val="center"/>
            <w:hideMark/>
          </w:tcPr>
          <w:p w14:paraId="67EFE4AF"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3%</w:t>
            </w:r>
          </w:p>
        </w:tc>
      </w:tr>
      <w:tr w:rsidR="007B341A" w:rsidRPr="007B341A" w14:paraId="00FC5655" w14:textId="77777777" w:rsidTr="007B341A">
        <w:trPr>
          <w:trHeight w:val="278"/>
        </w:trPr>
        <w:tc>
          <w:tcPr>
            <w:tcW w:w="2096" w:type="dxa"/>
            <w:vMerge w:val="restart"/>
            <w:tcBorders>
              <w:top w:val="nil"/>
              <w:left w:val="single" w:sz="8" w:space="0" w:color="A6A6A6"/>
              <w:bottom w:val="single" w:sz="8" w:space="0" w:color="A6A6A6"/>
              <w:right w:val="single" w:sz="8" w:space="0" w:color="A6A6A6"/>
            </w:tcBorders>
            <w:shd w:val="clear" w:color="auto" w:fill="auto"/>
            <w:noWrap/>
            <w:vAlign w:val="center"/>
            <w:hideMark/>
          </w:tcPr>
          <w:p w14:paraId="1D29C17E"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3 комн.</w:t>
            </w:r>
          </w:p>
        </w:tc>
        <w:tc>
          <w:tcPr>
            <w:tcW w:w="2123" w:type="dxa"/>
            <w:tcBorders>
              <w:top w:val="nil"/>
              <w:left w:val="nil"/>
              <w:bottom w:val="single" w:sz="8" w:space="0" w:color="A6A6A6"/>
              <w:right w:val="single" w:sz="8" w:space="0" w:color="A6A6A6"/>
            </w:tcBorders>
            <w:shd w:val="clear" w:color="auto" w:fill="auto"/>
            <w:noWrap/>
            <w:vAlign w:val="center"/>
            <w:hideMark/>
          </w:tcPr>
          <w:p w14:paraId="65F0CF05" w14:textId="1FD975E8" w:rsidR="007B341A" w:rsidRPr="00127C80" w:rsidRDefault="007B341A" w:rsidP="007B341A">
            <w:pPr>
              <w:spacing w:before="0" w:after="0"/>
              <w:jc w:val="center"/>
              <w:rPr>
                <w:rFonts w:eastAsia="Times New Roman" w:cs="Times New Roman"/>
                <w:color w:val="000000"/>
                <w:sz w:val="20"/>
                <w:szCs w:val="20"/>
                <w:lang w:eastAsia="ru-RU"/>
              </w:rPr>
            </w:pPr>
            <w:r w:rsidRPr="00127C80">
              <w:rPr>
                <w:rFonts w:eastAsia="Times New Roman" w:cs="Times New Roman"/>
                <w:color w:val="000000"/>
                <w:sz w:val="20"/>
                <w:szCs w:val="20"/>
                <w:lang w:eastAsia="ru-RU"/>
              </w:rPr>
              <w:t>120,48</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w:t>
            </w:r>
            <w:r w:rsidR="006E30C7">
              <w:rPr>
                <w:rFonts w:eastAsia="Times New Roman" w:cs="Times New Roman"/>
                <w:color w:val="000000"/>
                <w:sz w:val="20"/>
                <w:szCs w:val="20"/>
                <w:lang w:eastAsia="ru-RU"/>
              </w:rPr>
              <w:t xml:space="preserve"> </w:t>
            </w:r>
            <w:r w:rsidRPr="00127C80">
              <w:rPr>
                <w:rFonts w:eastAsia="Times New Roman" w:cs="Times New Roman"/>
                <w:color w:val="000000"/>
                <w:sz w:val="20"/>
                <w:szCs w:val="20"/>
                <w:lang w:eastAsia="ru-RU"/>
              </w:rPr>
              <w:t>123,48</w:t>
            </w:r>
          </w:p>
        </w:tc>
        <w:tc>
          <w:tcPr>
            <w:tcW w:w="1313" w:type="dxa"/>
            <w:tcBorders>
              <w:top w:val="nil"/>
              <w:left w:val="nil"/>
              <w:bottom w:val="single" w:sz="8" w:space="0" w:color="A6A6A6"/>
              <w:right w:val="single" w:sz="8" w:space="0" w:color="A6A6A6"/>
            </w:tcBorders>
            <w:shd w:val="clear" w:color="auto" w:fill="auto"/>
            <w:noWrap/>
            <w:vAlign w:val="center"/>
            <w:hideMark/>
          </w:tcPr>
          <w:p w14:paraId="6242E142"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40</w:t>
            </w:r>
          </w:p>
        </w:tc>
        <w:tc>
          <w:tcPr>
            <w:tcW w:w="1420" w:type="dxa"/>
            <w:tcBorders>
              <w:top w:val="nil"/>
              <w:left w:val="nil"/>
              <w:bottom w:val="single" w:sz="8" w:space="0" w:color="A6A6A6"/>
              <w:right w:val="single" w:sz="8" w:space="0" w:color="A6A6A6"/>
            </w:tcBorders>
            <w:shd w:val="clear" w:color="auto" w:fill="auto"/>
            <w:noWrap/>
            <w:vAlign w:val="center"/>
            <w:hideMark/>
          </w:tcPr>
          <w:p w14:paraId="3AC89724"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4 926,55</w:t>
            </w:r>
          </w:p>
        </w:tc>
        <w:tc>
          <w:tcPr>
            <w:tcW w:w="1075" w:type="dxa"/>
            <w:tcBorders>
              <w:top w:val="nil"/>
              <w:left w:val="nil"/>
              <w:bottom w:val="single" w:sz="8" w:space="0" w:color="A6A6A6"/>
              <w:right w:val="single" w:sz="8" w:space="0" w:color="A6A6A6"/>
            </w:tcBorders>
            <w:shd w:val="clear" w:color="auto" w:fill="auto"/>
            <w:noWrap/>
            <w:vAlign w:val="center"/>
            <w:hideMark/>
          </w:tcPr>
          <w:p w14:paraId="3C5B04B7"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7%</w:t>
            </w:r>
          </w:p>
        </w:tc>
        <w:tc>
          <w:tcPr>
            <w:tcW w:w="1316" w:type="dxa"/>
            <w:tcBorders>
              <w:top w:val="nil"/>
              <w:left w:val="nil"/>
              <w:bottom w:val="single" w:sz="8" w:space="0" w:color="A6A6A6"/>
              <w:right w:val="single" w:sz="8" w:space="0" w:color="A6A6A6"/>
            </w:tcBorders>
            <w:shd w:val="clear" w:color="auto" w:fill="auto"/>
            <w:noWrap/>
            <w:vAlign w:val="center"/>
            <w:hideMark/>
          </w:tcPr>
          <w:p w14:paraId="0AD0A2A5"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13%</w:t>
            </w:r>
          </w:p>
        </w:tc>
      </w:tr>
      <w:tr w:rsidR="007B341A" w:rsidRPr="007B341A" w14:paraId="7A6958E8" w14:textId="77777777" w:rsidTr="007B341A">
        <w:trPr>
          <w:trHeight w:val="278"/>
        </w:trPr>
        <w:tc>
          <w:tcPr>
            <w:tcW w:w="2096" w:type="dxa"/>
            <w:vMerge/>
            <w:tcBorders>
              <w:top w:val="nil"/>
              <w:left w:val="single" w:sz="8" w:space="0" w:color="A6A6A6"/>
              <w:bottom w:val="single" w:sz="8" w:space="0" w:color="A6A6A6"/>
              <w:right w:val="single" w:sz="8" w:space="0" w:color="A6A6A6"/>
            </w:tcBorders>
            <w:vAlign w:val="center"/>
            <w:hideMark/>
          </w:tcPr>
          <w:p w14:paraId="6B88ABCE" w14:textId="77777777" w:rsidR="007B341A" w:rsidRPr="007B341A" w:rsidRDefault="007B341A" w:rsidP="007B341A">
            <w:pPr>
              <w:spacing w:before="0" w:after="0"/>
              <w:jc w:val="left"/>
              <w:rPr>
                <w:rFonts w:eastAsia="Times New Roman" w:cs="Times New Roman"/>
                <w:color w:val="000000"/>
                <w:sz w:val="20"/>
                <w:szCs w:val="20"/>
                <w:lang w:eastAsia="ru-RU"/>
              </w:rPr>
            </w:pPr>
          </w:p>
        </w:tc>
        <w:tc>
          <w:tcPr>
            <w:tcW w:w="2123" w:type="dxa"/>
            <w:tcBorders>
              <w:top w:val="nil"/>
              <w:left w:val="nil"/>
              <w:bottom w:val="single" w:sz="8" w:space="0" w:color="A6A6A6"/>
              <w:right w:val="single" w:sz="8" w:space="0" w:color="A6A6A6"/>
            </w:tcBorders>
            <w:shd w:val="clear" w:color="auto" w:fill="auto"/>
            <w:noWrap/>
            <w:vAlign w:val="center"/>
            <w:hideMark/>
          </w:tcPr>
          <w:p w14:paraId="7533EF20" w14:textId="77777777" w:rsidR="007B341A" w:rsidRPr="00127C80" w:rsidRDefault="007B341A" w:rsidP="007B341A">
            <w:pPr>
              <w:spacing w:before="0" w:after="0"/>
              <w:jc w:val="center"/>
              <w:rPr>
                <w:rFonts w:eastAsia="Times New Roman" w:cs="Times New Roman"/>
                <w:color w:val="000000"/>
                <w:sz w:val="20"/>
                <w:szCs w:val="20"/>
                <w:lang w:eastAsia="ru-RU"/>
              </w:rPr>
            </w:pPr>
            <w:r w:rsidRPr="00127C80">
              <w:rPr>
                <w:rFonts w:eastAsia="Times New Roman" w:cs="Times New Roman"/>
                <w:color w:val="000000"/>
                <w:sz w:val="20"/>
                <w:szCs w:val="20"/>
                <w:lang w:eastAsia="ru-RU"/>
              </w:rPr>
              <w:t>127,09</w:t>
            </w:r>
          </w:p>
        </w:tc>
        <w:tc>
          <w:tcPr>
            <w:tcW w:w="1313" w:type="dxa"/>
            <w:tcBorders>
              <w:top w:val="nil"/>
              <w:left w:val="nil"/>
              <w:bottom w:val="single" w:sz="8" w:space="0" w:color="A6A6A6"/>
              <w:right w:val="single" w:sz="8" w:space="0" w:color="A6A6A6"/>
            </w:tcBorders>
            <w:shd w:val="clear" w:color="auto" w:fill="auto"/>
            <w:noWrap/>
            <w:vAlign w:val="center"/>
            <w:hideMark/>
          </w:tcPr>
          <w:p w14:paraId="64699C94"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20</w:t>
            </w:r>
          </w:p>
        </w:tc>
        <w:tc>
          <w:tcPr>
            <w:tcW w:w="1420" w:type="dxa"/>
            <w:tcBorders>
              <w:top w:val="nil"/>
              <w:left w:val="nil"/>
              <w:bottom w:val="single" w:sz="8" w:space="0" w:color="A6A6A6"/>
              <w:right w:val="single" w:sz="8" w:space="0" w:color="A6A6A6"/>
            </w:tcBorders>
            <w:shd w:val="clear" w:color="auto" w:fill="auto"/>
            <w:noWrap/>
            <w:vAlign w:val="center"/>
            <w:hideMark/>
          </w:tcPr>
          <w:p w14:paraId="42A8C0A4"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2 538,80</w:t>
            </w:r>
          </w:p>
        </w:tc>
        <w:tc>
          <w:tcPr>
            <w:tcW w:w="1075" w:type="dxa"/>
            <w:tcBorders>
              <w:top w:val="nil"/>
              <w:left w:val="nil"/>
              <w:bottom w:val="single" w:sz="8" w:space="0" w:color="A6A6A6"/>
              <w:right w:val="single" w:sz="8" w:space="0" w:color="A6A6A6"/>
            </w:tcBorders>
            <w:shd w:val="clear" w:color="auto" w:fill="auto"/>
            <w:noWrap/>
            <w:vAlign w:val="center"/>
            <w:hideMark/>
          </w:tcPr>
          <w:p w14:paraId="5EF33C7A"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4%</w:t>
            </w:r>
          </w:p>
        </w:tc>
        <w:tc>
          <w:tcPr>
            <w:tcW w:w="1316" w:type="dxa"/>
            <w:tcBorders>
              <w:top w:val="nil"/>
              <w:left w:val="nil"/>
              <w:bottom w:val="single" w:sz="8" w:space="0" w:color="A6A6A6"/>
              <w:right w:val="single" w:sz="8" w:space="0" w:color="A6A6A6"/>
            </w:tcBorders>
            <w:shd w:val="clear" w:color="auto" w:fill="auto"/>
            <w:noWrap/>
            <w:vAlign w:val="center"/>
            <w:hideMark/>
          </w:tcPr>
          <w:p w14:paraId="3463F98D" w14:textId="77777777" w:rsidR="007B341A" w:rsidRPr="007B341A" w:rsidRDefault="007B341A" w:rsidP="007B341A">
            <w:pPr>
              <w:spacing w:before="0" w:after="0"/>
              <w:jc w:val="center"/>
              <w:rPr>
                <w:rFonts w:eastAsia="Times New Roman" w:cs="Times New Roman"/>
                <w:color w:val="000000"/>
                <w:sz w:val="20"/>
                <w:szCs w:val="20"/>
                <w:lang w:eastAsia="ru-RU"/>
              </w:rPr>
            </w:pPr>
            <w:r w:rsidRPr="007B341A">
              <w:rPr>
                <w:rFonts w:eastAsia="Times New Roman" w:cs="Times New Roman"/>
                <w:color w:val="000000"/>
                <w:sz w:val="20"/>
                <w:szCs w:val="20"/>
                <w:lang w:eastAsia="ru-RU"/>
              </w:rPr>
              <w:t>7%</w:t>
            </w:r>
          </w:p>
        </w:tc>
      </w:tr>
      <w:tr w:rsidR="007B341A" w:rsidRPr="007B341A" w14:paraId="3A10E19A" w14:textId="77777777" w:rsidTr="007B341A">
        <w:trPr>
          <w:trHeight w:val="278"/>
        </w:trPr>
        <w:tc>
          <w:tcPr>
            <w:tcW w:w="4219" w:type="dxa"/>
            <w:gridSpan w:val="2"/>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3684AF72"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Общий итог</w:t>
            </w:r>
          </w:p>
        </w:tc>
        <w:tc>
          <w:tcPr>
            <w:tcW w:w="1313" w:type="dxa"/>
            <w:tcBorders>
              <w:top w:val="nil"/>
              <w:left w:val="nil"/>
              <w:bottom w:val="single" w:sz="8" w:space="0" w:color="A6A6A6"/>
              <w:right w:val="single" w:sz="8" w:space="0" w:color="A6A6A6"/>
            </w:tcBorders>
            <w:shd w:val="clear" w:color="auto" w:fill="auto"/>
            <w:noWrap/>
            <w:vAlign w:val="center"/>
            <w:hideMark/>
          </w:tcPr>
          <w:p w14:paraId="1B4B894D"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565</w:t>
            </w:r>
          </w:p>
        </w:tc>
        <w:tc>
          <w:tcPr>
            <w:tcW w:w="1420" w:type="dxa"/>
            <w:tcBorders>
              <w:top w:val="nil"/>
              <w:left w:val="nil"/>
              <w:bottom w:val="single" w:sz="8" w:space="0" w:color="A6A6A6"/>
              <w:right w:val="single" w:sz="8" w:space="0" w:color="A6A6A6"/>
            </w:tcBorders>
            <w:shd w:val="clear" w:color="auto" w:fill="auto"/>
            <w:noWrap/>
            <w:vAlign w:val="center"/>
            <w:hideMark/>
          </w:tcPr>
          <w:p w14:paraId="3BDEFD21"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37 431,64</w:t>
            </w:r>
          </w:p>
        </w:tc>
        <w:tc>
          <w:tcPr>
            <w:tcW w:w="1075" w:type="dxa"/>
            <w:tcBorders>
              <w:top w:val="nil"/>
              <w:left w:val="nil"/>
              <w:bottom w:val="single" w:sz="8" w:space="0" w:color="A6A6A6"/>
              <w:right w:val="single" w:sz="8" w:space="0" w:color="A6A6A6"/>
            </w:tcBorders>
            <w:shd w:val="clear" w:color="auto" w:fill="auto"/>
            <w:noWrap/>
            <w:vAlign w:val="center"/>
            <w:hideMark/>
          </w:tcPr>
          <w:p w14:paraId="74A1B0A1"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100%</w:t>
            </w:r>
          </w:p>
        </w:tc>
        <w:tc>
          <w:tcPr>
            <w:tcW w:w="1316" w:type="dxa"/>
            <w:tcBorders>
              <w:top w:val="nil"/>
              <w:left w:val="nil"/>
              <w:bottom w:val="single" w:sz="8" w:space="0" w:color="A6A6A6"/>
              <w:right w:val="single" w:sz="8" w:space="0" w:color="A6A6A6"/>
            </w:tcBorders>
            <w:shd w:val="clear" w:color="auto" w:fill="auto"/>
            <w:noWrap/>
            <w:vAlign w:val="center"/>
            <w:hideMark/>
          </w:tcPr>
          <w:p w14:paraId="7A0201ED" w14:textId="77777777" w:rsidR="007B341A" w:rsidRPr="007B341A" w:rsidRDefault="007B341A" w:rsidP="007B341A">
            <w:pPr>
              <w:spacing w:before="0" w:after="0"/>
              <w:jc w:val="center"/>
              <w:rPr>
                <w:rFonts w:eastAsia="Times New Roman" w:cs="Times New Roman"/>
                <w:b/>
                <w:bCs/>
                <w:color w:val="000000"/>
                <w:sz w:val="20"/>
                <w:szCs w:val="20"/>
                <w:lang w:eastAsia="ru-RU"/>
              </w:rPr>
            </w:pPr>
            <w:r w:rsidRPr="007B341A">
              <w:rPr>
                <w:rFonts w:eastAsia="Times New Roman" w:cs="Times New Roman"/>
                <w:b/>
                <w:bCs/>
                <w:color w:val="000000"/>
                <w:sz w:val="20"/>
                <w:szCs w:val="20"/>
                <w:lang w:eastAsia="ru-RU"/>
              </w:rPr>
              <w:t>100%</w:t>
            </w:r>
          </w:p>
        </w:tc>
      </w:tr>
    </w:tbl>
    <w:p w14:paraId="26167780" w14:textId="77777777" w:rsidR="00A94107" w:rsidRPr="00D636BD" w:rsidRDefault="00A94107" w:rsidP="00A94107">
      <w:r w:rsidRPr="00D636BD">
        <w:t xml:space="preserve">Площади планировок практически всех квартир проекта </w:t>
      </w:r>
      <w:r>
        <w:t>крупнее, чем в большинстве проектов в Краснодаре. Они обеспечивают более высокий комфорт проживания и подтверждают высокий класс и престижность проекта</w:t>
      </w:r>
      <w:r w:rsidRPr="00D636BD">
        <w:t xml:space="preserve">. </w:t>
      </w:r>
    </w:p>
    <w:p w14:paraId="73FB6548" w14:textId="0A7EC66F" w:rsidR="007E70DE" w:rsidRDefault="007E70DE" w:rsidP="007E70DE">
      <w:r>
        <w:t xml:space="preserve">Совокупное количество 1-комнатных квартир </w:t>
      </w:r>
      <w:r w:rsidR="004D5372">
        <w:t xml:space="preserve">298 </w:t>
      </w:r>
      <w:r>
        <w:t>штук. Площади планировок находятся в диапазоне 4</w:t>
      </w:r>
      <w:r w:rsidR="004D5372">
        <w:t>4</w:t>
      </w:r>
      <w:r>
        <w:t>,</w:t>
      </w:r>
      <w:r w:rsidR="004D5372">
        <w:t>44</w:t>
      </w:r>
      <w:r w:rsidR="006E30C7">
        <w:t xml:space="preserve"> </w:t>
      </w:r>
      <w:r>
        <w:t>-</w:t>
      </w:r>
      <w:r w:rsidR="006E30C7">
        <w:t xml:space="preserve"> </w:t>
      </w:r>
      <w:r w:rsidR="004D5372">
        <w:t>62,39</w:t>
      </w:r>
      <w:r>
        <w:t xml:space="preserve"> кв. м. Их доля – 5</w:t>
      </w:r>
      <w:r w:rsidR="004D5372">
        <w:t>3</w:t>
      </w:r>
      <w:r>
        <w:t>%</w:t>
      </w:r>
      <w:r w:rsidR="00A94107">
        <w:t xml:space="preserve"> </w:t>
      </w:r>
      <w:r w:rsidR="008D56B0">
        <w:t>из общего количества квартир.</w:t>
      </w:r>
      <w:r w:rsidR="00A94107">
        <w:t xml:space="preserve"> </w:t>
      </w:r>
    </w:p>
    <w:p w14:paraId="0E696E2D" w14:textId="61676780" w:rsidR="007E70DE" w:rsidRDefault="007E70DE" w:rsidP="007E70DE">
      <w:r>
        <w:t>Количество 2-комнатных квартир - 20</w:t>
      </w:r>
      <w:r w:rsidR="001F47A4">
        <w:t>7</w:t>
      </w:r>
      <w:r>
        <w:t xml:space="preserve"> штук. Площади данного типа квартир варьируются от </w:t>
      </w:r>
      <w:r w:rsidR="00EC4130">
        <w:t>67</w:t>
      </w:r>
      <w:r>
        <w:t>,</w:t>
      </w:r>
      <w:r w:rsidR="00EC4130">
        <w:t>53</w:t>
      </w:r>
      <w:r>
        <w:t xml:space="preserve"> кв. м до </w:t>
      </w:r>
      <w:r w:rsidR="00EC4130">
        <w:t>85,89</w:t>
      </w:r>
      <w:r>
        <w:t xml:space="preserve"> кв. м. При этом доля лотов масштаба 6</w:t>
      </w:r>
      <w:r w:rsidR="00EC4130">
        <w:t>7</w:t>
      </w:r>
      <w:r>
        <w:t>,</w:t>
      </w:r>
      <w:r w:rsidR="00EC4130">
        <w:t>53</w:t>
      </w:r>
      <w:r>
        <w:t>-</w:t>
      </w:r>
      <w:r w:rsidR="00EC4130">
        <w:t>7</w:t>
      </w:r>
      <w:r>
        <w:t>1,</w:t>
      </w:r>
      <w:r w:rsidR="00EC4130">
        <w:t>71</w:t>
      </w:r>
      <w:r>
        <w:t xml:space="preserve"> кв. м. составляет всего </w:t>
      </w:r>
      <w:r w:rsidR="00EC4130">
        <w:t>34</w:t>
      </w:r>
      <w:r>
        <w:t xml:space="preserve">%. На долю крупных лотов площадью </w:t>
      </w:r>
      <w:r w:rsidR="00EC4130">
        <w:t>80</w:t>
      </w:r>
      <w:r>
        <w:t>,</w:t>
      </w:r>
      <w:r w:rsidR="00EC4130">
        <w:t>72</w:t>
      </w:r>
      <w:r>
        <w:t>-</w:t>
      </w:r>
      <w:r w:rsidR="00EC4130">
        <w:t>85</w:t>
      </w:r>
      <w:r>
        <w:t>,</w:t>
      </w:r>
      <w:r w:rsidR="00EC4130">
        <w:t>89</w:t>
      </w:r>
      <w:r>
        <w:t xml:space="preserve"> кв. м приходится </w:t>
      </w:r>
      <w:r w:rsidR="00EC4130">
        <w:t>3</w:t>
      </w:r>
      <w:r>
        <w:t>% квартирограммы.</w:t>
      </w:r>
    </w:p>
    <w:p w14:paraId="177BD631" w14:textId="6EE22713" w:rsidR="007E70DE" w:rsidRPr="007E70DE" w:rsidRDefault="007E70DE" w:rsidP="007E70DE">
      <w:r>
        <w:t xml:space="preserve">Проектом предусмотрено </w:t>
      </w:r>
      <w:r w:rsidR="005101EF">
        <w:t>60</w:t>
      </w:r>
      <w:r>
        <w:t xml:space="preserve"> штук 3-комнатных квартир, площади которых варьируются от </w:t>
      </w:r>
      <w:r w:rsidR="005101EF">
        <w:t>120</w:t>
      </w:r>
      <w:r>
        <w:t>,4</w:t>
      </w:r>
      <w:r w:rsidR="005101EF">
        <w:t>8</w:t>
      </w:r>
      <w:r>
        <w:t xml:space="preserve"> кв. м до 1</w:t>
      </w:r>
      <w:r w:rsidR="005101EF">
        <w:t>2</w:t>
      </w:r>
      <w:r>
        <w:t>7,</w:t>
      </w:r>
      <w:r w:rsidR="005101EF">
        <w:t>09</w:t>
      </w:r>
      <w:r>
        <w:t xml:space="preserve"> кв. м</w:t>
      </w:r>
      <w:r w:rsidRPr="00ED56C4">
        <w:t xml:space="preserve">. </w:t>
      </w:r>
      <w:r w:rsidR="00ED56C4" w:rsidRPr="00ED56C4">
        <w:t>Доля наиболее масштабных 3-комнатных квартир площадью 127,09 кв. м. составляет 4%</w:t>
      </w:r>
      <w:r w:rsidR="00DB5398">
        <w:t xml:space="preserve">, </w:t>
      </w:r>
      <w:r w:rsidR="00ED56C4" w:rsidRPr="00ED56C4">
        <w:t xml:space="preserve">таких квартир в комплексе 20 штук. </w:t>
      </w:r>
      <w:r w:rsidRPr="00ED56C4">
        <w:t xml:space="preserve">Квартир площадью </w:t>
      </w:r>
      <w:r w:rsidR="00ED56C4" w:rsidRPr="00ED56C4">
        <w:t>120</w:t>
      </w:r>
      <w:r w:rsidRPr="00ED56C4">
        <w:t>,</w:t>
      </w:r>
      <w:r w:rsidR="00ED56C4" w:rsidRPr="00ED56C4">
        <w:t>48</w:t>
      </w:r>
      <w:r w:rsidRPr="00ED56C4">
        <w:t>-</w:t>
      </w:r>
      <w:r w:rsidR="00ED56C4" w:rsidRPr="00ED56C4">
        <w:t>123,48</w:t>
      </w:r>
      <w:r w:rsidRPr="00ED56C4">
        <w:t xml:space="preserve"> кв. м </w:t>
      </w:r>
      <w:r w:rsidR="00ED56C4" w:rsidRPr="00ED56C4">
        <w:t xml:space="preserve">40 </w:t>
      </w:r>
      <w:r w:rsidRPr="00ED56C4">
        <w:t xml:space="preserve">штук, или </w:t>
      </w:r>
      <w:r w:rsidR="00ED56C4" w:rsidRPr="00ED56C4">
        <w:t>7</w:t>
      </w:r>
      <w:r w:rsidRPr="00ED56C4">
        <w:t xml:space="preserve">%. </w:t>
      </w:r>
      <w:r w:rsidR="00C9311F">
        <w:t>По проекту 3-комнатные квартиры предусмотрены только в одной - 6-й секции комплекса.</w:t>
      </w:r>
    </w:p>
    <w:p w14:paraId="42E7A781" w14:textId="77777777" w:rsidR="00EB5705" w:rsidRDefault="00EB5705" w:rsidP="008B5EB2">
      <w:pPr>
        <w:pStyle w:val="2"/>
      </w:pPr>
      <w:bookmarkStart w:id="49" w:name="_Toc115451954"/>
      <w:r w:rsidRPr="00293D43">
        <w:lastRenderedPageBreak/>
        <w:t>Квартирограмма реализуемых остатков</w:t>
      </w:r>
      <w:bookmarkEnd w:id="49"/>
    </w:p>
    <w:p w14:paraId="4C11D61B" w14:textId="79BB614D" w:rsidR="00EB5705" w:rsidRPr="0023782E" w:rsidRDefault="00EB5705" w:rsidP="008B5EB2">
      <w:pPr>
        <w:rPr>
          <w:szCs w:val="20"/>
        </w:rPr>
      </w:pPr>
      <w:r w:rsidRPr="0023782E">
        <w:rPr>
          <w:szCs w:val="20"/>
        </w:rPr>
        <w:t>Всего квартир в проекте 565</w:t>
      </w:r>
      <w:r>
        <w:rPr>
          <w:szCs w:val="20"/>
        </w:rPr>
        <w:t xml:space="preserve"> шт.</w:t>
      </w:r>
      <w:r w:rsidRPr="0023782E">
        <w:rPr>
          <w:szCs w:val="20"/>
        </w:rPr>
        <w:t xml:space="preserve">, в остатках для реализации новым застройщиком на момент анализа находилось </w:t>
      </w:r>
      <w:r w:rsidR="002E644F" w:rsidRPr="002E644F">
        <w:rPr>
          <w:szCs w:val="20"/>
        </w:rPr>
        <w:t>3</w:t>
      </w:r>
      <w:r w:rsidR="00686388" w:rsidRPr="00686388">
        <w:rPr>
          <w:szCs w:val="20"/>
        </w:rPr>
        <w:t>25</w:t>
      </w:r>
      <w:r w:rsidRPr="0023782E">
        <w:rPr>
          <w:szCs w:val="20"/>
        </w:rPr>
        <w:t xml:space="preserve"> квартир. </w:t>
      </w:r>
      <w:r>
        <w:rPr>
          <w:szCs w:val="20"/>
        </w:rPr>
        <w:t>Таким образом, к продаже доступно</w:t>
      </w:r>
      <w:r w:rsidRPr="0023782E">
        <w:rPr>
          <w:szCs w:val="20"/>
        </w:rPr>
        <w:t xml:space="preserve"> </w:t>
      </w:r>
      <w:r w:rsidR="00686388" w:rsidRPr="00686388">
        <w:rPr>
          <w:szCs w:val="20"/>
        </w:rPr>
        <w:t>57</w:t>
      </w:r>
      <w:r w:rsidRPr="0023782E">
        <w:rPr>
          <w:szCs w:val="20"/>
        </w:rPr>
        <w:t>% от всего количества квартир.</w:t>
      </w:r>
    </w:p>
    <w:p w14:paraId="634FA645" w14:textId="77777777" w:rsidR="00EB5705" w:rsidRPr="0023782E" w:rsidRDefault="00EB5705" w:rsidP="00EB5705">
      <w:pPr>
        <w:rPr>
          <w:szCs w:val="20"/>
        </w:rPr>
      </w:pPr>
      <w:r w:rsidRPr="0023782E">
        <w:rPr>
          <w:szCs w:val="20"/>
        </w:rPr>
        <w:t>В разрезе секций остатки распределены достаточно равномерно. Выделяется из общей структуры только доля квартир в угловой 6-й секции (20% остатков). В ней запланированы крупные площади, что несколько снижает общую рыночную привлекательность остатков.</w:t>
      </w:r>
    </w:p>
    <w:p w14:paraId="009B273A" w14:textId="1E706EED" w:rsidR="00686388" w:rsidRPr="00686388" w:rsidRDefault="00686388" w:rsidP="00686388">
      <w:pPr>
        <w:pStyle w:val="ac"/>
        <w:keepNext/>
        <w:rPr>
          <w:i/>
          <w:iCs/>
        </w:rPr>
      </w:pPr>
      <w:r w:rsidRPr="00686388">
        <w:rPr>
          <w:i/>
          <w:iCs/>
        </w:rPr>
        <w:t xml:space="preserve">Таблица </w:t>
      </w:r>
      <w:r w:rsidRPr="00686388">
        <w:rPr>
          <w:i/>
          <w:iCs/>
        </w:rPr>
        <w:fldChar w:fldCharType="begin"/>
      </w:r>
      <w:r w:rsidRPr="00686388">
        <w:rPr>
          <w:i/>
          <w:iCs/>
        </w:rPr>
        <w:instrText xml:space="preserve"> SEQ Таблица \* ARABIC </w:instrText>
      </w:r>
      <w:r w:rsidRPr="00686388">
        <w:rPr>
          <w:i/>
          <w:iCs/>
        </w:rPr>
        <w:fldChar w:fldCharType="separate"/>
      </w:r>
      <w:r w:rsidR="004D5372">
        <w:rPr>
          <w:i/>
          <w:iCs/>
          <w:noProof/>
        </w:rPr>
        <w:t>8</w:t>
      </w:r>
      <w:r w:rsidRPr="00686388">
        <w:rPr>
          <w:i/>
          <w:iCs/>
        </w:rPr>
        <w:fldChar w:fldCharType="end"/>
      </w:r>
      <w:r w:rsidRPr="00686388">
        <w:rPr>
          <w:i/>
          <w:iCs/>
        </w:rPr>
        <w:t>. Структура остатков квартир по секциям</w:t>
      </w:r>
    </w:p>
    <w:tbl>
      <w:tblPr>
        <w:tblW w:w="9344" w:type="dxa"/>
        <w:tblLook w:val="04A0" w:firstRow="1" w:lastRow="0" w:firstColumn="1" w:lastColumn="0" w:noHBand="0" w:noVBand="1"/>
      </w:tblPr>
      <w:tblGrid>
        <w:gridCol w:w="1965"/>
        <w:gridCol w:w="1290"/>
        <w:gridCol w:w="3408"/>
        <w:gridCol w:w="1100"/>
        <w:gridCol w:w="1581"/>
      </w:tblGrid>
      <w:tr w:rsidR="008A5ACD" w:rsidRPr="008A5ACD" w14:paraId="744FD55E" w14:textId="77777777" w:rsidTr="008A5ACD">
        <w:trPr>
          <w:trHeight w:val="891"/>
        </w:trPr>
        <w:tc>
          <w:tcPr>
            <w:tcW w:w="1965" w:type="dxa"/>
            <w:tcBorders>
              <w:top w:val="single" w:sz="8" w:space="0" w:color="BFBFBF"/>
              <w:left w:val="single" w:sz="8" w:space="0" w:color="BFBFBF"/>
              <w:bottom w:val="single" w:sz="8" w:space="0" w:color="BFBFBF"/>
              <w:right w:val="single" w:sz="8" w:space="0" w:color="BFBFBF"/>
            </w:tcBorders>
            <w:shd w:val="clear" w:color="000000" w:fill="D9D9D9"/>
            <w:vAlign w:val="center"/>
            <w:hideMark/>
          </w:tcPr>
          <w:p w14:paraId="707389DA"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Секция</w:t>
            </w:r>
          </w:p>
        </w:tc>
        <w:tc>
          <w:tcPr>
            <w:tcW w:w="1290" w:type="dxa"/>
            <w:tcBorders>
              <w:top w:val="single" w:sz="8" w:space="0" w:color="BFBFBF"/>
              <w:left w:val="nil"/>
              <w:bottom w:val="single" w:sz="8" w:space="0" w:color="BFBFBF"/>
              <w:right w:val="single" w:sz="8" w:space="0" w:color="BFBFBF"/>
            </w:tcBorders>
            <w:shd w:val="clear" w:color="000000" w:fill="D9D9D9"/>
            <w:vAlign w:val="center"/>
            <w:hideMark/>
          </w:tcPr>
          <w:p w14:paraId="1B7C67B5"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Кол-во</w:t>
            </w:r>
          </w:p>
        </w:tc>
        <w:tc>
          <w:tcPr>
            <w:tcW w:w="3408" w:type="dxa"/>
            <w:tcBorders>
              <w:top w:val="single" w:sz="8" w:space="0" w:color="BFBFBF"/>
              <w:left w:val="nil"/>
              <w:bottom w:val="single" w:sz="8" w:space="0" w:color="BFBFBF"/>
              <w:right w:val="single" w:sz="8" w:space="0" w:color="BFBFBF"/>
            </w:tcBorders>
            <w:shd w:val="clear" w:color="000000" w:fill="D9D9D9"/>
            <w:vAlign w:val="center"/>
            <w:hideMark/>
          </w:tcPr>
          <w:p w14:paraId="0EA359CE"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Общая площадь, кв. м</w:t>
            </w:r>
          </w:p>
        </w:tc>
        <w:tc>
          <w:tcPr>
            <w:tcW w:w="1100" w:type="dxa"/>
            <w:tcBorders>
              <w:top w:val="single" w:sz="8" w:space="0" w:color="BFBFBF"/>
              <w:left w:val="nil"/>
              <w:bottom w:val="single" w:sz="8" w:space="0" w:color="BFBFBF"/>
              <w:right w:val="single" w:sz="8" w:space="0" w:color="BFBFBF"/>
            </w:tcBorders>
            <w:shd w:val="clear" w:color="000000" w:fill="D9D9D9"/>
            <w:vAlign w:val="center"/>
            <w:hideMark/>
          </w:tcPr>
          <w:p w14:paraId="2BB8FF84"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Доля по кол-ву</w:t>
            </w:r>
          </w:p>
        </w:tc>
        <w:tc>
          <w:tcPr>
            <w:tcW w:w="1581" w:type="dxa"/>
            <w:tcBorders>
              <w:top w:val="single" w:sz="8" w:space="0" w:color="BFBFBF"/>
              <w:left w:val="nil"/>
              <w:bottom w:val="single" w:sz="8" w:space="0" w:color="BFBFBF"/>
              <w:right w:val="single" w:sz="8" w:space="0" w:color="BFBFBF"/>
            </w:tcBorders>
            <w:shd w:val="clear" w:color="000000" w:fill="D9D9D9"/>
            <w:vAlign w:val="center"/>
            <w:hideMark/>
          </w:tcPr>
          <w:p w14:paraId="732F2FF6"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Доля по площади</w:t>
            </w:r>
          </w:p>
        </w:tc>
      </w:tr>
      <w:tr w:rsidR="008A5ACD" w:rsidRPr="008A5ACD" w14:paraId="4F269CCF"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35B971A8"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w:t>
            </w:r>
          </w:p>
        </w:tc>
        <w:tc>
          <w:tcPr>
            <w:tcW w:w="1290" w:type="dxa"/>
            <w:tcBorders>
              <w:top w:val="nil"/>
              <w:left w:val="nil"/>
              <w:bottom w:val="single" w:sz="8" w:space="0" w:color="BFBFBF"/>
              <w:right w:val="single" w:sz="8" w:space="0" w:color="BFBFBF"/>
            </w:tcBorders>
            <w:shd w:val="clear" w:color="auto" w:fill="auto"/>
            <w:noWrap/>
            <w:vAlign w:val="center"/>
            <w:hideMark/>
          </w:tcPr>
          <w:p w14:paraId="264A1346"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46</w:t>
            </w:r>
          </w:p>
        </w:tc>
        <w:tc>
          <w:tcPr>
            <w:tcW w:w="3408" w:type="dxa"/>
            <w:tcBorders>
              <w:top w:val="nil"/>
              <w:left w:val="nil"/>
              <w:bottom w:val="single" w:sz="8" w:space="0" w:color="BFBFBF"/>
              <w:right w:val="single" w:sz="8" w:space="0" w:color="BFBFBF"/>
            </w:tcBorders>
            <w:shd w:val="clear" w:color="auto" w:fill="auto"/>
            <w:noWrap/>
            <w:vAlign w:val="center"/>
            <w:hideMark/>
          </w:tcPr>
          <w:p w14:paraId="02D224B9"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2 770,37</w:t>
            </w:r>
          </w:p>
        </w:tc>
        <w:tc>
          <w:tcPr>
            <w:tcW w:w="1100" w:type="dxa"/>
            <w:tcBorders>
              <w:top w:val="nil"/>
              <w:left w:val="nil"/>
              <w:bottom w:val="single" w:sz="8" w:space="0" w:color="BFBFBF"/>
              <w:right w:val="single" w:sz="8" w:space="0" w:color="BFBFBF"/>
            </w:tcBorders>
            <w:shd w:val="clear" w:color="auto" w:fill="auto"/>
            <w:vAlign w:val="center"/>
            <w:hideMark/>
          </w:tcPr>
          <w:p w14:paraId="52D77AD6"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14%</w:t>
            </w:r>
          </w:p>
        </w:tc>
        <w:tc>
          <w:tcPr>
            <w:tcW w:w="1581" w:type="dxa"/>
            <w:tcBorders>
              <w:top w:val="nil"/>
              <w:left w:val="nil"/>
              <w:bottom w:val="single" w:sz="8" w:space="0" w:color="BFBFBF"/>
              <w:right w:val="single" w:sz="8" w:space="0" w:color="BFBFBF"/>
            </w:tcBorders>
            <w:shd w:val="clear" w:color="auto" w:fill="auto"/>
            <w:vAlign w:val="center"/>
            <w:hideMark/>
          </w:tcPr>
          <w:p w14:paraId="2F905556"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13%</w:t>
            </w:r>
          </w:p>
        </w:tc>
      </w:tr>
      <w:tr w:rsidR="008A5ACD" w:rsidRPr="008A5ACD" w14:paraId="7791C5AB"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175A7F81"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2</w:t>
            </w:r>
          </w:p>
        </w:tc>
        <w:tc>
          <w:tcPr>
            <w:tcW w:w="1290" w:type="dxa"/>
            <w:tcBorders>
              <w:top w:val="nil"/>
              <w:left w:val="nil"/>
              <w:bottom w:val="single" w:sz="8" w:space="0" w:color="BFBFBF"/>
              <w:right w:val="single" w:sz="8" w:space="0" w:color="BFBFBF"/>
            </w:tcBorders>
            <w:shd w:val="clear" w:color="auto" w:fill="auto"/>
            <w:noWrap/>
            <w:vAlign w:val="center"/>
            <w:hideMark/>
          </w:tcPr>
          <w:p w14:paraId="05DA243A"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43</w:t>
            </w:r>
          </w:p>
        </w:tc>
        <w:tc>
          <w:tcPr>
            <w:tcW w:w="3408" w:type="dxa"/>
            <w:tcBorders>
              <w:top w:val="nil"/>
              <w:left w:val="nil"/>
              <w:bottom w:val="single" w:sz="8" w:space="0" w:color="BFBFBF"/>
              <w:right w:val="single" w:sz="8" w:space="0" w:color="BFBFBF"/>
            </w:tcBorders>
            <w:shd w:val="clear" w:color="auto" w:fill="auto"/>
            <w:noWrap/>
            <w:vAlign w:val="center"/>
            <w:hideMark/>
          </w:tcPr>
          <w:p w14:paraId="1CAC6691"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2 461,70</w:t>
            </w:r>
          </w:p>
        </w:tc>
        <w:tc>
          <w:tcPr>
            <w:tcW w:w="1100" w:type="dxa"/>
            <w:tcBorders>
              <w:top w:val="nil"/>
              <w:left w:val="nil"/>
              <w:bottom w:val="single" w:sz="8" w:space="0" w:color="BFBFBF"/>
              <w:right w:val="single" w:sz="8" w:space="0" w:color="BFBFBF"/>
            </w:tcBorders>
            <w:shd w:val="clear" w:color="auto" w:fill="auto"/>
            <w:vAlign w:val="center"/>
            <w:hideMark/>
          </w:tcPr>
          <w:p w14:paraId="1CE78392"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13%</w:t>
            </w:r>
          </w:p>
        </w:tc>
        <w:tc>
          <w:tcPr>
            <w:tcW w:w="1581" w:type="dxa"/>
            <w:tcBorders>
              <w:top w:val="nil"/>
              <w:left w:val="nil"/>
              <w:bottom w:val="single" w:sz="8" w:space="0" w:color="BFBFBF"/>
              <w:right w:val="single" w:sz="8" w:space="0" w:color="BFBFBF"/>
            </w:tcBorders>
            <w:shd w:val="clear" w:color="auto" w:fill="auto"/>
            <w:vAlign w:val="center"/>
            <w:hideMark/>
          </w:tcPr>
          <w:p w14:paraId="78AF4909"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11%</w:t>
            </w:r>
          </w:p>
        </w:tc>
      </w:tr>
      <w:tr w:rsidR="008A5ACD" w:rsidRPr="008A5ACD" w14:paraId="417D764E"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2E592470"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3</w:t>
            </w:r>
          </w:p>
        </w:tc>
        <w:tc>
          <w:tcPr>
            <w:tcW w:w="1290" w:type="dxa"/>
            <w:tcBorders>
              <w:top w:val="nil"/>
              <w:left w:val="nil"/>
              <w:bottom w:val="single" w:sz="8" w:space="0" w:color="BFBFBF"/>
              <w:right w:val="single" w:sz="8" w:space="0" w:color="BFBFBF"/>
            </w:tcBorders>
            <w:shd w:val="clear" w:color="auto" w:fill="auto"/>
            <w:noWrap/>
            <w:vAlign w:val="center"/>
            <w:hideMark/>
          </w:tcPr>
          <w:p w14:paraId="2CD7A525"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48</w:t>
            </w:r>
          </w:p>
        </w:tc>
        <w:tc>
          <w:tcPr>
            <w:tcW w:w="3408" w:type="dxa"/>
            <w:tcBorders>
              <w:top w:val="nil"/>
              <w:left w:val="nil"/>
              <w:bottom w:val="single" w:sz="8" w:space="0" w:color="BFBFBF"/>
              <w:right w:val="single" w:sz="8" w:space="0" w:color="BFBFBF"/>
            </w:tcBorders>
            <w:shd w:val="clear" w:color="auto" w:fill="auto"/>
            <w:noWrap/>
            <w:vAlign w:val="center"/>
            <w:hideMark/>
          </w:tcPr>
          <w:p w14:paraId="67E748B7"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2 796,50</w:t>
            </w:r>
          </w:p>
        </w:tc>
        <w:tc>
          <w:tcPr>
            <w:tcW w:w="1100" w:type="dxa"/>
            <w:tcBorders>
              <w:top w:val="nil"/>
              <w:left w:val="nil"/>
              <w:bottom w:val="single" w:sz="8" w:space="0" w:color="BFBFBF"/>
              <w:right w:val="single" w:sz="8" w:space="0" w:color="BFBFBF"/>
            </w:tcBorders>
            <w:shd w:val="clear" w:color="auto" w:fill="auto"/>
            <w:vAlign w:val="center"/>
            <w:hideMark/>
          </w:tcPr>
          <w:p w14:paraId="2EDD913D"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15%</w:t>
            </w:r>
          </w:p>
        </w:tc>
        <w:tc>
          <w:tcPr>
            <w:tcW w:w="1581" w:type="dxa"/>
            <w:tcBorders>
              <w:top w:val="nil"/>
              <w:left w:val="nil"/>
              <w:bottom w:val="single" w:sz="8" w:space="0" w:color="BFBFBF"/>
              <w:right w:val="single" w:sz="8" w:space="0" w:color="BFBFBF"/>
            </w:tcBorders>
            <w:shd w:val="clear" w:color="auto" w:fill="auto"/>
            <w:vAlign w:val="center"/>
            <w:hideMark/>
          </w:tcPr>
          <w:p w14:paraId="05199533"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13%</w:t>
            </w:r>
          </w:p>
        </w:tc>
      </w:tr>
      <w:tr w:rsidR="008A5ACD" w:rsidRPr="008A5ACD" w14:paraId="5E0183A7"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053071B2"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4</w:t>
            </w:r>
          </w:p>
        </w:tc>
        <w:tc>
          <w:tcPr>
            <w:tcW w:w="1290" w:type="dxa"/>
            <w:tcBorders>
              <w:top w:val="nil"/>
              <w:left w:val="nil"/>
              <w:bottom w:val="single" w:sz="8" w:space="0" w:color="BFBFBF"/>
              <w:right w:val="single" w:sz="8" w:space="0" w:color="BFBFBF"/>
            </w:tcBorders>
            <w:shd w:val="clear" w:color="auto" w:fill="auto"/>
            <w:noWrap/>
            <w:vAlign w:val="center"/>
            <w:hideMark/>
          </w:tcPr>
          <w:p w14:paraId="2E866799"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30</w:t>
            </w:r>
          </w:p>
        </w:tc>
        <w:tc>
          <w:tcPr>
            <w:tcW w:w="3408" w:type="dxa"/>
            <w:tcBorders>
              <w:top w:val="nil"/>
              <w:left w:val="nil"/>
              <w:bottom w:val="single" w:sz="8" w:space="0" w:color="BFBFBF"/>
              <w:right w:val="single" w:sz="8" w:space="0" w:color="BFBFBF"/>
            </w:tcBorders>
            <w:shd w:val="clear" w:color="auto" w:fill="auto"/>
            <w:noWrap/>
            <w:vAlign w:val="center"/>
            <w:hideMark/>
          </w:tcPr>
          <w:p w14:paraId="75411951"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1 729,80</w:t>
            </w:r>
          </w:p>
        </w:tc>
        <w:tc>
          <w:tcPr>
            <w:tcW w:w="1100" w:type="dxa"/>
            <w:tcBorders>
              <w:top w:val="nil"/>
              <w:left w:val="nil"/>
              <w:bottom w:val="single" w:sz="8" w:space="0" w:color="BFBFBF"/>
              <w:right w:val="single" w:sz="8" w:space="0" w:color="BFBFBF"/>
            </w:tcBorders>
            <w:shd w:val="clear" w:color="auto" w:fill="auto"/>
            <w:vAlign w:val="center"/>
            <w:hideMark/>
          </w:tcPr>
          <w:p w14:paraId="5D75363B"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9%</w:t>
            </w:r>
          </w:p>
        </w:tc>
        <w:tc>
          <w:tcPr>
            <w:tcW w:w="1581" w:type="dxa"/>
            <w:tcBorders>
              <w:top w:val="nil"/>
              <w:left w:val="nil"/>
              <w:bottom w:val="single" w:sz="8" w:space="0" w:color="BFBFBF"/>
              <w:right w:val="single" w:sz="8" w:space="0" w:color="BFBFBF"/>
            </w:tcBorders>
            <w:shd w:val="clear" w:color="auto" w:fill="auto"/>
            <w:vAlign w:val="center"/>
            <w:hideMark/>
          </w:tcPr>
          <w:p w14:paraId="74AE4E5F"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8%</w:t>
            </w:r>
          </w:p>
        </w:tc>
      </w:tr>
      <w:tr w:rsidR="008A5ACD" w:rsidRPr="008A5ACD" w14:paraId="225C534B"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7B24824B"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5</w:t>
            </w:r>
          </w:p>
        </w:tc>
        <w:tc>
          <w:tcPr>
            <w:tcW w:w="1290" w:type="dxa"/>
            <w:tcBorders>
              <w:top w:val="nil"/>
              <w:left w:val="nil"/>
              <w:bottom w:val="single" w:sz="8" w:space="0" w:color="BFBFBF"/>
              <w:right w:val="single" w:sz="8" w:space="0" w:color="BFBFBF"/>
            </w:tcBorders>
            <w:shd w:val="clear" w:color="auto" w:fill="auto"/>
            <w:noWrap/>
            <w:vAlign w:val="center"/>
            <w:hideMark/>
          </w:tcPr>
          <w:p w14:paraId="42A77547"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31</w:t>
            </w:r>
          </w:p>
        </w:tc>
        <w:tc>
          <w:tcPr>
            <w:tcW w:w="3408" w:type="dxa"/>
            <w:tcBorders>
              <w:top w:val="nil"/>
              <w:left w:val="nil"/>
              <w:bottom w:val="single" w:sz="8" w:space="0" w:color="BFBFBF"/>
              <w:right w:val="single" w:sz="8" w:space="0" w:color="BFBFBF"/>
            </w:tcBorders>
            <w:shd w:val="clear" w:color="auto" w:fill="auto"/>
            <w:noWrap/>
            <w:vAlign w:val="center"/>
            <w:hideMark/>
          </w:tcPr>
          <w:p w14:paraId="2D4AEC5A"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1 934,24</w:t>
            </w:r>
          </w:p>
        </w:tc>
        <w:tc>
          <w:tcPr>
            <w:tcW w:w="1100" w:type="dxa"/>
            <w:tcBorders>
              <w:top w:val="nil"/>
              <w:left w:val="nil"/>
              <w:bottom w:val="single" w:sz="8" w:space="0" w:color="BFBFBF"/>
              <w:right w:val="single" w:sz="8" w:space="0" w:color="BFBFBF"/>
            </w:tcBorders>
            <w:shd w:val="clear" w:color="auto" w:fill="auto"/>
            <w:vAlign w:val="center"/>
            <w:hideMark/>
          </w:tcPr>
          <w:p w14:paraId="2E59FE15"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10%</w:t>
            </w:r>
          </w:p>
        </w:tc>
        <w:tc>
          <w:tcPr>
            <w:tcW w:w="1581" w:type="dxa"/>
            <w:tcBorders>
              <w:top w:val="nil"/>
              <w:left w:val="nil"/>
              <w:bottom w:val="single" w:sz="8" w:space="0" w:color="BFBFBF"/>
              <w:right w:val="single" w:sz="8" w:space="0" w:color="BFBFBF"/>
            </w:tcBorders>
            <w:shd w:val="clear" w:color="auto" w:fill="auto"/>
            <w:vAlign w:val="center"/>
            <w:hideMark/>
          </w:tcPr>
          <w:p w14:paraId="4D7526BF"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9%</w:t>
            </w:r>
          </w:p>
        </w:tc>
      </w:tr>
      <w:tr w:rsidR="008A5ACD" w:rsidRPr="008A5ACD" w14:paraId="21E3F5DB"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4AF418EC"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6 (угловая)</w:t>
            </w:r>
          </w:p>
        </w:tc>
        <w:tc>
          <w:tcPr>
            <w:tcW w:w="1290" w:type="dxa"/>
            <w:tcBorders>
              <w:top w:val="nil"/>
              <w:left w:val="nil"/>
              <w:bottom w:val="single" w:sz="8" w:space="0" w:color="BFBFBF"/>
              <w:right w:val="single" w:sz="8" w:space="0" w:color="BFBFBF"/>
            </w:tcBorders>
            <w:shd w:val="clear" w:color="auto" w:fill="auto"/>
            <w:noWrap/>
            <w:vAlign w:val="center"/>
            <w:hideMark/>
          </w:tcPr>
          <w:p w14:paraId="116CE3D0"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65</w:t>
            </w:r>
          </w:p>
        </w:tc>
        <w:tc>
          <w:tcPr>
            <w:tcW w:w="3408" w:type="dxa"/>
            <w:tcBorders>
              <w:top w:val="nil"/>
              <w:left w:val="nil"/>
              <w:bottom w:val="single" w:sz="8" w:space="0" w:color="BFBFBF"/>
              <w:right w:val="single" w:sz="8" w:space="0" w:color="BFBFBF"/>
            </w:tcBorders>
            <w:shd w:val="clear" w:color="auto" w:fill="auto"/>
            <w:noWrap/>
            <w:vAlign w:val="center"/>
            <w:hideMark/>
          </w:tcPr>
          <w:p w14:paraId="196C6062"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6 460,76</w:t>
            </w:r>
          </w:p>
        </w:tc>
        <w:tc>
          <w:tcPr>
            <w:tcW w:w="1100" w:type="dxa"/>
            <w:tcBorders>
              <w:top w:val="nil"/>
              <w:left w:val="nil"/>
              <w:bottom w:val="single" w:sz="8" w:space="0" w:color="BFBFBF"/>
              <w:right w:val="single" w:sz="8" w:space="0" w:color="BFBFBF"/>
            </w:tcBorders>
            <w:shd w:val="clear" w:color="auto" w:fill="auto"/>
            <w:vAlign w:val="center"/>
            <w:hideMark/>
          </w:tcPr>
          <w:p w14:paraId="6DBA3D75"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20%</w:t>
            </w:r>
          </w:p>
        </w:tc>
        <w:tc>
          <w:tcPr>
            <w:tcW w:w="1581" w:type="dxa"/>
            <w:tcBorders>
              <w:top w:val="nil"/>
              <w:left w:val="nil"/>
              <w:bottom w:val="single" w:sz="8" w:space="0" w:color="BFBFBF"/>
              <w:right w:val="single" w:sz="8" w:space="0" w:color="BFBFBF"/>
            </w:tcBorders>
            <w:shd w:val="clear" w:color="auto" w:fill="auto"/>
            <w:vAlign w:val="center"/>
            <w:hideMark/>
          </w:tcPr>
          <w:p w14:paraId="1CD491A4"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30%</w:t>
            </w:r>
          </w:p>
        </w:tc>
      </w:tr>
      <w:tr w:rsidR="008A5ACD" w:rsidRPr="008A5ACD" w14:paraId="2E994179"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415B8BA7"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7</w:t>
            </w:r>
          </w:p>
        </w:tc>
        <w:tc>
          <w:tcPr>
            <w:tcW w:w="1290" w:type="dxa"/>
            <w:tcBorders>
              <w:top w:val="nil"/>
              <w:left w:val="nil"/>
              <w:bottom w:val="single" w:sz="8" w:space="0" w:color="BFBFBF"/>
              <w:right w:val="single" w:sz="8" w:space="0" w:color="BFBFBF"/>
            </w:tcBorders>
            <w:shd w:val="clear" w:color="auto" w:fill="auto"/>
            <w:noWrap/>
            <w:vAlign w:val="center"/>
            <w:hideMark/>
          </w:tcPr>
          <w:p w14:paraId="70096F3D"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25</w:t>
            </w:r>
          </w:p>
        </w:tc>
        <w:tc>
          <w:tcPr>
            <w:tcW w:w="3408" w:type="dxa"/>
            <w:tcBorders>
              <w:top w:val="nil"/>
              <w:left w:val="nil"/>
              <w:bottom w:val="single" w:sz="8" w:space="0" w:color="BFBFBF"/>
              <w:right w:val="single" w:sz="8" w:space="0" w:color="BFBFBF"/>
            </w:tcBorders>
            <w:shd w:val="clear" w:color="auto" w:fill="auto"/>
            <w:noWrap/>
            <w:vAlign w:val="center"/>
            <w:hideMark/>
          </w:tcPr>
          <w:p w14:paraId="34FD74BE"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1 479,04</w:t>
            </w:r>
          </w:p>
        </w:tc>
        <w:tc>
          <w:tcPr>
            <w:tcW w:w="1100" w:type="dxa"/>
            <w:tcBorders>
              <w:top w:val="nil"/>
              <w:left w:val="nil"/>
              <w:bottom w:val="single" w:sz="8" w:space="0" w:color="BFBFBF"/>
              <w:right w:val="single" w:sz="8" w:space="0" w:color="BFBFBF"/>
            </w:tcBorders>
            <w:shd w:val="clear" w:color="auto" w:fill="auto"/>
            <w:vAlign w:val="center"/>
            <w:hideMark/>
          </w:tcPr>
          <w:p w14:paraId="7A7460FB"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8%</w:t>
            </w:r>
          </w:p>
        </w:tc>
        <w:tc>
          <w:tcPr>
            <w:tcW w:w="1581" w:type="dxa"/>
            <w:tcBorders>
              <w:top w:val="nil"/>
              <w:left w:val="nil"/>
              <w:bottom w:val="single" w:sz="8" w:space="0" w:color="BFBFBF"/>
              <w:right w:val="single" w:sz="8" w:space="0" w:color="BFBFBF"/>
            </w:tcBorders>
            <w:shd w:val="clear" w:color="auto" w:fill="auto"/>
            <w:vAlign w:val="center"/>
            <w:hideMark/>
          </w:tcPr>
          <w:p w14:paraId="5DB973B8"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7%</w:t>
            </w:r>
          </w:p>
        </w:tc>
      </w:tr>
      <w:tr w:rsidR="008A5ACD" w:rsidRPr="008A5ACD" w14:paraId="779C60C1" w14:textId="77777777" w:rsidTr="008A5ACD">
        <w:trPr>
          <w:trHeight w:val="308"/>
        </w:trPr>
        <w:tc>
          <w:tcPr>
            <w:tcW w:w="1965" w:type="dxa"/>
            <w:tcBorders>
              <w:top w:val="nil"/>
              <w:left w:val="single" w:sz="8" w:space="0" w:color="BFBFBF"/>
              <w:bottom w:val="single" w:sz="8" w:space="0" w:color="BFBFBF"/>
              <w:right w:val="single" w:sz="8" w:space="0" w:color="BFBFBF"/>
            </w:tcBorders>
            <w:shd w:val="clear" w:color="auto" w:fill="auto"/>
            <w:noWrap/>
            <w:vAlign w:val="center"/>
            <w:hideMark/>
          </w:tcPr>
          <w:p w14:paraId="48717A73"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8</w:t>
            </w:r>
          </w:p>
        </w:tc>
        <w:tc>
          <w:tcPr>
            <w:tcW w:w="1290" w:type="dxa"/>
            <w:tcBorders>
              <w:top w:val="nil"/>
              <w:left w:val="nil"/>
              <w:bottom w:val="single" w:sz="8" w:space="0" w:color="BFBFBF"/>
              <w:right w:val="single" w:sz="8" w:space="0" w:color="BFBFBF"/>
            </w:tcBorders>
            <w:shd w:val="clear" w:color="auto" w:fill="auto"/>
            <w:noWrap/>
            <w:vAlign w:val="center"/>
            <w:hideMark/>
          </w:tcPr>
          <w:p w14:paraId="44737029"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37</w:t>
            </w:r>
          </w:p>
        </w:tc>
        <w:tc>
          <w:tcPr>
            <w:tcW w:w="3408" w:type="dxa"/>
            <w:tcBorders>
              <w:top w:val="nil"/>
              <w:left w:val="nil"/>
              <w:bottom w:val="single" w:sz="8" w:space="0" w:color="BFBFBF"/>
              <w:right w:val="single" w:sz="8" w:space="0" w:color="BFBFBF"/>
            </w:tcBorders>
            <w:shd w:val="clear" w:color="auto" w:fill="auto"/>
            <w:noWrap/>
            <w:vAlign w:val="center"/>
            <w:hideMark/>
          </w:tcPr>
          <w:p w14:paraId="1BA29B54"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2 217,32</w:t>
            </w:r>
          </w:p>
        </w:tc>
        <w:tc>
          <w:tcPr>
            <w:tcW w:w="1100" w:type="dxa"/>
            <w:tcBorders>
              <w:top w:val="nil"/>
              <w:left w:val="nil"/>
              <w:bottom w:val="single" w:sz="8" w:space="0" w:color="BFBFBF"/>
              <w:right w:val="single" w:sz="8" w:space="0" w:color="BFBFBF"/>
            </w:tcBorders>
            <w:shd w:val="clear" w:color="auto" w:fill="auto"/>
            <w:vAlign w:val="center"/>
            <w:hideMark/>
          </w:tcPr>
          <w:p w14:paraId="482DB577"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11%</w:t>
            </w:r>
          </w:p>
        </w:tc>
        <w:tc>
          <w:tcPr>
            <w:tcW w:w="1581" w:type="dxa"/>
            <w:tcBorders>
              <w:top w:val="nil"/>
              <w:left w:val="nil"/>
              <w:bottom w:val="single" w:sz="8" w:space="0" w:color="BFBFBF"/>
              <w:right w:val="single" w:sz="8" w:space="0" w:color="BFBFBF"/>
            </w:tcBorders>
            <w:shd w:val="clear" w:color="auto" w:fill="auto"/>
            <w:vAlign w:val="center"/>
            <w:hideMark/>
          </w:tcPr>
          <w:p w14:paraId="1C9768CE" w14:textId="77777777" w:rsidR="008A5ACD" w:rsidRPr="008A5ACD" w:rsidRDefault="008A5ACD" w:rsidP="008A5ACD">
            <w:pPr>
              <w:spacing w:before="0" w:after="0"/>
              <w:jc w:val="center"/>
              <w:rPr>
                <w:rFonts w:eastAsia="Times New Roman" w:cs="Times New Roman"/>
                <w:color w:val="000000"/>
                <w:sz w:val="20"/>
                <w:szCs w:val="20"/>
                <w:lang w:eastAsia="ru-RU"/>
              </w:rPr>
            </w:pPr>
            <w:r w:rsidRPr="008A5ACD">
              <w:rPr>
                <w:rFonts w:eastAsia="Times New Roman" w:cs="Times New Roman"/>
                <w:color w:val="000000"/>
                <w:sz w:val="20"/>
                <w:szCs w:val="20"/>
                <w:lang w:eastAsia="ru-RU"/>
              </w:rPr>
              <w:t>10%</w:t>
            </w:r>
          </w:p>
        </w:tc>
      </w:tr>
      <w:tr w:rsidR="008A5ACD" w:rsidRPr="008A5ACD" w14:paraId="68016757" w14:textId="77777777" w:rsidTr="008A5ACD">
        <w:trPr>
          <w:trHeight w:val="599"/>
        </w:trPr>
        <w:tc>
          <w:tcPr>
            <w:tcW w:w="1965" w:type="dxa"/>
            <w:tcBorders>
              <w:top w:val="nil"/>
              <w:left w:val="single" w:sz="8" w:space="0" w:color="BFBFBF"/>
              <w:bottom w:val="single" w:sz="8" w:space="0" w:color="BFBFBF"/>
              <w:right w:val="single" w:sz="8" w:space="0" w:color="BFBFBF"/>
            </w:tcBorders>
            <w:shd w:val="clear" w:color="auto" w:fill="auto"/>
            <w:vAlign w:val="center"/>
            <w:hideMark/>
          </w:tcPr>
          <w:p w14:paraId="4538B59D"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Общий итог</w:t>
            </w:r>
          </w:p>
        </w:tc>
        <w:tc>
          <w:tcPr>
            <w:tcW w:w="1290" w:type="dxa"/>
            <w:tcBorders>
              <w:top w:val="nil"/>
              <w:left w:val="nil"/>
              <w:bottom w:val="single" w:sz="8" w:space="0" w:color="BFBFBF"/>
              <w:right w:val="single" w:sz="8" w:space="0" w:color="BFBFBF"/>
            </w:tcBorders>
            <w:shd w:val="clear" w:color="auto" w:fill="auto"/>
            <w:noWrap/>
            <w:vAlign w:val="center"/>
            <w:hideMark/>
          </w:tcPr>
          <w:p w14:paraId="2B9C1849"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325</w:t>
            </w:r>
          </w:p>
        </w:tc>
        <w:tc>
          <w:tcPr>
            <w:tcW w:w="3408" w:type="dxa"/>
            <w:tcBorders>
              <w:top w:val="nil"/>
              <w:left w:val="nil"/>
              <w:bottom w:val="single" w:sz="8" w:space="0" w:color="BFBFBF"/>
              <w:right w:val="single" w:sz="8" w:space="0" w:color="BFBFBF"/>
            </w:tcBorders>
            <w:shd w:val="clear" w:color="auto" w:fill="auto"/>
            <w:noWrap/>
            <w:vAlign w:val="center"/>
            <w:hideMark/>
          </w:tcPr>
          <w:p w14:paraId="1E5C709A"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21 849,73</w:t>
            </w:r>
          </w:p>
        </w:tc>
        <w:tc>
          <w:tcPr>
            <w:tcW w:w="1100" w:type="dxa"/>
            <w:tcBorders>
              <w:top w:val="nil"/>
              <w:left w:val="nil"/>
              <w:bottom w:val="single" w:sz="8" w:space="0" w:color="BFBFBF"/>
              <w:right w:val="single" w:sz="8" w:space="0" w:color="BFBFBF"/>
            </w:tcBorders>
            <w:shd w:val="clear" w:color="auto" w:fill="auto"/>
            <w:vAlign w:val="center"/>
            <w:hideMark/>
          </w:tcPr>
          <w:p w14:paraId="5B5893BE"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100%</w:t>
            </w:r>
          </w:p>
        </w:tc>
        <w:tc>
          <w:tcPr>
            <w:tcW w:w="1581" w:type="dxa"/>
            <w:tcBorders>
              <w:top w:val="nil"/>
              <w:left w:val="nil"/>
              <w:bottom w:val="single" w:sz="8" w:space="0" w:color="BFBFBF"/>
              <w:right w:val="single" w:sz="8" w:space="0" w:color="BFBFBF"/>
            </w:tcBorders>
            <w:shd w:val="clear" w:color="auto" w:fill="auto"/>
            <w:vAlign w:val="center"/>
            <w:hideMark/>
          </w:tcPr>
          <w:p w14:paraId="7028CB05" w14:textId="77777777" w:rsidR="008A5ACD" w:rsidRPr="008A5ACD" w:rsidRDefault="008A5ACD" w:rsidP="008A5ACD">
            <w:pPr>
              <w:spacing w:before="0" w:after="0"/>
              <w:jc w:val="center"/>
              <w:rPr>
                <w:rFonts w:eastAsia="Times New Roman" w:cs="Times New Roman"/>
                <w:b/>
                <w:bCs/>
                <w:color w:val="000000"/>
                <w:sz w:val="20"/>
                <w:szCs w:val="20"/>
                <w:lang w:eastAsia="ru-RU"/>
              </w:rPr>
            </w:pPr>
            <w:r w:rsidRPr="008A5ACD">
              <w:rPr>
                <w:rFonts w:eastAsia="Times New Roman" w:cs="Times New Roman"/>
                <w:b/>
                <w:bCs/>
                <w:color w:val="000000"/>
                <w:sz w:val="20"/>
                <w:szCs w:val="20"/>
                <w:lang w:eastAsia="ru-RU"/>
              </w:rPr>
              <w:t>100%</w:t>
            </w:r>
          </w:p>
        </w:tc>
      </w:tr>
    </w:tbl>
    <w:p w14:paraId="66A6284D" w14:textId="0FDD8CC9" w:rsidR="00EB5705" w:rsidRPr="00D636BD" w:rsidRDefault="00EB5705" w:rsidP="00EB5705">
      <w:r w:rsidRPr="00D636BD">
        <w:t xml:space="preserve">Основное предложение в сегменте 1-комн. квартир имеет площадь </w:t>
      </w:r>
      <w:r w:rsidR="001A0287">
        <w:t>4</w:t>
      </w:r>
      <w:r w:rsidR="00D606E5">
        <w:t>7</w:t>
      </w:r>
      <w:r>
        <w:t xml:space="preserve"> </w:t>
      </w:r>
      <w:r w:rsidRPr="0023782E">
        <w:t>–</w:t>
      </w:r>
      <w:r>
        <w:t xml:space="preserve"> </w:t>
      </w:r>
      <w:r w:rsidR="00A36460">
        <w:t>4</w:t>
      </w:r>
      <w:r w:rsidR="007258B9">
        <w:t>9</w:t>
      </w:r>
      <w:r w:rsidRPr="00D636BD">
        <w:t xml:space="preserve"> кв. м. Практически все 2-комн. квартиры имеют площадь </w:t>
      </w:r>
      <w:r w:rsidR="00A36460">
        <w:t>6</w:t>
      </w:r>
      <w:r w:rsidR="00085D0A">
        <w:t>8</w:t>
      </w:r>
      <w:r>
        <w:t xml:space="preserve"> </w:t>
      </w:r>
      <w:r w:rsidRPr="0023782E">
        <w:t>–</w:t>
      </w:r>
      <w:r w:rsidRPr="00D636BD">
        <w:t>7</w:t>
      </w:r>
      <w:r w:rsidR="00D606E5">
        <w:t>2</w:t>
      </w:r>
      <w:r w:rsidRPr="00D636BD">
        <w:t xml:space="preserve"> кв. м. Доля 3-комн. квартир площадью 12</w:t>
      </w:r>
      <w:r w:rsidR="00A36460">
        <w:t>0</w:t>
      </w:r>
      <w:r>
        <w:t xml:space="preserve"> </w:t>
      </w:r>
      <w:r w:rsidRPr="0023782E">
        <w:t>–</w:t>
      </w:r>
      <w:r>
        <w:t xml:space="preserve"> </w:t>
      </w:r>
      <w:r w:rsidRPr="00D636BD">
        <w:t>1</w:t>
      </w:r>
      <w:r w:rsidR="00A36460">
        <w:t>23</w:t>
      </w:r>
      <w:r w:rsidRPr="00D636BD">
        <w:t xml:space="preserve"> кв. м составляет </w:t>
      </w:r>
      <w:r w:rsidR="00085D0A">
        <w:t>9</w:t>
      </w:r>
      <w:r w:rsidRPr="00D636BD">
        <w:t xml:space="preserve">% остатков или </w:t>
      </w:r>
      <w:r w:rsidR="00085D0A">
        <w:t>29</w:t>
      </w:r>
      <w:r w:rsidRPr="00D636BD">
        <w:t xml:space="preserve"> ед.</w:t>
      </w:r>
    </w:p>
    <w:p w14:paraId="24FB7E15" w14:textId="6EDD4848" w:rsidR="00085D0A" w:rsidRPr="00085D0A" w:rsidRDefault="00085D0A" w:rsidP="00085D0A">
      <w:pPr>
        <w:pStyle w:val="ac"/>
        <w:keepNext/>
        <w:rPr>
          <w:i/>
          <w:iCs/>
        </w:rPr>
      </w:pPr>
      <w:r w:rsidRPr="00085D0A">
        <w:rPr>
          <w:i/>
          <w:iCs/>
        </w:rPr>
        <w:t xml:space="preserve">Таблица </w:t>
      </w:r>
      <w:r w:rsidRPr="00085D0A">
        <w:rPr>
          <w:i/>
          <w:iCs/>
        </w:rPr>
        <w:fldChar w:fldCharType="begin"/>
      </w:r>
      <w:r w:rsidRPr="00085D0A">
        <w:rPr>
          <w:i/>
          <w:iCs/>
        </w:rPr>
        <w:instrText xml:space="preserve"> SEQ Таблица \* ARABIC </w:instrText>
      </w:r>
      <w:r w:rsidRPr="00085D0A">
        <w:rPr>
          <w:i/>
          <w:iCs/>
        </w:rPr>
        <w:fldChar w:fldCharType="separate"/>
      </w:r>
      <w:r w:rsidR="004D5372">
        <w:rPr>
          <w:i/>
          <w:iCs/>
          <w:noProof/>
        </w:rPr>
        <w:t>9</w:t>
      </w:r>
      <w:r w:rsidRPr="00085D0A">
        <w:rPr>
          <w:i/>
          <w:iCs/>
        </w:rPr>
        <w:fldChar w:fldCharType="end"/>
      </w:r>
      <w:r w:rsidRPr="00085D0A">
        <w:rPr>
          <w:i/>
          <w:iCs/>
          <w:lang w:val="ru-RU"/>
        </w:rPr>
        <w:t>.</w:t>
      </w:r>
      <w:r w:rsidRPr="00085D0A">
        <w:rPr>
          <w:i/>
          <w:iCs/>
        </w:rPr>
        <w:t xml:space="preserve"> Структура остатков квартир по площади</w:t>
      </w:r>
    </w:p>
    <w:tbl>
      <w:tblPr>
        <w:tblW w:w="9383" w:type="dxa"/>
        <w:tblLook w:val="04A0" w:firstRow="1" w:lastRow="0" w:firstColumn="1" w:lastColumn="0" w:noHBand="0" w:noVBand="1"/>
      </w:tblPr>
      <w:tblGrid>
        <w:gridCol w:w="1211"/>
        <w:gridCol w:w="2394"/>
        <w:gridCol w:w="1480"/>
        <w:gridCol w:w="1602"/>
        <w:gridCol w:w="1211"/>
        <w:gridCol w:w="1485"/>
      </w:tblGrid>
      <w:tr w:rsidR="00085D0A" w:rsidRPr="00085D0A" w14:paraId="6DA718A8" w14:textId="77777777" w:rsidTr="00085D0A">
        <w:trPr>
          <w:trHeight w:val="893"/>
        </w:trPr>
        <w:tc>
          <w:tcPr>
            <w:tcW w:w="1211" w:type="dxa"/>
            <w:tcBorders>
              <w:top w:val="single" w:sz="8" w:space="0" w:color="A6A6A6"/>
              <w:left w:val="single" w:sz="8" w:space="0" w:color="A6A6A6"/>
              <w:bottom w:val="single" w:sz="8" w:space="0" w:color="A6A6A6"/>
              <w:right w:val="single" w:sz="8" w:space="0" w:color="A6A6A6"/>
            </w:tcBorders>
            <w:shd w:val="clear" w:color="000000" w:fill="D9D9D9"/>
            <w:vAlign w:val="center"/>
            <w:hideMark/>
          </w:tcPr>
          <w:p w14:paraId="0BE789CE"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Тип</w:t>
            </w:r>
          </w:p>
        </w:tc>
        <w:tc>
          <w:tcPr>
            <w:tcW w:w="2394" w:type="dxa"/>
            <w:tcBorders>
              <w:top w:val="single" w:sz="8" w:space="0" w:color="A6A6A6"/>
              <w:left w:val="nil"/>
              <w:bottom w:val="single" w:sz="8" w:space="0" w:color="A6A6A6"/>
              <w:right w:val="single" w:sz="8" w:space="0" w:color="A6A6A6"/>
            </w:tcBorders>
            <w:shd w:val="clear" w:color="000000" w:fill="D9D9D9"/>
            <w:vAlign w:val="center"/>
            <w:hideMark/>
          </w:tcPr>
          <w:p w14:paraId="4C9E560A" w14:textId="4584AB82" w:rsidR="00085D0A" w:rsidRPr="00085D0A" w:rsidRDefault="001149B1"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Диапазон</w:t>
            </w:r>
            <w:r w:rsidR="00085D0A" w:rsidRPr="00085D0A">
              <w:rPr>
                <w:rFonts w:eastAsia="Times New Roman" w:cs="Times New Roman"/>
                <w:b/>
                <w:bCs/>
                <w:color w:val="000000"/>
                <w:sz w:val="20"/>
                <w:szCs w:val="20"/>
                <w:lang w:eastAsia="ru-RU"/>
              </w:rPr>
              <w:t xml:space="preserve"> площади планировок, кв. м</w:t>
            </w:r>
          </w:p>
        </w:tc>
        <w:tc>
          <w:tcPr>
            <w:tcW w:w="1480" w:type="dxa"/>
            <w:tcBorders>
              <w:top w:val="single" w:sz="8" w:space="0" w:color="A6A6A6"/>
              <w:left w:val="nil"/>
              <w:bottom w:val="single" w:sz="8" w:space="0" w:color="A6A6A6"/>
              <w:right w:val="single" w:sz="8" w:space="0" w:color="A6A6A6"/>
            </w:tcBorders>
            <w:shd w:val="clear" w:color="000000" w:fill="D9D9D9"/>
            <w:vAlign w:val="center"/>
            <w:hideMark/>
          </w:tcPr>
          <w:p w14:paraId="71578BEE"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Кол-во квартир, ед.</w:t>
            </w:r>
          </w:p>
        </w:tc>
        <w:tc>
          <w:tcPr>
            <w:tcW w:w="1602" w:type="dxa"/>
            <w:tcBorders>
              <w:top w:val="single" w:sz="8" w:space="0" w:color="A6A6A6"/>
              <w:left w:val="nil"/>
              <w:bottom w:val="single" w:sz="8" w:space="0" w:color="A6A6A6"/>
              <w:right w:val="single" w:sz="8" w:space="0" w:color="A6A6A6"/>
            </w:tcBorders>
            <w:shd w:val="clear" w:color="000000" w:fill="D9D9D9"/>
            <w:vAlign w:val="center"/>
            <w:hideMark/>
          </w:tcPr>
          <w:p w14:paraId="46A0228C"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Площадь, кв.м.</w:t>
            </w:r>
          </w:p>
        </w:tc>
        <w:tc>
          <w:tcPr>
            <w:tcW w:w="1211" w:type="dxa"/>
            <w:tcBorders>
              <w:top w:val="single" w:sz="8" w:space="0" w:color="A6A6A6"/>
              <w:left w:val="nil"/>
              <w:bottom w:val="single" w:sz="8" w:space="0" w:color="A6A6A6"/>
              <w:right w:val="single" w:sz="8" w:space="0" w:color="A6A6A6"/>
            </w:tcBorders>
            <w:shd w:val="clear" w:color="000000" w:fill="D9D9D9"/>
            <w:vAlign w:val="center"/>
            <w:hideMark/>
          </w:tcPr>
          <w:p w14:paraId="085A1CB8"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Доля по кол-в</w:t>
            </w:r>
            <w:r w:rsidRPr="00085D0A">
              <w:rPr>
                <w:rFonts w:eastAsia="Times New Roman" w:cs="Times New Roman"/>
                <w:b/>
                <w:bCs/>
                <w:i/>
                <w:iCs/>
                <w:color w:val="000000"/>
                <w:sz w:val="20"/>
                <w:szCs w:val="20"/>
                <w:lang w:eastAsia="ru-RU"/>
              </w:rPr>
              <w:t>у</w:t>
            </w:r>
          </w:p>
        </w:tc>
        <w:tc>
          <w:tcPr>
            <w:tcW w:w="1485" w:type="dxa"/>
            <w:tcBorders>
              <w:top w:val="single" w:sz="8" w:space="0" w:color="A6A6A6"/>
              <w:left w:val="nil"/>
              <w:bottom w:val="single" w:sz="8" w:space="0" w:color="A6A6A6"/>
              <w:right w:val="single" w:sz="8" w:space="0" w:color="A6A6A6"/>
            </w:tcBorders>
            <w:shd w:val="clear" w:color="000000" w:fill="D9D9D9"/>
            <w:vAlign w:val="center"/>
            <w:hideMark/>
          </w:tcPr>
          <w:p w14:paraId="040C79BE"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Доля по площади</w:t>
            </w:r>
          </w:p>
        </w:tc>
      </w:tr>
      <w:tr w:rsidR="00085D0A" w:rsidRPr="00085D0A" w14:paraId="195B5863" w14:textId="77777777" w:rsidTr="00085D0A">
        <w:trPr>
          <w:trHeight w:val="308"/>
        </w:trPr>
        <w:tc>
          <w:tcPr>
            <w:tcW w:w="1211" w:type="dxa"/>
            <w:vMerge w:val="restart"/>
            <w:tcBorders>
              <w:top w:val="nil"/>
              <w:left w:val="single" w:sz="8" w:space="0" w:color="A6A6A6"/>
              <w:bottom w:val="single" w:sz="8" w:space="0" w:color="A6A6A6"/>
              <w:right w:val="single" w:sz="8" w:space="0" w:color="A6A6A6"/>
            </w:tcBorders>
            <w:shd w:val="clear" w:color="auto" w:fill="auto"/>
            <w:vAlign w:val="center"/>
            <w:hideMark/>
          </w:tcPr>
          <w:p w14:paraId="3E69CC6F"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 комн.</w:t>
            </w:r>
          </w:p>
        </w:tc>
        <w:tc>
          <w:tcPr>
            <w:tcW w:w="2394" w:type="dxa"/>
            <w:tcBorders>
              <w:top w:val="nil"/>
              <w:left w:val="nil"/>
              <w:bottom w:val="single" w:sz="8" w:space="0" w:color="A6A6A6"/>
              <w:right w:val="single" w:sz="8" w:space="0" w:color="A6A6A6"/>
            </w:tcBorders>
            <w:shd w:val="clear" w:color="auto" w:fill="auto"/>
            <w:noWrap/>
            <w:vAlign w:val="center"/>
            <w:hideMark/>
          </w:tcPr>
          <w:p w14:paraId="7BD48B46"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47,42 - 49,51</w:t>
            </w:r>
          </w:p>
        </w:tc>
        <w:tc>
          <w:tcPr>
            <w:tcW w:w="1480" w:type="dxa"/>
            <w:tcBorders>
              <w:top w:val="nil"/>
              <w:left w:val="nil"/>
              <w:bottom w:val="single" w:sz="8" w:space="0" w:color="A6A6A6"/>
              <w:right w:val="single" w:sz="8" w:space="0" w:color="A6A6A6"/>
            </w:tcBorders>
            <w:shd w:val="clear" w:color="auto" w:fill="auto"/>
            <w:noWrap/>
            <w:vAlign w:val="center"/>
            <w:hideMark/>
          </w:tcPr>
          <w:p w14:paraId="23EFEB2D"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132</w:t>
            </w:r>
          </w:p>
        </w:tc>
        <w:tc>
          <w:tcPr>
            <w:tcW w:w="1602" w:type="dxa"/>
            <w:tcBorders>
              <w:top w:val="nil"/>
              <w:left w:val="nil"/>
              <w:bottom w:val="single" w:sz="8" w:space="0" w:color="A6A6A6"/>
              <w:right w:val="single" w:sz="8" w:space="0" w:color="A6A6A6"/>
            </w:tcBorders>
            <w:shd w:val="clear" w:color="auto" w:fill="auto"/>
            <w:noWrap/>
            <w:vAlign w:val="center"/>
            <w:hideMark/>
          </w:tcPr>
          <w:p w14:paraId="461DE2CE"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6 324,73</w:t>
            </w:r>
          </w:p>
        </w:tc>
        <w:tc>
          <w:tcPr>
            <w:tcW w:w="1211" w:type="dxa"/>
            <w:tcBorders>
              <w:top w:val="nil"/>
              <w:left w:val="nil"/>
              <w:bottom w:val="single" w:sz="8" w:space="0" w:color="A6A6A6"/>
              <w:right w:val="single" w:sz="8" w:space="0" w:color="A6A6A6"/>
            </w:tcBorders>
            <w:shd w:val="clear" w:color="auto" w:fill="auto"/>
            <w:noWrap/>
            <w:vAlign w:val="center"/>
            <w:hideMark/>
          </w:tcPr>
          <w:p w14:paraId="0392E14A"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41%</w:t>
            </w:r>
          </w:p>
        </w:tc>
        <w:tc>
          <w:tcPr>
            <w:tcW w:w="1485" w:type="dxa"/>
            <w:tcBorders>
              <w:top w:val="nil"/>
              <w:left w:val="nil"/>
              <w:bottom w:val="single" w:sz="8" w:space="0" w:color="A6A6A6"/>
              <w:right w:val="single" w:sz="8" w:space="0" w:color="A6A6A6"/>
            </w:tcBorders>
            <w:shd w:val="clear" w:color="auto" w:fill="auto"/>
            <w:noWrap/>
            <w:vAlign w:val="center"/>
            <w:hideMark/>
          </w:tcPr>
          <w:p w14:paraId="34D98F4D"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29%</w:t>
            </w:r>
          </w:p>
        </w:tc>
      </w:tr>
      <w:tr w:rsidR="00085D0A" w:rsidRPr="00085D0A" w14:paraId="7E81ABDA" w14:textId="77777777" w:rsidTr="00085D0A">
        <w:trPr>
          <w:trHeight w:val="308"/>
        </w:trPr>
        <w:tc>
          <w:tcPr>
            <w:tcW w:w="1211" w:type="dxa"/>
            <w:vMerge/>
            <w:tcBorders>
              <w:top w:val="nil"/>
              <w:left w:val="single" w:sz="8" w:space="0" w:color="A6A6A6"/>
              <w:bottom w:val="single" w:sz="8" w:space="0" w:color="A6A6A6"/>
              <w:right w:val="single" w:sz="8" w:space="0" w:color="A6A6A6"/>
            </w:tcBorders>
            <w:vAlign w:val="center"/>
            <w:hideMark/>
          </w:tcPr>
          <w:p w14:paraId="605A9884" w14:textId="77777777" w:rsidR="00085D0A" w:rsidRPr="00085D0A" w:rsidRDefault="00085D0A" w:rsidP="00085D0A">
            <w:pPr>
              <w:spacing w:before="0" w:after="0"/>
              <w:jc w:val="left"/>
              <w:rPr>
                <w:rFonts w:eastAsia="Times New Roman" w:cs="Times New Roman"/>
                <w:color w:val="000000"/>
                <w:sz w:val="20"/>
                <w:szCs w:val="20"/>
                <w:lang w:eastAsia="ru-RU"/>
              </w:rPr>
            </w:pPr>
          </w:p>
        </w:tc>
        <w:tc>
          <w:tcPr>
            <w:tcW w:w="2394" w:type="dxa"/>
            <w:tcBorders>
              <w:top w:val="nil"/>
              <w:left w:val="nil"/>
              <w:bottom w:val="single" w:sz="8" w:space="0" w:color="A6A6A6"/>
              <w:right w:val="single" w:sz="8" w:space="0" w:color="A6A6A6"/>
            </w:tcBorders>
            <w:shd w:val="clear" w:color="auto" w:fill="auto"/>
            <w:noWrap/>
            <w:vAlign w:val="center"/>
            <w:hideMark/>
          </w:tcPr>
          <w:p w14:paraId="0E99F5E5"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52,11 - 56,62</w:t>
            </w:r>
          </w:p>
        </w:tc>
        <w:tc>
          <w:tcPr>
            <w:tcW w:w="1480" w:type="dxa"/>
            <w:tcBorders>
              <w:top w:val="nil"/>
              <w:left w:val="nil"/>
              <w:bottom w:val="single" w:sz="8" w:space="0" w:color="A6A6A6"/>
              <w:right w:val="single" w:sz="8" w:space="0" w:color="A6A6A6"/>
            </w:tcBorders>
            <w:shd w:val="clear" w:color="auto" w:fill="auto"/>
            <w:noWrap/>
            <w:vAlign w:val="center"/>
            <w:hideMark/>
          </w:tcPr>
          <w:p w14:paraId="437B01EC"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5</w:t>
            </w:r>
          </w:p>
        </w:tc>
        <w:tc>
          <w:tcPr>
            <w:tcW w:w="1602" w:type="dxa"/>
            <w:tcBorders>
              <w:top w:val="nil"/>
              <w:left w:val="nil"/>
              <w:bottom w:val="single" w:sz="8" w:space="0" w:color="A6A6A6"/>
              <w:right w:val="single" w:sz="8" w:space="0" w:color="A6A6A6"/>
            </w:tcBorders>
            <w:shd w:val="clear" w:color="auto" w:fill="auto"/>
            <w:noWrap/>
            <w:vAlign w:val="center"/>
            <w:hideMark/>
          </w:tcPr>
          <w:p w14:paraId="61058942"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263,88</w:t>
            </w:r>
          </w:p>
        </w:tc>
        <w:tc>
          <w:tcPr>
            <w:tcW w:w="1211" w:type="dxa"/>
            <w:tcBorders>
              <w:top w:val="nil"/>
              <w:left w:val="nil"/>
              <w:bottom w:val="single" w:sz="8" w:space="0" w:color="A6A6A6"/>
              <w:right w:val="single" w:sz="8" w:space="0" w:color="A6A6A6"/>
            </w:tcBorders>
            <w:shd w:val="clear" w:color="auto" w:fill="auto"/>
            <w:noWrap/>
            <w:vAlign w:val="center"/>
            <w:hideMark/>
          </w:tcPr>
          <w:p w14:paraId="2C6F909B"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2%</w:t>
            </w:r>
          </w:p>
        </w:tc>
        <w:tc>
          <w:tcPr>
            <w:tcW w:w="1485" w:type="dxa"/>
            <w:tcBorders>
              <w:top w:val="nil"/>
              <w:left w:val="nil"/>
              <w:bottom w:val="single" w:sz="8" w:space="0" w:color="A6A6A6"/>
              <w:right w:val="single" w:sz="8" w:space="0" w:color="A6A6A6"/>
            </w:tcBorders>
            <w:shd w:val="clear" w:color="auto" w:fill="auto"/>
            <w:noWrap/>
            <w:vAlign w:val="center"/>
            <w:hideMark/>
          </w:tcPr>
          <w:p w14:paraId="4F0B45CD"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w:t>
            </w:r>
          </w:p>
        </w:tc>
      </w:tr>
      <w:tr w:rsidR="00085D0A" w:rsidRPr="00085D0A" w14:paraId="20F34434" w14:textId="77777777" w:rsidTr="00085D0A">
        <w:trPr>
          <w:trHeight w:val="308"/>
        </w:trPr>
        <w:tc>
          <w:tcPr>
            <w:tcW w:w="1211" w:type="dxa"/>
            <w:vMerge/>
            <w:tcBorders>
              <w:top w:val="nil"/>
              <w:left w:val="single" w:sz="8" w:space="0" w:color="A6A6A6"/>
              <w:bottom w:val="single" w:sz="8" w:space="0" w:color="A6A6A6"/>
              <w:right w:val="single" w:sz="8" w:space="0" w:color="A6A6A6"/>
            </w:tcBorders>
            <w:vAlign w:val="center"/>
            <w:hideMark/>
          </w:tcPr>
          <w:p w14:paraId="4FAAB6FE" w14:textId="77777777" w:rsidR="00085D0A" w:rsidRPr="00085D0A" w:rsidRDefault="00085D0A" w:rsidP="00085D0A">
            <w:pPr>
              <w:spacing w:before="0" w:after="0"/>
              <w:jc w:val="left"/>
              <w:rPr>
                <w:rFonts w:eastAsia="Times New Roman" w:cs="Times New Roman"/>
                <w:color w:val="000000"/>
                <w:sz w:val="20"/>
                <w:szCs w:val="20"/>
                <w:lang w:eastAsia="ru-RU"/>
              </w:rPr>
            </w:pPr>
          </w:p>
        </w:tc>
        <w:tc>
          <w:tcPr>
            <w:tcW w:w="2394" w:type="dxa"/>
            <w:tcBorders>
              <w:top w:val="nil"/>
              <w:left w:val="nil"/>
              <w:bottom w:val="single" w:sz="8" w:space="0" w:color="A6A6A6"/>
              <w:right w:val="single" w:sz="8" w:space="0" w:color="A6A6A6"/>
            </w:tcBorders>
            <w:shd w:val="clear" w:color="auto" w:fill="auto"/>
            <w:noWrap/>
            <w:vAlign w:val="center"/>
            <w:hideMark/>
          </w:tcPr>
          <w:p w14:paraId="633AFE38"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62,39</w:t>
            </w:r>
          </w:p>
        </w:tc>
        <w:tc>
          <w:tcPr>
            <w:tcW w:w="1480" w:type="dxa"/>
            <w:tcBorders>
              <w:top w:val="nil"/>
              <w:left w:val="nil"/>
              <w:bottom w:val="single" w:sz="8" w:space="0" w:color="A6A6A6"/>
              <w:right w:val="single" w:sz="8" w:space="0" w:color="A6A6A6"/>
            </w:tcBorders>
            <w:shd w:val="clear" w:color="auto" w:fill="auto"/>
            <w:noWrap/>
            <w:vAlign w:val="center"/>
            <w:hideMark/>
          </w:tcPr>
          <w:p w14:paraId="6937A347"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26</w:t>
            </w:r>
          </w:p>
        </w:tc>
        <w:tc>
          <w:tcPr>
            <w:tcW w:w="1602" w:type="dxa"/>
            <w:tcBorders>
              <w:top w:val="nil"/>
              <w:left w:val="nil"/>
              <w:bottom w:val="single" w:sz="8" w:space="0" w:color="A6A6A6"/>
              <w:right w:val="single" w:sz="8" w:space="0" w:color="A6A6A6"/>
            </w:tcBorders>
            <w:shd w:val="clear" w:color="auto" w:fill="auto"/>
            <w:noWrap/>
            <w:vAlign w:val="center"/>
            <w:hideMark/>
          </w:tcPr>
          <w:p w14:paraId="167FBB14"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1 622,14</w:t>
            </w:r>
          </w:p>
        </w:tc>
        <w:tc>
          <w:tcPr>
            <w:tcW w:w="1211" w:type="dxa"/>
            <w:tcBorders>
              <w:top w:val="nil"/>
              <w:left w:val="nil"/>
              <w:bottom w:val="single" w:sz="8" w:space="0" w:color="A6A6A6"/>
              <w:right w:val="single" w:sz="8" w:space="0" w:color="A6A6A6"/>
            </w:tcBorders>
            <w:shd w:val="clear" w:color="auto" w:fill="auto"/>
            <w:noWrap/>
            <w:vAlign w:val="center"/>
            <w:hideMark/>
          </w:tcPr>
          <w:p w14:paraId="3D38B167"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8%</w:t>
            </w:r>
          </w:p>
        </w:tc>
        <w:tc>
          <w:tcPr>
            <w:tcW w:w="1485" w:type="dxa"/>
            <w:tcBorders>
              <w:top w:val="nil"/>
              <w:left w:val="nil"/>
              <w:bottom w:val="single" w:sz="8" w:space="0" w:color="A6A6A6"/>
              <w:right w:val="single" w:sz="8" w:space="0" w:color="A6A6A6"/>
            </w:tcBorders>
            <w:shd w:val="clear" w:color="auto" w:fill="auto"/>
            <w:noWrap/>
            <w:vAlign w:val="center"/>
            <w:hideMark/>
          </w:tcPr>
          <w:p w14:paraId="42FA8CAB"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7%</w:t>
            </w:r>
          </w:p>
        </w:tc>
      </w:tr>
      <w:tr w:rsidR="00085D0A" w:rsidRPr="00085D0A" w14:paraId="08EA0DD0" w14:textId="77777777" w:rsidTr="00085D0A">
        <w:trPr>
          <w:trHeight w:val="308"/>
        </w:trPr>
        <w:tc>
          <w:tcPr>
            <w:tcW w:w="1211" w:type="dxa"/>
            <w:vMerge w:val="restart"/>
            <w:tcBorders>
              <w:top w:val="nil"/>
              <w:left w:val="single" w:sz="8" w:space="0" w:color="A6A6A6"/>
              <w:bottom w:val="single" w:sz="8" w:space="0" w:color="A6A6A6"/>
              <w:right w:val="single" w:sz="8" w:space="0" w:color="A6A6A6"/>
            </w:tcBorders>
            <w:shd w:val="clear" w:color="auto" w:fill="auto"/>
            <w:noWrap/>
            <w:vAlign w:val="center"/>
            <w:hideMark/>
          </w:tcPr>
          <w:p w14:paraId="2F8C4EB1"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2 комн.</w:t>
            </w:r>
          </w:p>
        </w:tc>
        <w:tc>
          <w:tcPr>
            <w:tcW w:w="2394" w:type="dxa"/>
            <w:tcBorders>
              <w:top w:val="nil"/>
              <w:left w:val="nil"/>
              <w:bottom w:val="single" w:sz="8" w:space="0" w:color="A6A6A6"/>
              <w:right w:val="single" w:sz="8" w:space="0" w:color="A6A6A6"/>
            </w:tcBorders>
            <w:shd w:val="clear" w:color="auto" w:fill="auto"/>
            <w:noWrap/>
            <w:vAlign w:val="center"/>
            <w:hideMark/>
          </w:tcPr>
          <w:p w14:paraId="34B3A0F0"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67,53-71,71</w:t>
            </w:r>
          </w:p>
        </w:tc>
        <w:tc>
          <w:tcPr>
            <w:tcW w:w="1480" w:type="dxa"/>
            <w:tcBorders>
              <w:top w:val="nil"/>
              <w:left w:val="nil"/>
              <w:bottom w:val="single" w:sz="8" w:space="0" w:color="A6A6A6"/>
              <w:right w:val="single" w:sz="8" w:space="0" w:color="A6A6A6"/>
            </w:tcBorders>
            <w:shd w:val="clear" w:color="auto" w:fill="auto"/>
            <w:noWrap/>
            <w:vAlign w:val="center"/>
            <w:hideMark/>
          </w:tcPr>
          <w:p w14:paraId="6A31D959"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121</w:t>
            </w:r>
          </w:p>
        </w:tc>
        <w:tc>
          <w:tcPr>
            <w:tcW w:w="1602" w:type="dxa"/>
            <w:tcBorders>
              <w:top w:val="nil"/>
              <w:left w:val="nil"/>
              <w:bottom w:val="single" w:sz="8" w:space="0" w:color="A6A6A6"/>
              <w:right w:val="single" w:sz="8" w:space="0" w:color="A6A6A6"/>
            </w:tcBorders>
            <w:shd w:val="clear" w:color="auto" w:fill="auto"/>
            <w:noWrap/>
            <w:vAlign w:val="center"/>
            <w:hideMark/>
          </w:tcPr>
          <w:p w14:paraId="156C1416"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8 633,75</w:t>
            </w:r>
          </w:p>
        </w:tc>
        <w:tc>
          <w:tcPr>
            <w:tcW w:w="1211" w:type="dxa"/>
            <w:tcBorders>
              <w:top w:val="nil"/>
              <w:left w:val="nil"/>
              <w:bottom w:val="single" w:sz="8" w:space="0" w:color="A6A6A6"/>
              <w:right w:val="single" w:sz="8" w:space="0" w:color="A6A6A6"/>
            </w:tcBorders>
            <w:shd w:val="clear" w:color="auto" w:fill="auto"/>
            <w:noWrap/>
            <w:vAlign w:val="center"/>
            <w:hideMark/>
          </w:tcPr>
          <w:p w14:paraId="6E4B40EB"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37%</w:t>
            </w:r>
          </w:p>
        </w:tc>
        <w:tc>
          <w:tcPr>
            <w:tcW w:w="1485" w:type="dxa"/>
            <w:tcBorders>
              <w:top w:val="nil"/>
              <w:left w:val="nil"/>
              <w:bottom w:val="single" w:sz="8" w:space="0" w:color="A6A6A6"/>
              <w:right w:val="single" w:sz="8" w:space="0" w:color="A6A6A6"/>
            </w:tcBorders>
            <w:shd w:val="clear" w:color="auto" w:fill="auto"/>
            <w:noWrap/>
            <w:vAlign w:val="center"/>
            <w:hideMark/>
          </w:tcPr>
          <w:p w14:paraId="580668A9"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40%</w:t>
            </w:r>
          </w:p>
        </w:tc>
      </w:tr>
      <w:tr w:rsidR="00085D0A" w:rsidRPr="00085D0A" w14:paraId="1C2DA7DF" w14:textId="77777777" w:rsidTr="00085D0A">
        <w:trPr>
          <w:trHeight w:val="308"/>
        </w:trPr>
        <w:tc>
          <w:tcPr>
            <w:tcW w:w="1211" w:type="dxa"/>
            <w:vMerge/>
            <w:tcBorders>
              <w:top w:val="nil"/>
              <w:left w:val="single" w:sz="8" w:space="0" w:color="A6A6A6"/>
              <w:bottom w:val="single" w:sz="8" w:space="0" w:color="A6A6A6"/>
              <w:right w:val="single" w:sz="8" w:space="0" w:color="A6A6A6"/>
            </w:tcBorders>
            <w:vAlign w:val="center"/>
            <w:hideMark/>
          </w:tcPr>
          <w:p w14:paraId="1620A60D" w14:textId="77777777" w:rsidR="00085D0A" w:rsidRPr="00085D0A" w:rsidRDefault="00085D0A" w:rsidP="00085D0A">
            <w:pPr>
              <w:spacing w:before="0" w:after="0"/>
              <w:jc w:val="left"/>
              <w:rPr>
                <w:rFonts w:eastAsia="Times New Roman" w:cs="Times New Roman"/>
                <w:color w:val="000000"/>
                <w:sz w:val="20"/>
                <w:szCs w:val="20"/>
                <w:lang w:eastAsia="ru-RU"/>
              </w:rPr>
            </w:pPr>
          </w:p>
        </w:tc>
        <w:tc>
          <w:tcPr>
            <w:tcW w:w="2394" w:type="dxa"/>
            <w:tcBorders>
              <w:top w:val="nil"/>
              <w:left w:val="nil"/>
              <w:bottom w:val="single" w:sz="8" w:space="0" w:color="A6A6A6"/>
              <w:right w:val="single" w:sz="8" w:space="0" w:color="A6A6A6"/>
            </w:tcBorders>
            <w:shd w:val="clear" w:color="auto" w:fill="auto"/>
            <w:noWrap/>
            <w:vAlign w:val="center"/>
            <w:hideMark/>
          </w:tcPr>
          <w:p w14:paraId="7D8F111E"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80,72-85,89</w:t>
            </w:r>
          </w:p>
        </w:tc>
        <w:tc>
          <w:tcPr>
            <w:tcW w:w="1480" w:type="dxa"/>
            <w:tcBorders>
              <w:top w:val="nil"/>
              <w:left w:val="nil"/>
              <w:bottom w:val="single" w:sz="8" w:space="0" w:color="A6A6A6"/>
              <w:right w:val="single" w:sz="8" w:space="0" w:color="A6A6A6"/>
            </w:tcBorders>
            <w:shd w:val="clear" w:color="auto" w:fill="auto"/>
            <w:noWrap/>
            <w:vAlign w:val="center"/>
            <w:hideMark/>
          </w:tcPr>
          <w:p w14:paraId="7490A847"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2</w:t>
            </w:r>
          </w:p>
        </w:tc>
        <w:tc>
          <w:tcPr>
            <w:tcW w:w="1602" w:type="dxa"/>
            <w:tcBorders>
              <w:top w:val="nil"/>
              <w:left w:val="nil"/>
              <w:bottom w:val="single" w:sz="8" w:space="0" w:color="A6A6A6"/>
              <w:right w:val="single" w:sz="8" w:space="0" w:color="A6A6A6"/>
            </w:tcBorders>
            <w:shd w:val="clear" w:color="auto" w:fill="auto"/>
            <w:noWrap/>
            <w:vAlign w:val="center"/>
            <w:hideMark/>
          </w:tcPr>
          <w:p w14:paraId="6C9499B6"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166,61</w:t>
            </w:r>
          </w:p>
        </w:tc>
        <w:tc>
          <w:tcPr>
            <w:tcW w:w="1211" w:type="dxa"/>
            <w:tcBorders>
              <w:top w:val="nil"/>
              <w:left w:val="nil"/>
              <w:bottom w:val="single" w:sz="8" w:space="0" w:color="A6A6A6"/>
              <w:right w:val="single" w:sz="8" w:space="0" w:color="A6A6A6"/>
            </w:tcBorders>
            <w:shd w:val="clear" w:color="auto" w:fill="auto"/>
            <w:noWrap/>
            <w:vAlign w:val="center"/>
            <w:hideMark/>
          </w:tcPr>
          <w:p w14:paraId="1BD9C6F1"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w:t>
            </w:r>
          </w:p>
        </w:tc>
        <w:tc>
          <w:tcPr>
            <w:tcW w:w="1485" w:type="dxa"/>
            <w:tcBorders>
              <w:top w:val="nil"/>
              <w:left w:val="nil"/>
              <w:bottom w:val="single" w:sz="8" w:space="0" w:color="A6A6A6"/>
              <w:right w:val="single" w:sz="8" w:space="0" w:color="A6A6A6"/>
            </w:tcBorders>
            <w:shd w:val="clear" w:color="auto" w:fill="auto"/>
            <w:noWrap/>
            <w:vAlign w:val="center"/>
            <w:hideMark/>
          </w:tcPr>
          <w:p w14:paraId="0CB1CDB7"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w:t>
            </w:r>
          </w:p>
        </w:tc>
      </w:tr>
      <w:tr w:rsidR="00085D0A" w:rsidRPr="00085D0A" w14:paraId="4C90C033" w14:textId="77777777" w:rsidTr="00085D0A">
        <w:trPr>
          <w:trHeight w:val="308"/>
        </w:trPr>
        <w:tc>
          <w:tcPr>
            <w:tcW w:w="1211" w:type="dxa"/>
            <w:vMerge w:val="restart"/>
            <w:tcBorders>
              <w:top w:val="nil"/>
              <w:left w:val="single" w:sz="8" w:space="0" w:color="A6A6A6"/>
              <w:bottom w:val="single" w:sz="8" w:space="0" w:color="A6A6A6"/>
              <w:right w:val="single" w:sz="8" w:space="0" w:color="A6A6A6"/>
            </w:tcBorders>
            <w:shd w:val="clear" w:color="auto" w:fill="auto"/>
            <w:noWrap/>
            <w:vAlign w:val="center"/>
            <w:hideMark/>
          </w:tcPr>
          <w:p w14:paraId="1E8DC6F1"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3 комн.</w:t>
            </w:r>
          </w:p>
        </w:tc>
        <w:tc>
          <w:tcPr>
            <w:tcW w:w="2394" w:type="dxa"/>
            <w:tcBorders>
              <w:top w:val="nil"/>
              <w:left w:val="nil"/>
              <w:bottom w:val="single" w:sz="8" w:space="0" w:color="A6A6A6"/>
              <w:right w:val="single" w:sz="8" w:space="0" w:color="A6A6A6"/>
            </w:tcBorders>
            <w:shd w:val="clear" w:color="auto" w:fill="auto"/>
            <w:noWrap/>
            <w:vAlign w:val="center"/>
            <w:hideMark/>
          </w:tcPr>
          <w:p w14:paraId="4015D67B"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120,48-123,48</w:t>
            </w:r>
          </w:p>
        </w:tc>
        <w:tc>
          <w:tcPr>
            <w:tcW w:w="1480" w:type="dxa"/>
            <w:tcBorders>
              <w:top w:val="nil"/>
              <w:left w:val="nil"/>
              <w:bottom w:val="single" w:sz="8" w:space="0" w:color="A6A6A6"/>
              <w:right w:val="single" w:sz="8" w:space="0" w:color="A6A6A6"/>
            </w:tcBorders>
            <w:shd w:val="clear" w:color="auto" w:fill="auto"/>
            <w:noWrap/>
            <w:vAlign w:val="center"/>
            <w:hideMark/>
          </w:tcPr>
          <w:p w14:paraId="20D1F8BD"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29</w:t>
            </w:r>
          </w:p>
        </w:tc>
        <w:tc>
          <w:tcPr>
            <w:tcW w:w="1602" w:type="dxa"/>
            <w:tcBorders>
              <w:top w:val="nil"/>
              <w:left w:val="nil"/>
              <w:bottom w:val="single" w:sz="8" w:space="0" w:color="A6A6A6"/>
              <w:right w:val="single" w:sz="8" w:space="0" w:color="A6A6A6"/>
            </w:tcBorders>
            <w:shd w:val="clear" w:color="auto" w:fill="auto"/>
            <w:noWrap/>
            <w:vAlign w:val="center"/>
            <w:hideMark/>
          </w:tcPr>
          <w:p w14:paraId="32402C26"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3 570,72</w:t>
            </w:r>
          </w:p>
        </w:tc>
        <w:tc>
          <w:tcPr>
            <w:tcW w:w="1211" w:type="dxa"/>
            <w:tcBorders>
              <w:top w:val="nil"/>
              <w:left w:val="nil"/>
              <w:bottom w:val="single" w:sz="8" w:space="0" w:color="A6A6A6"/>
              <w:right w:val="single" w:sz="8" w:space="0" w:color="A6A6A6"/>
            </w:tcBorders>
            <w:shd w:val="clear" w:color="auto" w:fill="auto"/>
            <w:noWrap/>
            <w:vAlign w:val="center"/>
            <w:hideMark/>
          </w:tcPr>
          <w:p w14:paraId="62EA7E33"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9%</w:t>
            </w:r>
          </w:p>
        </w:tc>
        <w:tc>
          <w:tcPr>
            <w:tcW w:w="1485" w:type="dxa"/>
            <w:tcBorders>
              <w:top w:val="nil"/>
              <w:left w:val="nil"/>
              <w:bottom w:val="single" w:sz="8" w:space="0" w:color="A6A6A6"/>
              <w:right w:val="single" w:sz="8" w:space="0" w:color="A6A6A6"/>
            </w:tcBorders>
            <w:shd w:val="clear" w:color="auto" w:fill="auto"/>
            <w:noWrap/>
            <w:vAlign w:val="center"/>
            <w:hideMark/>
          </w:tcPr>
          <w:p w14:paraId="58F866E8"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16%</w:t>
            </w:r>
          </w:p>
        </w:tc>
      </w:tr>
      <w:tr w:rsidR="00085D0A" w:rsidRPr="00085D0A" w14:paraId="61D4E457" w14:textId="77777777" w:rsidTr="00085D0A">
        <w:trPr>
          <w:trHeight w:val="308"/>
        </w:trPr>
        <w:tc>
          <w:tcPr>
            <w:tcW w:w="1211" w:type="dxa"/>
            <w:vMerge/>
            <w:tcBorders>
              <w:top w:val="nil"/>
              <w:left w:val="single" w:sz="8" w:space="0" w:color="A6A6A6"/>
              <w:bottom w:val="single" w:sz="8" w:space="0" w:color="A6A6A6"/>
              <w:right w:val="single" w:sz="8" w:space="0" w:color="A6A6A6"/>
            </w:tcBorders>
            <w:vAlign w:val="center"/>
            <w:hideMark/>
          </w:tcPr>
          <w:p w14:paraId="682A5046" w14:textId="77777777" w:rsidR="00085D0A" w:rsidRPr="00085D0A" w:rsidRDefault="00085D0A" w:rsidP="00085D0A">
            <w:pPr>
              <w:spacing w:before="0" w:after="0"/>
              <w:jc w:val="left"/>
              <w:rPr>
                <w:rFonts w:eastAsia="Times New Roman" w:cs="Times New Roman"/>
                <w:color w:val="000000"/>
                <w:sz w:val="20"/>
                <w:szCs w:val="20"/>
                <w:lang w:eastAsia="ru-RU"/>
              </w:rPr>
            </w:pPr>
          </w:p>
        </w:tc>
        <w:tc>
          <w:tcPr>
            <w:tcW w:w="2394" w:type="dxa"/>
            <w:tcBorders>
              <w:top w:val="nil"/>
              <w:left w:val="nil"/>
              <w:bottom w:val="single" w:sz="8" w:space="0" w:color="A6A6A6"/>
              <w:right w:val="single" w:sz="8" w:space="0" w:color="A6A6A6"/>
            </w:tcBorders>
            <w:shd w:val="clear" w:color="auto" w:fill="auto"/>
            <w:noWrap/>
            <w:vAlign w:val="center"/>
            <w:hideMark/>
          </w:tcPr>
          <w:p w14:paraId="3A566EE9"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127,09</w:t>
            </w:r>
          </w:p>
        </w:tc>
        <w:tc>
          <w:tcPr>
            <w:tcW w:w="1480" w:type="dxa"/>
            <w:tcBorders>
              <w:top w:val="nil"/>
              <w:left w:val="nil"/>
              <w:bottom w:val="single" w:sz="8" w:space="0" w:color="A6A6A6"/>
              <w:right w:val="single" w:sz="8" w:space="0" w:color="A6A6A6"/>
            </w:tcBorders>
            <w:shd w:val="clear" w:color="auto" w:fill="auto"/>
            <w:noWrap/>
            <w:vAlign w:val="center"/>
            <w:hideMark/>
          </w:tcPr>
          <w:p w14:paraId="20E9C68D"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10</w:t>
            </w:r>
          </w:p>
        </w:tc>
        <w:tc>
          <w:tcPr>
            <w:tcW w:w="1602" w:type="dxa"/>
            <w:tcBorders>
              <w:top w:val="nil"/>
              <w:left w:val="nil"/>
              <w:bottom w:val="single" w:sz="8" w:space="0" w:color="A6A6A6"/>
              <w:right w:val="single" w:sz="8" w:space="0" w:color="A6A6A6"/>
            </w:tcBorders>
            <w:shd w:val="clear" w:color="auto" w:fill="auto"/>
            <w:noWrap/>
            <w:vAlign w:val="center"/>
            <w:hideMark/>
          </w:tcPr>
          <w:p w14:paraId="4372C3E6"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1 267,90</w:t>
            </w:r>
          </w:p>
        </w:tc>
        <w:tc>
          <w:tcPr>
            <w:tcW w:w="1211" w:type="dxa"/>
            <w:tcBorders>
              <w:top w:val="nil"/>
              <w:left w:val="nil"/>
              <w:bottom w:val="single" w:sz="8" w:space="0" w:color="A6A6A6"/>
              <w:right w:val="single" w:sz="8" w:space="0" w:color="A6A6A6"/>
            </w:tcBorders>
            <w:shd w:val="clear" w:color="auto" w:fill="auto"/>
            <w:noWrap/>
            <w:vAlign w:val="center"/>
            <w:hideMark/>
          </w:tcPr>
          <w:p w14:paraId="24D21CA2"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3%</w:t>
            </w:r>
          </w:p>
        </w:tc>
        <w:tc>
          <w:tcPr>
            <w:tcW w:w="1485" w:type="dxa"/>
            <w:tcBorders>
              <w:top w:val="nil"/>
              <w:left w:val="nil"/>
              <w:bottom w:val="single" w:sz="8" w:space="0" w:color="A6A6A6"/>
              <w:right w:val="single" w:sz="8" w:space="0" w:color="A6A6A6"/>
            </w:tcBorders>
            <w:shd w:val="clear" w:color="auto" w:fill="auto"/>
            <w:noWrap/>
            <w:vAlign w:val="center"/>
            <w:hideMark/>
          </w:tcPr>
          <w:p w14:paraId="2BA130AB" w14:textId="77777777" w:rsidR="00085D0A" w:rsidRPr="00085D0A" w:rsidRDefault="00085D0A" w:rsidP="00085D0A">
            <w:pPr>
              <w:spacing w:before="0" w:after="0"/>
              <w:jc w:val="center"/>
              <w:rPr>
                <w:rFonts w:eastAsia="Times New Roman" w:cs="Times New Roman"/>
                <w:color w:val="000000"/>
                <w:sz w:val="20"/>
                <w:szCs w:val="20"/>
                <w:lang w:eastAsia="ru-RU"/>
              </w:rPr>
            </w:pPr>
            <w:r w:rsidRPr="00085D0A">
              <w:rPr>
                <w:rFonts w:eastAsia="Times New Roman" w:cs="Times New Roman"/>
                <w:color w:val="000000"/>
                <w:sz w:val="20"/>
                <w:szCs w:val="20"/>
                <w:lang w:eastAsia="ru-RU"/>
              </w:rPr>
              <w:t>6%</w:t>
            </w:r>
          </w:p>
        </w:tc>
      </w:tr>
      <w:tr w:rsidR="00085D0A" w:rsidRPr="00085D0A" w14:paraId="3D6F75B0" w14:textId="77777777" w:rsidTr="00085D0A">
        <w:trPr>
          <w:trHeight w:val="308"/>
        </w:trPr>
        <w:tc>
          <w:tcPr>
            <w:tcW w:w="3605" w:type="dxa"/>
            <w:gridSpan w:val="2"/>
            <w:tcBorders>
              <w:top w:val="single" w:sz="8" w:space="0" w:color="A6A6A6"/>
              <w:left w:val="single" w:sz="8" w:space="0" w:color="A6A6A6"/>
              <w:bottom w:val="single" w:sz="8" w:space="0" w:color="A6A6A6"/>
              <w:right w:val="single" w:sz="8" w:space="0" w:color="A6A6A6"/>
            </w:tcBorders>
            <w:shd w:val="clear" w:color="auto" w:fill="auto"/>
            <w:vAlign w:val="center"/>
            <w:hideMark/>
          </w:tcPr>
          <w:p w14:paraId="3F48BDBD"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Общий итог</w:t>
            </w:r>
          </w:p>
        </w:tc>
        <w:tc>
          <w:tcPr>
            <w:tcW w:w="1480" w:type="dxa"/>
            <w:tcBorders>
              <w:top w:val="nil"/>
              <w:left w:val="nil"/>
              <w:bottom w:val="single" w:sz="8" w:space="0" w:color="A6A6A6"/>
              <w:right w:val="single" w:sz="8" w:space="0" w:color="A6A6A6"/>
            </w:tcBorders>
            <w:shd w:val="clear" w:color="auto" w:fill="auto"/>
            <w:noWrap/>
            <w:vAlign w:val="center"/>
            <w:hideMark/>
          </w:tcPr>
          <w:p w14:paraId="64A3D738"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325</w:t>
            </w:r>
          </w:p>
        </w:tc>
        <w:tc>
          <w:tcPr>
            <w:tcW w:w="1602" w:type="dxa"/>
            <w:tcBorders>
              <w:top w:val="nil"/>
              <w:left w:val="nil"/>
              <w:bottom w:val="single" w:sz="8" w:space="0" w:color="A6A6A6"/>
              <w:right w:val="single" w:sz="8" w:space="0" w:color="A6A6A6"/>
            </w:tcBorders>
            <w:shd w:val="clear" w:color="auto" w:fill="auto"/>
            <w:noWrap/>
            <w:vAlign w:val="center"/>
            <w:hideMark/>
          </w:tcPr>
          <w:p w14:paraId="7C847E32"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21 849,73</w:t>
            </w:r>
          </w:p>
        </w:tc>
        <w:tc>
          <w:tcPr>
            <w:tcW w:w="1211" w:type="dxa"/>
            <w:tcBorders>
              <w:top w:val="nil"/>
              <w:left w:val="nil"/>
              <w:bottom w:val="single" w:sz="8" w:space="0" w:color="A6A6A6"/>
              <w:right w:val="single" w:sz="8" w:space="0" w:color="A6A6A6"/>
            </w:tcBorders>
            <w:shd w:val="clear" w:color="auto" w:fill="auto"/>
            <w:noWrap/>
            <w:vAlign w:val="center"/>
            <w:hideMark/>
          </w:tcPr>
          <w:p w14:paraId="01EA31DD"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100%</w:t>
            </w:r>
          </w:p>
        </w:tc>
        <w:tc>
          <w:tcPr>
            <w:tcW w:w="1485" w:type="dxa"/>
            <w:tcBorders>
              <w:top w:val="nil"/>
              <w:left w:val="nil"/>
              <w:bottom w:val="single" w:sz="8" w:space="0" w:color="A6A6A6"/>
              <w:right w:val="single" w:sz="8" w:space="0" w:color="A6A6A6"/>
            </w:tcBorders>
            <w:shd w:val="clear" w:color="auto" w:fill="auto"/>
            <w:noWrap/>
            <w:vAlign w:val="center"/>
            <w:hideMark/>
          </w:tcPr>
          <w:p w14:paraId="10879BC4" w14:textId="77777777" w:rsidR="00085D0A" w:rsidRPr="00085D0A" w:rsidRDefault="00085D0A" w:rsidP="00085D0A">
            <w:pPr>
              <w:spacing w:before="0" w:after="0"/>
              <w:jc w:val="center"/>
              <w:rPr>
                <w:rFonts w:eastAsia="Times New Roman" w:cs="Times New Roman"/>
                <w:b/>
                <w:bCs/>
                <w:color w:val="000000"/>
                <w:sz w:val="20"/>
                <w:szCs w:val="20"/>
                <w:lang w:eastAsia="ru-RU"/>
              </w:rPr>
            </w:pPr>
            <w:r w:rsidRPr="00085D0A">
              <w:rPr>
                <w:rFonts w:eastAsia="Times New Roman" w:cs="Times New Roman"/>
                <w:b/>
                <w:bCs/>
                <w:color w:val="000000"/>
                <w:sz w:val="20"/>
                <w:szCs w:val="20"/>
                <w:lang w:eastAsia="ru-RU"/>
              </w:rPr>
              <w:t>100%</w:t>
            </w:r>
          </w:p>
        </w:tc>
      </w:tr>
    </w:tbl>
    <w:p w14:paraId="76515105" w14:textId="77777777" w:rsidR="00085D0A" w:rsidRDefault="00085D0A" w:rsidP="00EB5705">
      <w:pPr>
        <w:rPr>
          <w:i/>
          <w:iCs/>
        </w:rPr>
      </w:pPr>
    </w:p>
    <w:p w14:paraId="34FC1719" w14:textId="020AC0D6" w:rsidR="00EB5705" w:rsidRDefault="00EB5705" w:rsidP="00EB5705">
      <w:pPr>
        <w:pStyle w:val="2"/>
      </w:pPr>
      <w:bookmarkStart w:id="50" w:name="_Toc115451955"/>
      <w:r w:rsidRPr="00D636BD">
        <w:t xml:space="preserve">Планы </w:t>
      </w:r>
      <w:r>
        <w:t xml:space="preserve">жилых </w:t>
      </w:r>
      <w:r w:rsidRPr="00D636BD">
        <w:t>этажей</w:t>
      </w:r>
      <w:bookmarkEnd w:id="50"/>
    </w:p>
    <w:p w14:paraId="71948A16" w14:textId="50BDEEDD" w:rsidR="00F30727" w:rsidRDefault="00F30727" w:rsidP="00F30727">
      <w:r w:rsidRPr="00AA7F40">
        <w:t>Квартиры жилого комплекса «</w:t>
      </w:r>
      <w:r>
        <w:rPr>
          <w:lang w:val="en-US"/>
        </w:rPr>
        <w:t>AVrorA</w:t>
      </w:r>
      <w:r w:rsidRPr="00AA7F40">
        <w:t>» расположены с 1-го либо</w:t>
      </w:r>
      <w:r>
        <w:t xml:space="preserve"> со</w:t>
      </w:r>
      <w:r w:rsidRPr="00AA7F40">
        <w:t xml:space="preserve"> 2-го этажа</w:t>
      </w:r>
      <w:r>
        <w:t>,</w:t>
      </w:r>
      <w:r w:rsidRPr="00AA7F40">
        <w:t xml:space="preserve"> в зависимости от литера</w:t>
      </w:r>
      <w:r>
        <w:t>, запроектированы</w:t>
      </w:r>
      <w:r w:rsidRPr="00AA7F40">
        <w:t xml:space="preserve"> </w:t>
      </w:r>
      <w:r>
        <w:t>с двусторонним расположением относительно коридора, с одним лестнично-лифтовым узлом в каждой секции.</w:t>
      </w:r>
    </w:p>
    <w:p w14:paraId="7EA6C511" w14:textId="0B78996F" w:rsidR="0067696C" w:rsidRPr="00C71510" w:rsidRDefault="0067696C" w:rsidP="0067696C">
      <w:pPr>
        <w:pStyle w:val="4"/>
      </w:pPr>
      <w:r>
        <w:lastRenderedPageBreak/>
        <w:t>Секции 1, 2, 3 (подъезды 1, 2, 3)</w:t>
      </w:r>
    </w:p>
    <w:p w14:paraId="2181765E" w14:textId="70B11E7C" w:rsidR="0067696C" w:rsidRPr="00F30727" w:rsidRDefault="0067696C" w:rsidP="00F30727">
      <w:r>
        <w:t>На каждом этаже блок-секции размещено 4 лота: две 2-комнатные квартиры, две 1-комнатные.</w:t>
      </w:r>
    </w:p>
    <w:p w14:paraId="5CEF8FCA" w14:textId="77777777" w:rsidR="00752ACB" w:rsidRDefault="00EB5705" w:rsidP="00752ACB">
      <w:pPr>
        <w:keepNext/>
      </w:pPr>
      <w:r w:rsidRPr="00D636BD">
        <w:rPr>
          <w:noProof/>
          <w:sz w:val="28"/>
        </w:rPr>
        <w:drawing>
          <wp:inline distT="0" distB="0" distL="0" distR="0" wp14:anchorId="19991DDE" wp14:editId="5A16B9D2">
            <wp:extent cx="5460521" cy="6778108"/>
            <wp:effectExtent l="0" t="0" r="6985"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6833" cy="6885247"/>
                    </a:xfrm>
                    <a:prstGeom prst="rect">
                      <a:avLst/>
                    </a:prstGeom>
                    <a:noFill/>
                    <a:ln>
                      <a:noFill/>
                    </a:ln>
                  </pic:spPr>
                </pic:pic>
              </a:graphicData>
            </a:graphic>
          </wp:inline>
        </w:drawing>
      </w:r>
    </w:p>
    <w:p w14:paraId="0010BB09" w14:textId="76B1447E" w:rsidR="00EB5705" w:rsidRDefault="00752ACB" w:rsidP="00752ACB">
      <w:pPr>
        <w:pStyle w:val="ac"/>
        <w:jc w:val="both"/>
        <w:rPr>
          <w:i/>
          <w:iCs/>
          <w:lang w:val="ru-RU"/>
        </w:rPr>
      </w:pPr>
      <w:r w:rsidRPr="00752ACB">
        <w:rPr>
          <w:i/>
          <w:iCs/>
        </w:rPr>
        <w:t xml:space="preserve">Рисунок </w:t>
      </w:r>
      <w:r w:rsidRPr="00752ACB">
        <w:rPr>
          <w:i/>
          <w:iCs/>
        </w:rPr>
        <w:fldChar w:fldCharType="begin"/>
      </w:r>
      <w:r w:rsidRPr="00752ACB">
        <w:rPr>
          <w:i/>
          <w:iCs/>
        </w:rPr>
        <w:instrText xml:space="preserve"> SEQ Рисунок \* ARABIC </w:instrText>
      </w:r>
      <w:r w:rsidRPr="00752ACB">
        <w:rPr>
          <w:i/>
          <w:iCs/>
        </w:rPr>
        <w:fldChar w:fldCharType="separate"/>
      </w:r>
      <w:r w:rsidR="005373C8">
        <w:rPr>
          <w:i/>
          <w:iCs/>
          <w:noProof/>
        </w:rPr>
        <w:t>22</w:t>
      </w:r>
      <w:r w:rsidRPr="00752ACB">
        <w:rPr>
          <w:i/>
          <w:iCs/>
        </w:rPr>
        <w:fldChar w:fldCharType="end"/>
      </w:r>
      <w:r w:rsidRPr="00752ACB">
        <w:rPr>
          <w:i/>
          <w:iCs/>
          <w:lang w:val="ru-RU"/>
        </w:rPr>
        <w:t>. План типового этажа секци</w:t>
      </w:r>
      <w:r w:rsidR="0067696C">
        <w:rPr>
          <w:i/>
          <w:iCs/>
          <w:lang w:val="ru-RU"/>
        </w:rPr>
        <w:t>й</w:t>
      </w:r>
      <w:r w:rsidRPr="00752ACB">
        <w:rPr>
          <w:i/>
          <w:iCs/>
          <w:lang w:val="ru-RU"/>
        </w:rPr>
        <w:t xml:space="preserve"> 1</w:t>
      </w:r>
      <w:r w:rsidR="0067696C">
        <w:rPr>
          <w:i/>
          <w:iCs/>
          <w:lang w:val="ru-RU"/>
        </w:rPr>
        <w:t>, 2, 3</w:t>
      </w:r>
    </w:p>
    <w:p w14:paraId="7268929B" w14:textId="77777777" w:rsidR="00AC2C57" w:rsidRPr="00AC2C57" w:rsidRDefault="00AC2C57" w:rsidP="00AC2C57"/>
    <w:p w14:paraId="30CD4B1B" w14:textId="18118AE0" w:rsidR="00AC2C57" w:rsidRPr="00C71510" w:rsidRDefault="00AC2C57" w:rsidP="00AC2C57">
      <w:pPr>
        <w:pStyle w:val="4"/>
      </w:pPr>
      <w:r>
        <w:t>Секция 4 (подъезд 4)</w:t>
      </w:r>
    </w:p>
    <w:p w14:paraId="6F8A75A0" w14:textId="142F0107" w:rsidR="00AC2C57" w:rsidRDefault="00AC2C57" w:rsidP="00AC2C57">
      <w:r>
        <w:t xml:space="preserve">На этажах четвертой блок-секции размещено </w:t>
      </w:r>
      <w:r w:rsidR="000C1485">
        <w:t>по 7</w:t>
      </w:r>
      <w:r>
        <w:t xml:space="preserve"> лот</w:t>
      </w:r>
      <w:r w:rsidR="000C1485">
        <w:t>ов</w:t>
      </w:r>
      <w:r>
        <w:t>:</w:t>
      </w:r>
      <w:r w:rsidR="000C1485">
        <w:t xml:space="preserve"> по</w:t>
      </w:r>
      <w:r>
        <w:t xml:space="preserve"> две 2-комнатны</w:t>
      </w:r>
      <w:r w:rsidR="000C1485">
        <w:t>х</w:t>
      </w:r>
      <w:r>
        <w:t xml:space="preserve"> квартиры, </w:t>
      </w:r>
      <w:r w:rsidR="000C1485">
        <w:t xml:space="preserve">по пять </w:t>
      </w:r>
      <w:r>
        <w:t>1-комнатны</w:t>
      </w:r>
      <w:r w:rsidR="000C1485">
        <w:t>х</w:t>
      </w:r>
      <w:r>
        <w:t>.</w:t>
      </w:r>
    </w:p>
    <w:p w14:paraId="176B5F8F" w14:textId="77777777" w:rsidR="00AC2C57" w:rsidRDefault="00AC2C57" w:rsidP="00AC2C57">
      <w:pPr>
        <w:keepNext/>
      </w:pPr>
      <w:r w:rsidRPr="00AC2C57">
        <w:rPr>
          <w:noProof/>
        </w:rPr>
        <w:lastRenderedPageBreak/>
        <w:t xml:space="preserve"> </w:t>
      </w:r>
      <w:r>
        <w:rPr>
          <w:noProof/>
        </w:rPr>
        <w:drawing>
          <wp:inline distT="0" distB="0" distL="0" distR="0" wp14:anchorId="5FC59A09" wp14:editId="34F423C0">
            <wp:extent cx="4744800" cy="7772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44800" cy="7772400"/>
                    </a:xfrm>
                    <a:prstGeom prst="rect">
                      <a:avLst/>
                    </a:prstGeom>
                    <a:noFill/>
                  </pic:spPr>
                </pic:pic>
              </a:graphicData>
            </a:graphic>
          </wp:inline>
        </w:drawing>
      </w:r>
    </w:p>
    <w:p w14:paraId="17505B89" w14:textId="000E2DFF" w:rsidR="00AC2C57" w:rsidRDefault="00AC2C57" w:rsidP="00AC2C57">
      <w:pPr>
        <w:pStyle w:val="ac"/>
        <w:jc w:val="both"/>
        <w:rPr>
          <w:i/>
          <w:iCs/>
          <w:lang w:val="ru-RU"/>
        </w:rPr>
      </w:pPr>
      <w:r w:rsidRPr="00AC2C57">
        <w:rPr>
          <w:i/>
          <w:iCs/>
        </w:rPr>
        <w:t xml:space="preserve">Рисунок </w:t>
      </w:r>
      <w:r w:rsidRPr="00AC2C57">
        <w:rPr>
          <w:i/>
          <w:iCs/>
        </w:rPr>
        <w:fldChar w:fldCharType="begin"/>
      </w:r>
      <w:r w:rsidRPr="00AC2C57">
        <w:rPr>
          <w:i/>
          <w:iCs/>
        </w:rPr>
        <w:instrText xml:space="preserve"> SEQ Рисунок \* ARABIC </w:instrText>
      </w:r>
      <w:r w:rsidRPr="00AC2C57">
        <w:rPr>
          <w:i/>
          <w:iCs/>
        </w:rPr>
        <w:fldChar w:fldCharType="separate"/>
      </w:r>
      <w:r w:rsidR="005373C8">
        <w:rPr>
          <w:i/>
          <w:iCs/>
          <w:noProof/>
        </w:rPr>
        <w:t>23</w:t>
      </w:r>
      <w:r w:rsidRPr="00AC2C57">
        <w:rPr>
          <w:i/>
          <w:iCs/>
        </w:rPr>
        <w:fldChar w:fldCharType="end"/>
      </w:r>
      <w:r w:rsidRPr="00AC2C57">
        <w:rPr>
          <w:i/>
          <w:iCs/>
          <w:lang w:val="ru-RU"/>
        </w:rPr>
        <w:t>. План этажа секции 4</w:t>
      </w:r>
    </w:p>
    <w:p w14:paraId="6DBDA733" w14:textId="77777777" w:rsidR="00097AD2" w:rsidRDefault="00097AD2" w:rsidP="00097AD2"/>
    <w:p w14:paraId="1FC44086" w14:textId="643D2102" w:rsidR="00097AD2" w:rsidRPr="00C71510" w:rsidRDefault="00097AD2" w:rsidP="00097AD2">
      <w:pPr>
        <w:pStyle w:val="4"/>
      </w:pPr>
      <w:r>
        <w:t>Секция 6 (подъезд 6)</w:t>
      </w:r>
    </w:p>
    <w:p w14:paraId="5F32E524" w14:textId="3DAD6355" w:rsidR="00097AD2" w:rsidRPr="00F30727" w:rsidRDefault="00097AD2" w:rsidP="00097AD2">
      <w:bookmarkStart w:id="51" w:name="_Hlk113885251"/>
      <w:r>
        <w:t xml:space="preserve">На </w:t>
      </w:r>
      <w:r w:rsidR="00C634B8">
        <w:t>типовых</w:t>
      </w:r>
      <w:r>
        <w:t xml:space="preserve"> этаж</w:t>
      </w:r>
      <w:r w:rsidR="00C634B8">
        <w:t>ах</w:t>
      </w:r>
      <w:r>
        <w:t xml:space="preserve"> блок-секции размещено </w:t>
      </w:r>
      <w:r w:rsidR="00070D26">
        <w:t>5</w:t>
      </w:r>
      <w:r>
        <w:t xml:space="preserve"> лот</w:t>
      </w:r>
      <w:r w:rsidR="00070D26">
        <w:t>ов</w:t>
      </w:r>
      <w:r>
        <w:t xml:space="preserve">: </w:t>
      </w:r>
      <w:r w:rsidR="00070D26">
        <w:t>три</w:t>
      </w:r>
      <w:r>
        <w:t xml:space="preserve"> </w:t>
      </w:r>
      <w:r w:rsidR="00070D26">
        <w:t>3</w:t>
      </w:r>
      <w:r>
        <w:t>-комнатные квартиры, две 1-комнатные.</w:t>
      </w:r>
    </w:p>
    <w:bookmarkEnd w:id="51"/>
    <w:p w14:paraId="4CFBB81C" w14:textId="77777777" w:rsidR="00097AD2" w:rsidRDefault="00097AD2" w:rsidP="00097AD2">
      <w:pPr>
        <w:keepNext/>
      </w:pPr>
      <w:r>
        <w:rPr>
          <w:noProof/>
          <w:lang w:val="fi-FI"/>
        </w:rPr>
        <w:lastRenderedPageBreak/>
        <w:drawing>
          <wp:inline distT="0" distB="0" distL="0" distR="0" wp14:anchorId="2F1C995E" wp14:editId="1F9E4EAE">
            <wp:extent cx="5928412" cy="5520906"/>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969" cy="5532599"/>
                    </a:xfrm>
                    <a:prstGeom prst="rect">
                      <a:avLst/>
                    </a:prstGeom>
                    <a:noFill/>
                  </pic:spPr>
                </pic:pic>
              </a:graphicData>
            </a:graphic>
          </wp:inline>
        </w:drawing>
      </w:r>
    </w:p>
    <w:p w14:paraId="1E25656E" w14:textId="6E5CE491" w:rsidR="00097AD2" w:rsidRDefault="00097AD2" w:rsidP="00097AD2">
      <w:pPr>
        <w:pStyle w:val="ac"/>
        <w:jc w:val="both"/>
        <w:rPr>
          <w:i/>
          <w:iCs/>
          <w:lang w:val="ru-RU"/>
        </w:rPr>
      </w:pPr>
      <w:r w:rsidRPr="00097AD2">
        <w:rPr>
          <w:i/>
          <w:iCs/>
        </w:rPr>
        <w:t xml:space="preserve">Рисунок </w:t>
      </w:r>
      <w:r w:rsidRPr="00097AD2">
        <w:rPr>
          <w:i/>
          <w:iCs/>
        </w:rPr>
        <w:fldChar w:fldCharType="begin"/>
      </w:r>
      <w:r w:rsidRPr="00097AD2">
        <w:rPr>
          <w:i/>
          <w:iCs/>
        </w:rPr>
        <w:instrText xml:space="preserve"> SEQ Рисунок \* ARABIC </w:instrText>
      </w:r>
      <w:r w:rsidRPr="00097AD2">
        <w:rPr>
          <w:i/>
          <w:iCs/>
        </w:rPr>
        <w:fldChar w:fldCharType="separate"/>
      </w:r>
      <w:r w:rsidR="005373C8">
        <w:rPr>
          <w:i/>
          <w:iCs/>
          <w:noProof/>
        </w:rPr>
        <w:t>24</w:t>
      </w:r>
      <w:r w:rsidRPr="00097AD2">
        <w:rPr>
          <w:i/>
          <w:iCs/>
        </w:rPr>
        <w:fldChar w:fldCharType="end"/>
      </w:r>
      <w:r w:rsidRPr="00097AD2">
        <w:rPr>
          <w:i/>
          <w:iCs/>
          <w:lang w:val="ru-RU"/>
        </w:rPr>
        <w:t>. План этажа секции 6</w:t>
      </w:r>
    </w:p>
    <w:p w14:paraId="5C4A64AF" w14:textId="77777777" w:rsidR="00A94107" w:rsidRDefault="00A94107" w:rsidP="00070D26"/>
    <w:p w14:paraId="73F04362" w14:textId="3B09ECB7" w:rsidR="00070D26" w:rsidRPr="00C71510" w:rsidRDefault="00070D26" w:rsidP="00070D26">
      <w:pPr>
        <w:pStyle w:val="4"/>
      </w:pPr>
      <w:r>
        <w:t>Секции 5, 7, 8 (подъезды 5, 7, 8)</w:t>
      </w:r>
    </w:p>
    <w:p w14:paraId="1B48D34C" w14:textId="0E9EBF2C" w:rsidR="00B01C17" w:rsidRPr="00F30727" w:rsidRDefault="00B01C17" w:rsidP="00B01C17">
      <w:r>
        <w:t xml:space="preserve">На </w:t>
      </w:r>
      <w:r w:rsidR="00C634B8">
        <w:t xml:space="preserve">типовых </w:t>
      </w:r>
      <w:r>
        <w:t>этаж</w:t>
      </w:r>
      <w:r w:rsidR="00C634B8">
        <w:t>ах</w:t>
      </w:r>
      <w:r>
        <w:t xml:space="preserve"> блок-секций размещено по 4 лота: две 2-комнатные квартиры, две 1-комнатные.</w:t>
      </w:r>
      <w:r w:rsidR="00AA21C0">
        <w:t xml:space="preserve"> Структура секций 5, 7,</w:t>
      </w:r>
      <w:r w:rsidR="00BF364E">
        <w:t xml:space="preserve"> </w:t>
      </w:r>
      <w:r w:rsidR="00AA21C0">
        <w:t>8 совпадает со схемой типовых этажей секций 1, 2, 3.</w:t>
      </w:r>
    </w:p>
    <w:p w14:paraId="0E58639F" w14:textId="77777777" w:rsidR="00070D26" w:rsidRDefault="00070D26" w:rsidP="00070D26">
      <w:pPr>
        <w:keepNext/>
      </w:pPr>
      <w:r>
        <w:rPr>
          <w:noProof/>
        </w:rPr>
        <w:lastRenderedPageBreak/>
        <w:drawing>
          <wp:inline distT="0" distB="0" distL="0" distR="0" wp14:anchorId="1546D81F" wp14:editId="59DDDC0D">
            <wp:extent cx="5915556" cy="4968815"/>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1884" cy="4982530"/>
                    </a:xfrm>
                    <a:prstGeom prst="rect">
                      <a:avLst/>
                    </a:prstGeom>
                    <a:noFill/>
                  </pic:spPr>
                </pic:pic>
              </a:graphicData>
            </a:graphic>
          </wp:inline>
        </w:drawing>
      </w:r>
    </w:p>
    <w:p w14:paraId="4674191F" w14:textId="2BFD283F" w:rsidR="00070D26" w:rsidRPr="00070D26" w:rsidRDefault="00070D26" w:rsidP="00070D26">
      <w:pPr>
        <w:pStyle w:val="ac"/>
        <w:jc w:val="both"/>
        <w:rPr>
          <w:i/>
          <w:iCs/>
          <w:lang w:val="ru-RU"/>
        </w:rPr>
        <w:sectPr w:rsidR="00070D26" w:rsidRPr="00070D26" w:rsidSect="00E230DB">
          <w:headerReference w:type="default" r:id="rId51"/>
          <w:footerReference w:type="default" r:id="rId52"/>
          <w:headerReference w:type="first" r:id="rId53"/>
          <w:pgSz w:w="11906" w:h="16838"/>
          <w:pgMar w:top="1418" w:right="851" w:bottom="1134" w:left="1701" w:header="709" w:footer="709" w:gutter="0"/>
          <w:cols w:space="708"/>
          <w:titlePg/>
          <w:docGrid w:linePitch="381"/>
        </w:sectPr>
      </w:pPr>
      <w:r w:rsidRPr="00070D26">
        <w:rPr>
          <w:i/>
          <w:iCs/>
        </w:rPr>
        <w:t xml:space="preserve">Рисунок </w:t>
      </w:r>
      <w:r w:rsidRPr="00070D26">
        <w:rPr>
          <w:i/>
          <w:iCs/>
        </w:rPr>
        <w:fldChar w:fldCharType="begin"/>
      </w:r>
      <w:r w:rsidRPr="00070D26">
        <w:rPr>
          <w:i/>
          <w:iCs/>
        </w:rPr>
        <w:instrText xml:space="preserve"> SEQ Рисунок \* ARABIC </w:instrText>
      </w:r>
      <w:r w:rsidRPr="00070D26">
        <w:rPr>
          <w:i/>
          <w:iCs/>
        </w:rPr>
        <w:fldChar w:fldCharType="separate"/>
      </w:r>
      <w:r w:rsidR="005373C8">
        <w:rPr>
          <w:i/>
          <w:iCs/>
          <w:noProof/>
        </w:rPr>
        <w:t>25</w:t>
      </w:r>
      <w:r w:rsidRPr="00070D26">
        <w:rPr>
          <w:i/>
          <w:iCs/>
        </w:rPr>
        <w:fldChar w:fldCharType="end"/>
      </w:r>
      <w:r w:rsidRPr="00070D26">
        <w:rPr>
          <w:i/>
          <w:iCs/>
          <w:lang w:val="ru-RU"/>
        </w:rPr>
        <w:t>. План этажа секции 5,7</w:t>
      </w:r>
      <w:r>
        <w:rPr>
          <w:i/>
          <w:iCs/>
          <w:lang w:val="ru-RU"/>
        </w:rPr>
        <w:t>,8</w:t>
      </w:r>
    </w:p>
    <w:p w14:paraId="56210487" w14:textId="4B5E6FF8" w:rsidR="00DE42F9" w:rsidRPr="00070D26" w:rsidRDefault="00FF5227" w:rsidP="009D4AC6">
      <w:pPr>
        <w:pStyle w:val="2"/>
      </w:pPr>
      <w:bookmarkStart w:id="52" w:name="_Toc115451956"/>
      <w:r>
        <w:lastRenderedPageBreak/>
        <w:t>Виды отделки</w:t>
      </w:r>
      <w:bookmarkEnd w:id="52"/>
    </w:p>
    <w:p w14:paraId="6419333A" w14:textId="77777777" w:rsidR="00E8095D" w:rsidRDefault="007E25E5" w:rsidP="007E25E5">
      <w:r>
        <w:t>Основным видом отделки на стадии строительства проекта будет базовая: на полу стяжка,</w:t>
      </w:r>
      <w:r w:rsidR="0093723E">
        <w:t xml:space="preserve"> </w:t>
      </w:r>
      <w:r w:rsidR="0093723E" w:rsidRPr="0093723E">
        <w:t>штукатурка стен</w:t>
      </w:r>
      <w:r w:rsidR="0093723E">
        <w:t>, дверные откосы и оконные – штукатурка, без электрической разводки с установкой вводного щита и автомата в квартире.</w:t>
      </w:r>
      <w:r w:rsidR="0093723E" w:rsidRPr="0093723E">
        <w:t xml:space="preserve"> Без разводки ХГВС</w:t>
      </w:r>
      <w:r w:rsidR="0093723E">
        <w:t>,</w:t>
      </w:r>
      <w:r w:rsidR="0093723E" w:rsidRPr="0093723E">
        <w:t xml:space="preserve"> только стояки</w:t>
      </w:r>
      <w:r w:rsidR="0093723E">
        <w:t xml:space="preserve">. </w:t>
      </w:r>
      <w:r w:rsidR="00A36460">
        <w:t>Оконные блоки, остекление балконов из ПВХ с ламинацией внешней стороны, балконные окна и двери без ламинации.</w:t>
      </w:r>
      <w:r w:rsidR="00E8095D">
        <w:t xml:space="preserve"> </w:t>
      </w:r>
    </w:p>
    <w:p w14:paraId="17FC1B3F" w14:textId="0CD7B261" w:rsidR="007E25E5" w:rsidRPr="00A001A6" w:rsidRDefault="007E25E5" w:rsidP="007E25E5">
      <w:pPr>
        <w:pStyle w:val="3"/>
      </w:pPr>
      <w:bookmarkStart w:id="53" w:name="_Toc58842746"/>
      <w:r w:rsidRPr="00A001A6">
        <w:t>Базовая</w:t>
      </w:r>
      <w:r>
        <w:t xml:space="preserve"> отделка</w:t>
      </w:r>
      <w:bookmarkEnd w:id="53"/>
    </w:p>
    <w:p w14:paraId="3DAE0772" w14:textId="1DBA9A53" w:rsidR="007E25E5" w:rsidRDefault="007E25E5" w:rsidP="007E25E5">
      <w:r>
        <w:t>Включает стяжку, серые стены и потолок, электрическ</w:t>
      </w:r>
      <w:r w:rsidR="007872EE">
        <w:t>ую р</w:t>
      </w:r>
      <w:r>
        <w:t>азводк</w:t>
      </w:r>
      <w:r w:rsidR="007872EE">
        <w:t>у</w:t>
      </w:r>
      <w:r>
        <w:t xml:space="preserve"> до УЗО в квартире.</w:t>
      </w:r>
    </w:p>
    <w:p w14:paraId="337D90F0" w14:textId="525DB2EA" w:rsidR="00195E1A" w:rsidRDefault="007E25E5" w:rsidP="00195E1A">
      <w:pPr>
        <w:keepNext/>
      </w:pPr>
      <w:r>
        <w:rPr>
          <w:noProof/>
        </w:rPr>
        <w:drawing>
          <wp:inline distT="0" distB="0" distL="0" distR="0" wp14:anchorId="0E9AF912" wp14:editId="13D9305F">
            <wp:extent cx="2797180" cy="3726611"/>
            <wp:effectExtent l="0" t="0" r="317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27459" cy="3766951"/>
                    </a:xfrm>
                    <a:prstGeom prst="rect">
                      <a:avLst/>
                    </a:prstGeom>
                    <a:noFill/>
                  </pic:spPr>
                </pic:pic>
              </a:graphicData>
            </a:graphic>
          </wp:inline>
        </w:drawing>
      </w:r>
      <w:r w:rsidR="00195E1A">
        <w:rPr>
          <w:noProof/>
        </w:rPr>
        <w:drawing>
          <wp:inline distT="0" distB="0" distL="0" distR="0" wp14:anchorId="6FA5AE8B" wp14:editId="33F3B23F">
            <wp:extent cx="2796662" cy="3735333"/>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26385" cy="3775033"/>
                    </a:xfrm>
                    <a:prstGeom prst="rect">
                      <a:avLst/>
                    </a:prstGeom>
                    <a:noFill/>
                  </pic:spPr>
                </pic:pic>
              </a:graphicData>
            </a:graphic>
          </wp:inline>
        </w:drawing>
      </w:r>
    </w:p>
    <w:p w14:paraId="0D341E55" w14:textId="612B4270" w:rsidR="00356D34" w:rsidRPr="00310FF0" w:rsidRDefault="00195E1A" w:rsidP="00CA1D9C">
      <w:pPr>
        <w:pStyle w:val="ac"/>
        <w:jc w:val="both"/>
        <w:rPr>
          <w:i/>
          <w:iCs/>
        </w:rPr>
      </w:pPr>
      <w:r w:rsidRPr="00195E1A">
        <w:rPr>
          <w:i/>
          <w:iCs/>
        </w:rPr>
        <w:t xml:space="preserve">Рисунок </w:t>
      </w:r>
      <w:r w:rsidRPr="00195E1A">
        <w:rPr>
          <w:i/>
          <w:iCs/>
        </w:rPr>
        <w:fldChar w:fldCharType="begin"/>
      </w:r>
      <w:r w:rsidRPr="00195E1A">
        <w:rPr>
          <w:i/>
          <w:iCs/>
        </w:rPr>
        <w:instrText xml:space="preserve"> SEQ Рисунок \* ARABIC </w:instrText>
      </w:r>
      <w:r w:rsidRPr="00195E1A">
        <w:rPr>
          <w:i/>
          <w:iCs/>
        </w:rPr>
        <w:fldChar w:fldCharType="separate"/>
      </w:r>
      <w:r w:rsidR="005373C8">
        <w:rPr>
          <w:i/>
          <w:iCs/>
          <w:noProof/>
        </w:rPr>
        <w:t>26</w:t>
      </w:r>
      <w:r w:rsidRPr="00195E1A">
        <w:rPr>
          <w:i/>
          <w:iCs/>
        </w:rPr>
        <w:fldChar w:fldCharType="end"/>
      </w:r>
      <w:r w:rsidRPr="00195E1A">
        <w:rPr>
          <w:i/>
          <w:iCs/>
          <w:lang w:val="ru-RU"/>
        </w:rPr>
        <w:t>. Базовая отделка квартир</w:t>
      </w:r>
    </w:p>
    <w:p w14:paraId="443400DC" w14:textId="77777777" w:rsidR="005A5F6D" w:rsidRDefault="005A5F6D" w:rsidP="005A5F6D">
      <w:pPr>
        <w:pStyle w:val="3"/>
      </w:pPr>
      <w:r>
        <w:t xml:space="preserve">Двери </w:t>
      </w:r>
    </w:p>
    <w:p w14:paraId="07B81BFF" w14:textId="1E5A7788" w:rsidR="00356D34" w:rsidRPr="005A5F6D" w:rsidRDefault="00356D34" w:rsidP="00356D34">
      <w:pPr>
        <w:rPr>
          <w:lang w:val="fi-FI"/>
        </w:rPr>
      </w:pPr>
      <w:r>
        <w:t>Для</w:t>
      </w:r>
      <w:r w:rsidRPr="005A5F6D">
        <w:rPr>
          <w:lang w:val="fi-FI"/>
        </w:rPr>
        <w:t xml:space="preserve"> </w:t>
      </w:r>
      <w:r>
        <w:t>каждой</w:t>
      </w:r>
      <w:r w:rsidRPr="005A5F6D">
        <w:rPr>
          <w:lang w:val="fi-FI"/>
        </w:rPr>
        <w:t xml:space="preserve"> </w:t>
      </w:r>
      <w:r>
        <w:t>квартиры</w:t>
      </w:r>
      <w:r w:rsidRPr="005A5F6D">
        <w:rPr>
          <w:lang w:val="fi-FI"/>
        </w:rPr>
        <w:t xml:space="preserve"> </w:t>
      </w:r>
      <w:r>
        <w:t>запланирована</w:t>
      </w:r>
      <w:r w:rsidRPr="005A5F6D">
        <w:rPr>
          <w:lang w:val="fi-FI"/>
        </w:rPr>
        <w:t xml:space="preserve"> </w:t>
      </w:r>
      <w:r>
        <w:t>установка</w:t>
      </w:r>
      <w:r w:rsidRPr="005A5F6D">
        <w:rPr>
          <w:lang w:val="fi-FI"/>
        </w:rPr>
        <w:t xml:space="preserve"> </w:t>
      </w:r>
      <w:r>
        <w:t>входных</w:t>
      </w:r>
      <w:r w:rsidRPr="005A5F6D">
        <w:rPr>
          <w:lang w:val="fi-FI"/>
        </w:rPr>
        <w:t xml:space="preserve"> </w:t>
      </w:r>
      <w:r>
        <w:t>дверей</w:t>
      </w:r>
      <w:r w:rsidR="00C3504E">
        <w:t xml:space="preserve"> Феррони</w:t>
      </w:r>
      <w:r w:rsidRPr="005A5F6D">
        <w:rPr>
          <w:lang w:val="fi-FI"/>
        </w:rPr>
        <w:t xml:space="preserve"> </w:t>
      </w:r>
      <w:r w:rsidRPr="00E8095D">
        <w:t>Муар</w:t>
      </w:r>
      <w:r w:rsidRPr="005A5F6D">
        <w:rPr>
          <w:lang w:val="fi-FI"/>
        </w:rPr>
        <w:t xml:space="preserve"> RAL 9005 7,5 </w:t>
      </w:r>
      <w:r w:rsidRPr="00E8095D">
        <w:t>см</w:t>
      </w:r>
      <w:r w:rsidRPr="005A5F6D">
        <w:rPr>
          <w:lang w:val="fi-FI"/>
        </w:rPr>
        <w:t xml:space="preserve"> </w:t>
      </w:r>
      <w:r w:rsidRPr="00E8095D">
        <w:t>МДФ</w:t>
      </w:r>
      <w:r w:rsidRPr="005A5F6D">
        <w:rPr>
          <w:lang w:val="fi-FI"/>
        </w:rPr>
        <w:t>/</w:t>
      </w:r>
      <w:r w:rsidRPr="00E8095D">
        <w:t>МДФ</w:t>
      </w:r>
      <w:r w:rsidRPr="005A5F6D">
        <w:rPr>
          <w:lang w:val="fi-FI"/>
        </w:rPr>
        <w:t xml:space="preserve"> </w:t>
      </w:r>
      <w:r w:rsidRPr="00E8095D">
        <w:t>с</w:t>
      </w:r>
      <w:r w:rsidRPr="005A5F6D">
        <w:rPr>
          <w:lang w:val="fi-FI"/>
        </w:rPr>
        <w:t xml:space="preserve"> </w:t>
      </w:r>
      <w:r w:rsidRPr="00E8095D">
        <w:t>блест</w:t>
      </w:r>
      <w:r>
        <w:t>ками</w:t>
      </w:r>
      <w:r w:rsidRPr="005A5F6D">
        <w:rPr>
          <w:lang w:val="fi-FI"/>
        </w:rPr>
        <w:t xml:space="preserve"> </w:t>
      </w:r>
      <w:r w:rsidRPr="00E8095D">
        <w:t>Антрацит</w:t>
      </w:r>
      <w:r w:rsidRPr="005A5F6D">
        <w:rPr>
          <w:lang w:val="fi-FI"/>
        </w:rPr>
        <w:t xml:space="preserve"> </w:t>
      </w:r>
      <w:r w:rsidRPr="00E8095D">
        <w:t>софт</w:t>
      </w:r>
      <w:r w:rsidRPr="005A5F6D">
        <w:rPr>
          <w:lang w:val="fi-FI"/>
        </w:rPr>
        <w:t xml:space="preserve"> </w:t>
      </w:r>
      <w:r w:rsidRPr="00E8095D">
        <w:t>антистрейч</w:t>
      </w:r>
      <w:r w:rsidRPr="005A5F6D">
        <w:rPr>
          <w:lang w:val="fi-FI"/>
        </w:rPr>
        <w:t xml:space="preserve"> </w:t>
      </w:r>
      <w:r w:rsidRPr="00E8095D">
        <w:t>Белый</w:t>
      </w:r>
      <w:r w:rsidRPr="005A5F6D">
        <w:rPr>
          <w:lang w:val="fi-FI"/>
        </w:rPr>
        <w:t xml:space="preserve"> </w:t>
      </w:r>
      <w:r w:rsidRPr="00E8095D">
        <w:t>ясень</w:t>
      </w:r>
      <w:r w:rsidR="005C0FB6">
        <w:t xml:space="preserve"> </w:t>
      </w:r>
      <w:r w:rsidR="00195E1A">
        <w:t>с</w:t>
      </w:r>
      <w:r w:rsidR="00195E1A" w:rsidRPr="005A5F6D">
        <w:rPr>
          <w:lang w:val="fi-FI"/>
        </w:rPr>
        <w:t xml:space="preserve"> </w:t>
      </w:r>
      <w:r w:rsidR="00195E1A">
        <w:t>замками</w:t>
      </w:r>
      <w:r w:rsidR="00195E1A" w:rsidRPr="005A5F6D">
        <w:rPr>
          <w:lang w:val="fi-FI"/>
        </w:rPr>
        <w:t xml:space="preserve"> Kale Kilit 252R CR </w:t>
      </w:r>
      <w:r w:rsidR="00195E1A" w:rsidRPr="00195E1A">
        <w:t>цилиндровый</w:t>
      </w:r>
      <w:r w:rsidR="00195E1A" w:rsidRPr="005A5F6D">
        <w:rPr>
          <w:lang w:val="fi-FI"/>
        </w:rPr>
        <w:t xml:space="preserve"> </w:t>
      </w:r>
      <w:r w:rsidR="00195E1A">
        <w:t>и</w:t>
      </w:r>
      <w:r w:rsidR="00195E1A" w:rsidRPr="005A5F6D">
        <w:rPr>
          <w:lang w:val="fi-FI"/>
        </w:rPr>
        <w:t xml:space="preserve"> Kale Kilit 257L CR </w:t>
      </w:r>
      <w:r w:rsidR="00195E1A" w:rsidRPr="00195E1A">
        <w:t>сувальдный</w:t>
      </w:r>
      <w:r w:rsidR="00195E1A" w:rsidRPr="005A5F6D">
        <w:rPr>
          <w:lang w:val="fi-FI"/>
        </w:rPr>
        <w:t>.</w:t>
      </w:r>
    </w:p>
    <w:p w14:paraId="45DBC222" w14:textId="77777777" w:rsidR="002131FB" w:rsidRDefault="002131FB" w:rsidP="00310FF0">
      <w:pPr>
        <w:keepNext/>
        <w:rPr>
          <w:noProof/>
        </w:rPr>
      </w:pPr>
    </w:p>
    <w:p w14:paraId="715AB345" w14:textId="28119707" w:rsidR="00310FF0" w:rsidRDefault="00B13CAA" w:rsidP="00310FF0">
      <w:pPr>
        <w:keepNext/>
      </w:pPr>
      <w:r>
        <w:rPr>
          <w:noProof/>
        </w:rPr>
        <w:drawing>
          <wp:inline distT="0" distB="0" distL="0" distR="0" wp14:anchorId="1DCD955A" wp14:editId="7AEA20F5">
            <wp:extent cx="5704609" cy="4430417"/>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4368" b="3291"/>
                    <a:stretch/>
                  </pic:blipFill>
                  <pic:spPr bwMode="auto">
                    <a:xfrm>
                      <a:off x="0" y="0"/>
                      <a:ext cx="5708231" cy="4433230"/>
                    </a:xfrm>
                    <a:prstGeom prst="rect">
                      <a:avLst/>
                    </a:prstGeom>
                    <a:ln>
                      <a:noFill/>
                    </a:ln>
                    <a:extLst>
                      <a:ext uri="{53640926-AAD7-44D8-BBD7-CCE9431645EC}">
                        <a14:shadowObscured xmlns:a14="http://schemas.microsoft.com/office/drawing/2010/main"/>
                      </a:ext>
                    </a:extLst>
                  </pic:spPr>
                </pic:pic>
              </a:graphicData>
            </a:graphic>
          </wp:inline>
        </w:drawing>
      </w:r>
    </w:p>
    <w:p w14:paraId="0C0A71B0" w14:textId="0E67C30D" w:rsidR="00356D34" w:rsidRPr="00310FF0" w:rsidRDefault="00310FF0" w:rsidP="00310FF0">
      <w:pPr>
        <w:pStyle w:val="ac"/>
        <w:jc w:val="both"/>
        <w:rPr>
          <w:i/>
          <w:iCs/>
          <w:lang w:val="ru-RU"/>
        </w:rPr>
      </w:pPr>
      <w:r w:rsidRPr="00310FF0">
        <w:rPr>
          <w:i/>
          <w:iCs/>
        </w:rPr>
        <w:t xml:space="preserve">Рисунок </w:t>
      </w:r>
      <w:r w:rsidRPr="00310FF0">
        <w:rPr>
          <w:i/>
          <w:iCs/>
        </w:rPr>
        <w:fldChar w:fldCharType="begin"/>
      </w:r>
      <w:r w:rsidRPr="00310FF0">
        <w:rPr>
          <w:i/>
          <w:iCs/>
        </w:rPr>
        <w:instrText xml:space="preserve"> SEQ Рисунок \* ARABIC </w:instrText>
      </w:r>
      <w:r w:rsidRPr="00310FF0">
        <w:rPr>
          <w:i/>
          <w:iCs/>
        </w:rPr>
        <w:fldChar w:fldCharType="separate"/>
      </w:r>
      <w:r w:rsidR="005373C8">
        <w:rPr>
          <w:i/>
          <w:iCs/>
          <w:noProof/>
        </w:rPr>
        <w:t>28</w:t>
      </w:r>
      <w:r w:rsidRPr="00310FF0">
        <w:rPr>
          <w:i/>
          <w:iCs/>
        </w:rPr>
        <w:fldChar w:fldCharType="end"/>
      </w:r>
      <w:r w:rsidRPr="00310FF0">
        <w:rPr>
          <w:i/>
          <w:iCs/>
          <w:lang w:val="ru-RU"/>
        </w:rPr>
        <w:t>. Квартирные входные двери</w:t>
      </w:r>
    </w:p>
    <w:p w14:paraId="2E24DA91" w14:textId="77777777" w:rsidR="0000032E" w:rsidRDefault="0000032E" w:rsidP="0000032E">
      <w:pPr>
        <w:pStyle w:val="2"/>
      </w:pPr>
      <w:bookmarkStart w:id="54" w:name="_Toc115451957"/>
      <w:r>
        <w:t>Технические характеристики квартир</w:t>
      </w:r>
      <w:bookmarkEnd w:id="54"/>
    </w:p>
    <w:p w14:paraId="2239E507" w14:textId="203905FB" w:rsidR="0000032E" w:rsidRDefault="0000032E" w:rsidP="000D4AB3">
      <w:pPr>
        <w:pStyle w:val="3"/>
        <w:rPr>
          <w:lang w:val="fi-FI"/>
        </w:rPr>
      </w:pPr>
      <w:r w:rsidRPr="00DB2AAA">
        <w:rPr>
          <w:lang w:val="fi-FI"/>
        </w:rPr>
        <w:t xml:space="preserve">Межкомнатные/межквартирные перегородки </w:t>
      </w:r>
    </w:p>
    <w:p w14:paraId="3C26F1C8" w14:textId="3939FC1D" w:rsidR="00D00FD6" w:rsidRPr="003160B6" w:rsidRDefault="00D00FD6" w:rsidP="008E488A">
      <w:r>
        <w:t>В</w:t>
      </w:r>
      <w:r w:rsidRPr="003160B6">
        <w:t xml:space="preserve">нутренние стены и перегородки </w:t>
      </w:r>
      <w:r>
        <w:t xml:space="preserve">из керамзитобетонных блоков </w:t>
      </w:r>
      <w:r w:rsidRPr="003160B6">
        <w:t xml:space="preserve">запроектированы с заполнением швов на всю толщину (без пустошовки) и оштукатуренными с двух сторон безусадочным раствором. </w:t>
      </w:r>
    </w:p>
    <w:p w14:paraId="1C0EC03C" w14:textId="77777777" w:rsidR="00BD6F8A" w:rsidRDefault="00D00FD6" w:rsidP="008E488A">
      <w:r>
        <w:t>Междуэтажные перекрытия</w:t>
      </w:r>
      <w:r w:rsidRPr="007D0CFD">
        <w:t xml:space="preserve">, разделяющие жилые и встроенные </w:t>
      </w:r>
      <w:r>
        <w:t>помещения общественного назначения (офисы) и встроенные помещения общественного назначения от технического этажа</w:t>
      </w:r>
      <w:r w:rsidRPr="007D0CFD">
        <w:t xml:space="preserve">, </w:t>
      </w:r>
      <w:r>
        <w:t xml:space="preserve">запроектированы </w:t>
      </w:r>
      <w:r w:rsidRPr="007D0CFD">
        <w:t xml:space="preserve">с использованием монолитного железобетона </w:t>
      </w:r>
      <w:r>
        <w:t xml:space="preserve">толщиной 180 мм с применением технологии </w:t>
      </w:r>
      <w:r w:rsidRPr="00940314">
        <w:t>“</w:t>
      </w:r>
      <w:r>
        <w:t>плавающих полов</w:t>
      </w:r>
      <w:r w:rsidRPr="00940314">
        <w:t>”</w:t>
      </w:r>
      <w:r>
        <w:t xml:space="preserve">. В качестве упругой звукоизоляционной прокладки рекомендуется использовать рулонный материал </w:t>
      </w:r>
      <w:r w:rsidRPr="00940314">
        <w:t>“</w:t>
      </w:r>
      <w:r>
        <w:t>Изофон</w:t>
      </w:r>
      <w:r w:rsidRPr="00940314">
        <w:t>”</w:t>
      </w:r>
      <w:r>
        <w:t xml:space="preserve"> фирмы </w:t>
      </w:r>
      <w:r w:rsidRPr="00940314">
        <w:t>“</w:t>
      </w:r>
      <w:r>
        <w:t>Технониколь</w:t>
      </w:r>
      <w:r w:rsidRPr="00940314">
        <w:t>”</w:t>
      </w:r>
      <w:r>
        <w:t xml:space="preserve">. </w:t>
      </w:r>
    </w:p>
    <w:p w14:paraId="18A5B553" w14:textId="40FBEF0E" w:rsidR="00D00FD6" w:rsidRDefault="00D00FD6" w:rsidP="008E488A">
      <w:r w:rsidRPr="007D0CFD">
        <w:t xml:space="preserve">Пол на звукоизоляционном слое (прокладках) не должен иметь жестких связей (звуковых мостиков) с несущей частью перекрытия, стенами и другими конструкциями здания, т.е. должен быть "плавающим". </w:t>
      </w:r>
      <w:r>
        <w:t>П</w:t>
      </w:r>
      <w:r w:rsidRPr="007D0CFD">
        <w:t>лавающее бетонное основание пола (стяжка) должны быть отделены по контуру от стен и других конструкций здания зазорами шири</w:t>
      </w:r>
      <w:r>
        <w:t>ной 1-</w:t>
      </w:r>
      <w:smartTag w:uri="urn:schemas-microsoft-com:office:smarttags" w:element="metricconverter">
        <w:smartTagPr>
          <w:attr w:name="ProductID" w:val="2 см"/>
        </w:smartTagPr>
        <w:r>
          <w:t>2 см</w:t>
        </w:r>
      </w:smartTag>
      <w:r>
        <w:t xml:space="preserve"> и</w:t>
      </w:r>
      <w:r w:rsidRPr="007D0CFD">
        <w:t xml:space="preserve"> заполн</w:t>
      </w:r>
      <w:r>
        <w:t>ены</w:t>
      </w:r>
      <w:r w:rsidRPr="007D0CFD">
        <w:t xml:space="preserve"> звукоизоляционным ма</w:t>
      </w:r>
      <w:r>
        <w:t xml:space="preserve">териалом. </w:t>
      </w:r>
      <w:r w:rsidRPr="007D0CFD">
        <w:t>Плинтусы или</w:t>
      </w:r>
      <w:r>
        <w:t xml:space="preserve"> галтели </w:t>
      </w:r>
      <w:r w:rsidRPr="007D0CFD">
        <w:t>кре</w:t>
      </w:r>
      <w:r>
        <w:t>пятся</w:t>
      </w:r>
      <w:r w:rsidRPr="007D0CFD">
        <w:t xml:space="preserve"> только к полу или только к стене</w:t>
      </w:r>
      <w:r>
        <w:t>.</w:t>
      </w:r>
      <w:r w:rsidRPr="007D0CFD">
        <w:t xml:space="preserve"> </w:t>
      </w:r>
    </w:p>
    <w:p w14:paraId="44F8531F" w14:textId="1F0D5DD4" w:rsidR="0000032E" w:rsidRDefault="0000032E" w:rsidP="000D4AB3">
      <w:pPr>
        <w:pStyle w:val="3"/>
        <w:rPr>
          <w:lang w:val="fi-FI"/>
        </w:rPr>
      </w:pPr>
      <w:r w:rsidRPr="00DB2AAA">
        <w:rPr>
          <w:lang w:val="fi-FI"/>
        </w:rPr>
        <w:lastRenderedPageBreak/>
        <w:t>Материал электропроводки/электрика</w:t>
      </w:r>
    </w:p>
    <w:p w14:paraId="36D3C9B9" w14:textId="77777777" w:rsidR="00D00FD6" w:rsidRDefault="00D00FD6" w:rsidP="00D00FD6">
      <w:r>
        <w:t xml:space="preserve">Для электроснабжения потребителей проектируемого здания предусмотрена установка в помещениях электрощитовых в каждой из блок-секций проектируемого здания вводно-распределительных устройств ВРУ1 с врубными переключателями и распределительная панель ВРУ2 для электроснабжения потребителей </w:t>
      </w:r>
      <w:r>
        <w:rPr>
          <w:lang w:val="en-US"/>
        </w:rPr>
        <w:t>II</w:t>
      </w:r>
      <w:r w:rsidRPr="00C92FEA">
        <w:t xml:space="preserve"> </w:t>
      </w:r>
      <w:r>
        <w:t>категории.</w:t>
      </w:r>
    </w:p>
    <w:p w14:paraId="75EE811D" w14:textId="77777777" w:rsidR="00D00FD6" w:rsidRDefault="00D00FD6" w:rsidP="00D00FD6">
      <w:r>
        <w:t xml:space="preserve">Для электроснабжения потребителей </w:t>
      </w:r>
      <w:r>
        <w:rPr>
          <w:lang w:val="en-US"/>
        </w:rPr>
        <w:t>I</w:t>
      </w:r>
      <w:r w:rsidRPr="00C92FEA">
        <w:t xml:space="preserve"> </w:t>
      </w:r>
      <w:r>
        <w:t>категории проектом предусмотрена установка ВРУ3 с устройством автоматического ввода резерва и распределительной панели ВРУ 4.</w:t>
      </w:r>
    </w:p>
    <w:p w14:paraId="59DC3D9B" w14:textId="77777777" w:rsidR="00D00FD6" w:rsidRDefault="00D00FD6" w:rsidP="00D00FD6">
      <w:r>
        <w:t>Все применяемые типы вводно-распределяемых устройств заводского изготовления, поставляемые полностью комплектными и готовыми к установке.</w:t>
      </w:r>
    </w:p>
    <w:p w14:paraId="713437C0" w14:textId="77777777" w:rsidR="00D00FD6" w:rsidRDefault="00D00FD6" w:rsidP="00D00FD6">
      <w:r>
        <w:t>Для электроснабжения потребителей встроенных административно-бытовых помещений, располагаемых на первом - втором этажах проектируемого здания проектом предусмотрена установка распределительных щитов ЩР1-ЩР2.</w:t>
      </w:r>
    </w:p>
    <w:p w14:paraId="7B4BB5C9" w14:textId="77777777" w:rsidR="00D00FD6" w:rsidRDefault="00D00FD6" w:rsidP="00D00FD6">
      <w:r>
        <w:t>В межквартирных коридорах на 2-22 этажах (в зависимости от архитектурно-планировочных решений блок-секций) устанавливаются этажные щиты ЩЭ.</w:t>
      </w:r>
    </w:p>
    <w:p w14:paraId="2289D5BC" w14:textId="76181B50" w:rsidR="00D00FD6" w:rsidRDefault="00D00FD6" w:rsidP="00D00FD6">
      <w:r>
        <w:t>Для подключения потребителей, расположенных внутри квартир, на вводе в квартиры устанавливаются квартирные щиты.</w:t>
      </w:r>
    </w:p>
    <w:p w14:paraId="1CD94E90" w14:textId="77777777" w:rsidR="00D00FD6" w:rsidRDefault="00D00FD6" w:rsidP="00D00FD6">
      <w:pPr>
        <w:rPr>
          <w:bCs/>
          <w:szCs w:val="28"/>
        </w:rPr>
      </w:pPr>
      <w:r>
        <w:rPr>
          <w:bCs/>
          <w:szCs w:val="28"/>
        </w:rPr>
        <w:t>Защита магистральных и распределительных сетей проектируемого здания осуществляется при помощи предохранителей автоматических выключателей.</w:t>
      </w:r>
    </w:p>
    <w:p w14:paraId="5590B237" w14:textId="77777777" w:rsidR="00D00FD6" w:rsidRDefault="00D00FD6" w:rsidP="00D00FD6">
      <w:pPr>
        <w:rPr>
          <w:bCs/>
          <w:szCs w:val="28"/>
        </w:rPr>
      </w:pPr>
      <w:r w:rsidRPr="002647BE">
        <w:rPr>
          <w:bCs/>
          <w:szCs w:val="28"/>
        </w:rPr>
        <w:t xml:space="preserve">Для защиты людей от поражения электротоком и электропроводки от перегрузок и пожара на розеточных группах общего назначения устанавливаются дифференциальные </w:t>
      </w:r>
      <w:r>
        <w:rPr>
          <w:bCs/>
          <w:szCs w:val="28"/>
        </w:rPr>
        <w:t>автоматические выключатели (УЗО</w:t>
      </w:r>
      <w:r w:rsidRPr="002647BE">
        <w:rPr>
          <w:bCs/>
          <w:szCs w:val="28"/>
        </w:rPr>
        <w:t xml:space="preserve">) с током </w:t>
      </w:r>
      <w:r>
        <w:rPr>
          <w:bCs/>
          <w:szCs w:val="28"/>
        </w:rPr>
        <w:t xml:space="preserve">утечки </w:t>
      </w:r>
      <w:r>
        <w:rPr>
          <w:bCs/>
          <w:szCs w:val="28"/>
        </w:rPr>
        <w:sym w:font="Symbol" w:char="F044"/>
      </w:r>
      <w:r>
        <w:rPr>
          <w:bCs/>
          <w:szCs w:val="28"/>
        </w:rPr>
        <w:t>I</w:t>
      </w:r>
      <w:r w:rsidRPr="002647BE">
        <w:rPr>
          <w:bCs/>
          <w:szCs w:val="28"/>
        </w:rPr>
        <w:t>=30мА.</w:t>
      </w:r>
    </w:p>
    <w:p w14:paraId="2B11D4C7" w14:textId="77777777" w:rsidR="00D00FD6" w:rsidRDefault="00D00FD6" w:rsidP="00D00FD6">
      <w:r>
        <w:t>Магистральные и распределительные сети выполняются 3-х или 5-ти проводными кабелями марки ВВГ</w:t>
      </w:r>
      <w:r w:rsidRPr="00926456">
        <w:rPr>
          <w:vertAlign w:val="subscript"/>
        </w:rPr>
        <w:t>НГ-</w:t>
      </w:r>
      <w:r w:rsidRPr="00926456">
        <w:rPr>
          <w:vertAlign w:val="subscript"/>
          <w:lang w:val="en-US"/>
        </w:rPr>
        <w:t>LS</w:t>
      </w:r>
      <w:r w:rsidRPr="00926456">
        <w:t xml:space="preserve"> (</w:t>
      </w:r>
      <w:r>
        <w:t xml:space="preserve">для электроприемников </w:t>
      </w:r>
      <w:r>
        <w:rPr>
          <w:lang w:val="en-US"/>
        </w:rPr>
        <w:t>II</w:t>
      </w:r>
      <w:r w:rsidRPr="00926456">
        <w:t xml:space="preserve"> </w:t>
      </w:r>
      <w:r>
        <w:t xml:space="preserve">категории) и кабелями марки </w:t>
      </w:r>
      <w:r w:rsidRPr="00926456">
        <w:t>ВВГ</w:t>
      </w:r>
      <w:r>
        <w:rPr>
          <w:vertAlign w:val="subscript"/>
        </w:rPr>
        <w:t>НГ</w:t>
      </w:r>
      <w:r w:rsidRPr="00926456">
        <w:rPr>
          <w:vertAlign w:val="subscript"/>
        </w:rPr>
        <w:t xml:space="preserve">-LSFR </w:t>
      </w:r>
      <w:r w:rsidRPr="00926456">
        <w:t>(</w:t>
      </w:r>
      <w:r>
        <w:t xml:space="preserve">для электроприемников </w:t>
      </w:r>
      <w:r>
        <w:rPr>
          <w:lang w:val="en-US"/>
        </w:rPr>
        <w:t>I</w:t>
      </w:r>
      <w:r w:rsidRPr="00926456">
        <w:t xml:space="preserve"> </w:t>
      </w:r>
      <w:r>
        <w:t>категории) начиная от вводно-распределительного устройства.</w:t>
      </w:r>
    </w:p>
    <w:p w14:paraId="661CA63D" w14:textId="77777777" w:rsidR="00D00FD6" w:rsidRPr="00926456" w:rsidRDefault="00D00FD6" w:rsidP="00D00FD6">
      <w:r>
        <w:rPr>
          <w:bCs/>
          <w:szCs w:val="28"/>
        </w:rPr>
        <w:t xml:space="preserve">Магистральные и распределительные сети выполняются открыто по стенам (в помещениях подвального этажа), скрыто под слоем штукатурки (в остальных помещениях) и </w:t>
      </w:r>
      <w:r w:rsidRPr="002647BE">
        <w:rPr>
          <w:bCs/>
          <w:szCs w:val="28"/>
        </w:rPr>
        <w:t xml:space="preserve">в ПВХ-трубах DKS </w:t>
      </w:r>
      <w:r>
        <w:rPr>
          <w:bCs/>
          <w:szCs w:val="28"/>
        </w:rPr>
        <w:t>(</w:t>
      </w:r>
      <w:r w:rsidRPr="002647BE">
        <w:rPr>
          <w:bCs/>
          <w:szCs w:val="28"/>
        </w:rPr>
        <w:t xml:space="preserve">в </w:t>
      </w:r>
      <w:r>
        <w:rPr>
          <w:bCs/>
          <w:szCs w:val="28"/>
        </w:rPr>
        <w:t>нишах несущих стен</w:t>
      </w:r>
      <w:r w:rsidRPr="002647BE">
        <w:rPr>
          <w:bCs/>
          <w:szCs w:val="28"/>
        </w:rPr>
        <w:t xml:space="preserve"> </w:t>
      </w:r>
      <w:r>
        <w:rPr>
          <w:bCs/>
          <w:szCs w:val="28"/>
        </w:rPr>
        <w:t>в</w:t>
      </w:r>
      <w:r w:rsidRPr="002647BE">
        <w:rPr>
          <w:bCs/>
          <w:szCs w:val="28"/>
        </w:rPr>
        <w:t>ертикальные участки магистральных сетей (стояки)</w:t>
      </w:r>
      <w:r>
        <w:rPr>
          <w:bCs/>
          <w:szCs w:val="28"/>
        </w:rPr>
        <w:t>)</w:t>
      </w:r>
      <w:r w:rsidRPr="002647BE">
        <w:rPr>
          <w:bCs/>
          <w:szCs w:val="28"/>
        </w:rPr>
        <w:t>.</w:t>
      </w:r>
    </w:p>
    <w:p w14:paraId="74226B17" w14:textId="77777777" w:rsidR="00D00FD6" w:rsidRDefault="00D00FD6" w:rsidP="00D00FD6">
      <w:r>
        <w:t>Учет расхода электроэнергии каждой блок-секции проектируемого жилого дома на вводе осуществляется трем направлениям:</w:t>
      </w:r>
    </w:p>
    <w:p w14:paraId="67735800" w14:textId="77777777" w:rsidR="00D00FD6" w:rsidRDefault="00D00FD6" w:rsidP="00EB5705">
      <w:pPr>
        <w:pStyle w:val="af0"/>
        <w:numPr>
          <w:ilvl w:val="0"/>
          <w:numId w:val="23"/>
        </w:numPr>
        <w:spacing w:before="0" w:after="0"/>
      </w:pPr>
      <w:r>
        <w:t>общедомовые нужды;</w:t>
      </w:r>
    </w:p>
    <w:p w14:paraId="4F03E193" w14:textId="77777777" w:rsidR="00D00FD6" w:rsidRDefault="00D00FD6" w:rsidP="00EB5705">
      <w:pPr>
        <w:pStyle w:val="af0"/>
        <w:numPr>
          <w:ilvl w:val="0"/>
          <w:numId w:val="23"/>
        </w:numPr>
        <w:spacing w:before="0" w:after="0"/>
      </w:pPr>
      <w:r>
        <w:t xml:space="preserve">потребители </w:t>
      </w:r>
      <w:r w:rsidRPr="00EB5705">
        <w:rPr>
          <w:lang w:val="en-US"/>
        </w:rPr>
        <w:t>I</w:t>
      </w:r>
      <w:r w:rsidRPr="00926456">
        <w:t xml:space="preserve"> </w:t>
      </w:r>
      <w:r>
        <w:t>категории (общедомовые нужды);</w:t>
      </w:r>
    </w:p>
    <w:p w14:paraId="62F19B9E" w14:textId="77777777" w:rsidR="00D00FD6" w:rsidRDefault="00D00FD6" w:rsidP="00EB5705">
      <w:pPr>
        <w:pStyle w:val="af0"/>
        <w:numPr>
          <w:ilvl w:val="0"/>
          <w:numId w:val="23"/>
        </w:numPr>
        <w:spacing w:before="0" w:after="0"/>
      </w:pPr>
      <w:r>
        <w:t>прочие потребители.</w:t>
      </w:r>
    </w:p>
    <w:p w14:paraId="69EBE6B8" w14:textId="77777777" w:rsidR="00D00FD6" w:rsidRDefault="00D00FD6" w:rsidP="00D00FD6">
      <w:r>
        <w:t>Кроме того, проектом предусматривается установка приборов учета электроэнергии потребителей первого - второго этажей в распределительных щитах ЩР1 и ЩР2.</w:t>
      </w:r>
    </w:p>
    <w:p w14:paraId="19FF1762" w14:textId="77777777" w:rsidR="00D00FD6" w:rsidRPr="00926456" w:rsidRDefault="00D00FD6" w:rsidP="00D00FD6">
      <w:r w:rsidRPr="002647BE">
        <w:rPr>
          <w:bCs/>
          <w:szCs w:val="28"/>
        </w:rPr>
        <w:t>Поквартирный учет расхода электроэнергии осуществляется однофазными счетчиками активной энергии типа СЭБ-2А.07.Д.201 U</w:t>
      </w:r>
      <w:r w:rsidRPr="002647BE">
        <w:rPr>
          <w:bCs/>
          <w:szCs w:val="28"/>
          <w:vertAlign w:val="subscript"/>
        </w:rPr>
        <w:t>ном</w:t>
      </w:r>
      <w:r w:rsidRPr="002647BE">
        <w:rPr>
          <w:bCs/>
          <w:szCs w:val="28"/>
        </w:rPr>
        <w:t>=220В; I</w:t>
      </w:r>
      <w:r w:rsidRPr="002647BE">
        <w:rPr>
          <w:bCs/>
          <w:szCs w:val="28"/>
          <w:vertAlign w:val="subscript"/>
        </w:rPr>
        <w:t>ном</w:t>
      </w:r>
      <w:r w:rsidRPr="002647BE">
        <w:rPr>
          <w:bCs/>
          <w:szCs w:val="28"/>
        </w:rPr>
        <w:t>=5-50А, уста</w:t>
      </w:r>
      <w:r>
        <w:rPr>
          <w:bCs/>
          <w:szCs w:val="28"/>
        </w:rPr>
        <w:t>навливаемыми в этажных щитах ЩЭ.</w:t>
      </w:r>
    </w:p>
    <w:p w14:paraId="05EA9FC2" w14:textId="77777777" w:rsidR="00F94C7D" w:rsidRDefault="00327E35" w:rsidP="00327E35">
      <w:pPr>
        <w:pStyle w:val="3"/>
        <w:rPr>
          <w:lang w:val="fi-FI"/>
        </w:rPr>
      </w:pPr>
      <w:r w:rsidRPr="00DB2AAA">
        <w:rPr>
          <w:lang w:val="fi-FI"/>
        </w:rPr>
        <w:t>Высота потолков</w:t>
      </w:r>
    </w:p>
    <w:p w14:paraId="14FF953E" w14:textId="24855C49" w:rsidR="00F94C7D" w:rsidRPr="00D01AE4" w:rsidRDefault="00F94C7D" w:rsidP="00F94C7D">
      <w:r w:rsidRPr="00D01AE4">
        <w:t>Высота первого и второго этажей</w:t>
      </w:r>
      <w:r w:rsidR="002A79C1">
        <w:t xml:space="preserve"> от пола до потолка</w:t>
      </w:r>
      <w:r w:rsidRPr="00D01AE4">
        <w:t xml:space="preserve"> </w:t>
      </w:r>
      <w:smartTag w:uri="urn:schemas-microsoft-com:office:smarttags" w:element="metricconverter">
        <w:smartTagPr>
          <w:attr w:name="ProductID" w:val="4,2 м"/>
        </w:smartTagPr>
        <w:r w:rsidRPr="00D01AE4">
          <w:t>4,2 м</w:t>
        </w:r>
      </w:smartTag>
      <w:r w:rsidRPr="00D01AE4">
        <w:t xml:space="preserve">, остальных </w:t>
      </w:r>
      <w:r w:rsidR="00EB5705">
        <w:t xml:space="preserve">- </w:t>
      </w:r>
      <w:r w:rsidRPr="00D01AE4">
        <w:t xml:space="preserve">3,6 м. </w:t>
      </w:r>
    </w:p>
    <w:p w14:paraId="2464612B" w14:textId="26F3AFC9" w:rsidR="005A65F3" w:rsidRDefault="00F94C7D" w:rsidP="005A65F3">
      <w:r w:rsidRPr="00D01AE4">
        <w:t>Высота до подвесного потолка</w:t>
      </w:r>
      <w:r w:rsidR="005A65F3">
        <w:t xml:space="preserve"> </w:t>
      </w:r>
      <w:r w:rsidR="005A65F3" w:rsidRPr="00D01AE4">
        <w:t>во всех помещениях первого этажа 3,62</w:t>
      </w:r>
      <w:r w:rsidR="005A65F3">
        <w:t xml:space="preserve"> </w:t>
      </w:r>
      <w:r w:rsidR="005A65F3" w:rsidRPr="00D01AE4">
        <w:t>м</w:t>
      </w:r>
      <w:r w:rsidR="005A65F3">
        <w:t>, н</w:t>
      </w:r>
      <w:r w:rsidR="005A65F3" w:rsidRPr="00D01AE4">
        <w:t xml:space="preserve">а последующих этажах в коридорах </w:t>
      </w:r>
      <w:r w:rsidR="005A65F3">
        <w:t xml:space="preserve">- </w:t>
      </w:r>
      <w:r w:rsidR="005A65F3" w:rsidRPr="00D01AE4">
        <w:t>2,7 м</w:t>
      </w:r>
      <w:r w:rsidR="005A65F3">
        <w:t>.</w:t>
      </w:r>
    </w:p>
    <w:p w14:paraId="10980ABD" w14:textId="3E3C2501" w:rsidR="0000032E" w:rsidRPr="005A65F3" w:rsidRDefault="0000032E" w:rsidP="005A65F3">
      <w:pPr>
        <w:pStyle w:val="3"/>
      </w:pPr>
      <w:r w:rsidRPr="00DB2AAA">
        <w:rPr>
          <w:lang w:val="fi-FI"/>
        </w:rPr>
        <w:lastRenderedPageBreak/>
        <w:t>Двери</w:t>
      </w:r>
    </w:p>
    <w:p w14:paraId="0F82AF5D" w14:textId="4D94E1C2" w:rsidR="00D00FD6" w:rsidRPr="00D00FD6" w:rsidRDefault="00D00FD6" w:rsidP="00D00FD6">
      <w:r>
        <w:t>В</w:t>
      </w:r>
      <w:r w:rsidRPr="00DD372A">
        <w:t>се наружные двери</w:t>
      </w:r>
      <w:r w:rsidR="002B79D3" w:rsidRPr="002B79D3">
        <w:t xml:space="preserve"> </w:t>
      </w:r>
      <w:r w:rsidRPr="00DD372A">
        <w:t>оснащены приборами самозакрывания с уплотнением в притворах пенополиуретановыми прокладками из силиконовых материалов или морозостойкой резины по ГОСТ 10174-90, что обеспечит плотное закрывание дверей.</w:t>
      </w:r>
    </w:p>
    <w:p w14:paraId="3E5661EC" w14:textId="77777777" w:rsidR="00E6620A" w:rsidRPr="00DD372A" w:rsidRDefault="00E6620A" w:rsidP="00E6620A">
      <w:pPr>
        <w:pStyle w:val="3"/>
        <w:rPr>
          <w:rFonts w:ascii="Arial" w:hAnsi="Arial" w:cs="Arial"/>
          <w:b/>
          <w:color w:val="auto"/>
          <w:sz w:val="28"/>
          <w:szCs w:val="28"/>
        </w:rPr>
      </w:pPr>
      <w:r w:rsidRPr="00E6620A">
        <w:rPr>
          <w:rStyle w:val="30"/>
        </w:rPr>
        <w:t>Мероприятия по защите помещений от шума</w:t>
      </w:r>
      <w:r w:rsidRPr="00DD372A">
        <w:rPr>
          <w:rFonts w:ascii="Arial" w:hAnsi="Arial" w:cs="Arial"/>
          <w:b/>
          <w:color w:val="auto"/>
          <w:sz w:val="28"/>
          <w:szCs w:val="28"/>
        </w:rPr>
        <w:t>.</w:t>
      </w:r>
    </w:p>
    <w:p w14:paraId="3750DDE4" w14:textId="0089A700" w:rsidR="00E6620A" w:rsidRPr="00E6620A" w:rsidRDefault="00E6620A" w:rsidP="00E6620A">
      <w:r w:rsidRPr="00DD372A">
        <w:t xml:space="preserve">Защита от шума в проектируемом здании обеспечивается рациональным архитектурно-планировочным решением, применением ограждающих конструкций с требуемой звукоизоляцией, звукопоглощающих конструкций, и глушителей шума в системах вентиляции и кондиционировании воздуха (см. раздел ИОС.ОВ). </w:t>
      </w:r>
    </w:p>
    <w:p w14:paraId="6AA940C4" w14:textId="7AB016B6" w:rsidR="000D4AB3" w:rsidRDefault="001544B9" w:rsidP="00AA444D">
      <w:pPr>
        <w:pStyle w:val="3"/>
      </w:pPr>
      <w:commentRangeStart w:id="55"/>
      <w:r w:rsidRPr="00A001A6">
        <w:t>Окна</w:t>
      </w:r>
      <w:commentRangeEnd w:id="55"/>
      <w:r w:rsidR="0093723E">
        <w:rPr>
          <w:rStyle w:val="af8"/>
          <w:rFonts w:ascii="Times New Roman" w:eastAsiaTheme="minorHAnsi" w:hAnsi="Times New Roman" w:cstheme="minorBidi"/>
          <w:color w:val="auto"/>
        </w:rPr>
        <w:commentReference w:id="55"/>
      </w:r>
    </w:p>
    <w:p w14:paraId="2566F774" w14:textId="03B30F10" w:rsidR="00DC52D7" w:rsidRDefault="00FE5C11" w:rsidP="00D00FD6">
      <w:r>
        <w:t>Установлены</w:t>
      </w:r>
      <w:r w:rsidR="00DC52D7">
        <w:t xml:space="preserve"> оконны</w:t>
      </w:r>
      <w:r>
        <w:t>е</w:t>
      </w:r>
      <w:r w:rsidR="00DC52D7">
        <w:t xml:space="preserve"> </w:t>
      </w:r>
      <w:r>
        <w:t xml:space="preserve">и </w:t>
      </w:r>
      <w:r w:rsidR="00DC52D7">
        <w:t>балконны</w:t>
      </w:r>
      <w:r>
        <w:t>е</w:t>
      </w:r>
      <w:r w:rsidR="00DC52D7">
        <w:t xml:space="preserve"> блок</w:t>
      </w:r>
      <w:r>
        <w:t>и</w:t>
      </w:r>
      <w:r w:rsidR="00DC52D7">
        <w:t xml:space="preserve"> из ПВХ профиля </w:t>
      </w:r>
      <w:r w:rsidR="00DC52D7">
        <w:rPr>
          <w:lang w:val="en-US"/>
        </w:rPr>
        <w:t>ORAS</w:t>
      </w:r>
      <w:r w:rsidR="00DC52D7" w:rsidRPr="00FE3D14">
        <w:t xml:space="preserve"> </w:t>
      </w:r>
      <w:r w:rsidR="00DC52D7">
        <w:rPr>
          <w:lang w:val="en-US"/>
        </w:rPr>
        <w:t>TopLine</w:t>
      </w:r>
      <w:r w:rsidR="00DC52D7">
        <w:t xml:space="preserve"> </w:t>
      </w:r>
      <w:r w:rsidR="00DC52D7" w:rsidRPr="00FE3D14">
        <w:t>7</w:t>
      </w:r>
      <w:r w:rsidR="00DC52D7">
        <w:t xml:space="preserve">0мм (5-ти камерный) цвет </w:t>
      </w:r>
      <w:r w:rsidR="00DC52D7">
        <w:rPr>
          <w:lang w:val="en-US"/>
        </w:rPr>
        <w:t>RAL</w:t>
      </w:r>
      <w:r w:rsidR="00DC52D7" w:rsidRPr="00FE3D14">
        <w:t>7011 (</w:t>
      </w:r>
      <w:r w:rsidR="00DC52D7">
        <w:rPr>
          <w:lang w:val="en-US"/>
        </w:rPr>
        <w:t>Baselet</w:t>
      </w:r>
      <w:r w:rsidR="00DC52D7" w:rsidRPr="00FE3D14">
        <w:t xml:space="preserve"> </w:t>
      </w:r>
      <w:r w:rsidR="00DC52D7">
        <w:rPr>
          <w:lang w:val="en-US"/>
        </w:rPr>
        <w:t>Gray</w:t>
      </w:r>
      <w:r w:rsidR="00DC52D7" w:rsidRPr="00FE3D14">
        <w:t>) (9163)</w:t>
      </w:r>
      <w:r w:rsidR="00DC52D7">
        <w:t xml:space="preserve"> снаружи /</w:t>
      </w:r>
      <w:r w:rsidR="00DC52D7">
        <w:rPr>
          <w:lang w:val="en-US"/>
        </w:rPr>
        <w:t>RAL</w:t>
      </w:r>
      <w:r w:rsidR="00DC52D7" w:rsidRPr="00DC52D7">
        <w:t xml:space="preserve">9003 </w:t>
      </w:r>
      <w:r w:rsidR="00DC52D7">
        <w:t>белый изнутри</w:t>
      </w:r>
      <w:r w:rsidR="00981F70">
        <w:t>, обеспечивает</w:t>
      </w:r>
      <w:r w:rsidR="00AB651A" w:rsidRPr="00AB651A">
        <w:rPr>
          <w:rFonts w:ascii="MullerLight" w:hAnsi="MullerLight"/>
          <w:color w:val="444444"/>
          <w:shd w:val="clear" w:color="auto" w:fill="FFFFFF"/>
        </w:rPr>
        <w:t xml:space="preserve"> </w:t>
      </w:r>
      <w:r w:rsidR="00981F70">
        <w:t>защиту от</w:t>
      </w:r>
      <w:r w:rsidR="00AB651A" w:rsidRPr="00AB651A">
        <w:t xml:space="preserve"> негативно</w:t>
      </w:r>
      <w:r w:rsidR="00981F70">
        <w:t xml:space="preserve">го </w:t>
      </w:r>
      <w:r w:rsidR="00AB651A" w:rsidRPr="00AB651A">
        <w:t>воздействи</w:t>
      </w:r>
      <w:r w:rsidR="00981F70">
        <w:t>я</w:t>
      </w:r>
      <w:r w:rsidR="00AB651A" w:rsidRPr="00AB651A">
        <w:t xml:space="preserve"> атмосферных явлений, имеет </w:t>
      </w:r>
      <w:r w:rsidR="00981F70">
        <w:t xml:space="preserve">высокую степень </w:t>
      </w:r>
      <w:r w:rsidR="00AB651A" w:rsidRPr="00AB651A">
        <w:t>защит</w:t>
      </w:r>
      <w:r w:rsidR="00981F70">
        <w:t>ы</w:t>
      </w:r>
      <w:r w:rsidR="00AB651A" w:rsidRPr="00AB651A">
        <w:t xml:space="preserve"> от ударов.</w:t>
      </w:r>
    </w:p>
    <w:p w14:paraId="41279480" w14:textId="3F8BC6D2" w:rsidR="00F13B5C" w:rsidRDefault="00D00FD6" w:rsidP="00FE3D14">
      <w:r>
        <w:t>В</w:t>
      </w:r>
      <w:r w:rsidRPr="006D1F6B">
        <w:t xml:space="preserve"> оконных блоках использованы стеклопакеты в металлопластиковом переплете и встроенным климатическим клапаном Аir-Box COMFORT, что обеспечивает защиту от воздушного шума (Класс Г с показателем по звукоизоляции 32 дБ)</w:t>
      </w:r>
      <w:r w:rsidR="003C44B1">
        <w:t>.</w:t>
      </w:r>
    </w:p>
    <w:p w14:paraId="01063E14" w14:textId="77777777" w:rsidR="001E1FDE" w:rsidRDefault="003C44B1" w:rsidP="00FE3D14">
      <w:r>
        <w:t xml:space="preserve">Балконы </w:t>
      </w:r>
      <w:r w:rsidR="00137644">
        <w:t xml:space="preserve">и лоджии </w:t>
      </w:r>
      <w:r>
        <w:t>остекляются витражами.</w:t>
      </w:r>
      <w:r w:rsidR="00137644">
        <w:t xml:space="preserve"> </w:t>
      </w:r>
    </w:p>
    <w:p w14:paraId="70572CF2" w14:textId="1771BA56" w:rsidR="003C44B1" w:rsidRDefault="001E1FDE" w:rsidP="00FE3D14">
      <w:commentRangeStart w:id="56"/>
      <w:r>
        <w:t xml:space="preserve">На </w:t>
      </w:r>
      <w:r w:rsidRPr="002B65A0">
        <w:t>п</w:t>
      </w:r>
      <w:r w:rsidR="00137644" w:rsidRPr="002B65A0">
        <w:t>ереходные</w:t>
      </w:r>
      <w:r w:rsidRPr="002B65A0">
        <w:t xml:space="preserve"> </w:t>
      </w:r>
      <w:r w:rsidR="00137644" w:rsidRPr="002B65A0">
        <w:t>балконы</w:t>
      </w:r>
      <w:r>
        <w:t xml:space="preserve"> устанавливаются декоративные решетки.</w:t>
      </w:r>
      <w:commentRangeEnd w:id="56"/>
      <w:r>
        <w:rPr>
          <w:rStyle w:val="af8"/>
        </w:rPr>
        <w:commentReference w:id="56"/>
      </w:r>
    </w:p>
    <w:p w14:paraId="22320401" w14:textId="77777777" w:rsidR="00AB651A" w:rsidRPr="00FE3D14" w:rsidRDefault="00AB651A" w:rsidP="00FE3D14"/>
    <w:p w14:paraId="672B6739" w14:textId="50755AC2" w:rsidR="002379E1" w:rsidRDefault="00EE6575" w:rsidP="00C6522C">
      <w:pPr>
        <w:pStyle w:val="1"/>
        <w:jc w:val="left"/>
      </w:pPr>
      <w:bookmarkStart w:id="57" w:name="_Toc115451958"/>
      <w:r>
        <w:t>К</w:t>
      </w:r>
      <w:r w:rsidR="002D2E75" w:rsidRPr="002379E1">
        <w:t>оммерческие</w:t>
      </w:r>
      <w:r w:rsidR="00C6522C">
        <w:t xml:space="preserve"> </w:t>
      </w:r>
      <w:r w:rsidR="002379E1" w:rsidRPr="002379E1">
        <w:t>помещения</w:t>
      </w:r>
      <w:bookmarkEnd w:id="57"/>
      <w:r w:rsidR="002379E1" w:rsidRPr="002379E1">
        <w:t xml:space="preserve"> </w:t>
      </w:r>
    </w:p>
    <w:p w14:paraId="0098E944" w14:textId="226F2886" w:rsidR="00E21E1B" w:rsidRPr="00E21E1B" w:rsidRDefault="00E21E1B" w:rsidP="00E21E1B">
      <w:r w:rsidRPr="00E21E1B">
        <w:t>Коммерческие помещения находятся на 1-м и 2-м этаж</w:t>
      </w:r>
      <w:r w:rsidR="00181564">
        <w:t>ах</w:t>
      </w:r>
      <w:r w:rsidRPr="00E21E1B">
        <w:t xml:space="preserve"> </w:t>
      </w:r>
      <w:r w:rsidR="00811EE3">
        <w:t xml:space="preserve">секций 4, 5, 6, 7, 8 </w:t>
      </w:r>
      <w:r w:rsidRPr="00E21E1B">
        <w:t xml:space="preserve">жилого комплекса. </w:t>
      </w:r>
    </w:p>
    <w:p w14:paraId="3F2FF637" w14:textId="331DDF88" w:rsidR="00811EE3" w:rsidRPr="00811EE3" w:rsidRDefault="00811EE3" w:rsidP="00811EE3">
      <w:pPr>
        <w:pStyle w:val="ac"/>
        <w:keepNext/>
        <w:rPr>
          <w:i/>
          <w:iCs/>
        </w:rPr>
      </w:pPr>
      <w:r w:rsidRPr="00811EE3">
        <w:rPr>
          <w:i/>
          <w:iCs/>
        </w:rPr>
        <w:t xml:space="preserve">Таблица </w:t>
      </w:r>
      <w:r w:rsidRPr="00811EE3">
        <w:rPr>
          <w:i/>
          <w:iCs/>
        </w:rPr>
        <w:fldChar w:fldCharType="begin"/>
      </w:r>
      <w:r w:rsidRPr="00811EE3">
        <w:rPr>
          <w:i/>
          <w:iCs/>
        </w:rPr>
        <w:instrText xml:space="preserve"> SEQ Таблица \* ARABIC </w:instrText>
      </w:r>
      <w:r w:rsidRPr="00811EE3">
        <w:rPr>
          <w:i/>
          <w:iCs/>
        </w:rPr>
        <w:fldChar w:fldCharType="separate"/>
      </w:r>
      <w:r w:rsidR="005373C8">
        <w:rPr>
          <w:i/>
          <w:iCs/>
          <w:noProof/>
        </w:rPr>
        <w:t>10</w:t>
      </w:r>
      <w:r w:rsidRPr="00811EE3">
        <w:rPr>
          <w:i/>
          <w:iCs/>
        </w:rPr>
        <w:fldChar w:fldCharType="end"/>
      </w:r>
      <w:r w:rsidRPr="00811EE3">
        <w:rPr>
          <w:i/>
          <w:iCs/>
          <w:lang w:val="ru-RU"/>
        </w:rPr>
        <w:t>. Распределение коммерции по этажам</w:t>
      </w:r>
    </w:p>
    <w:tbl>
      <w:tblPr>
        <w:tblStyle w:val="afe"/>
        <w:tblW w:w="5000" w:type="pct"/>
        <w:tblInd w:w="-5" w:type="dxa"/>
        <w:tblLook w:val="04A0" w:firstRow="1" w:lastRow="0" w:firstColumn="1" w:lastColumn="0" w:noHBand="0" w:noVBand="1"/>
      </w:tblPr>
      <w:tblGrid>
        <w:gridCol w:w="3123"/>
        <w:gridCol w:w="3112"/>
        <w:gridCol w:w="3110"/>
      </w:tblGrid>
      <w:tr w:rsidR="00E21E1B" w:rsidRPr="00735BA9" w14:paraId="02CC69F2" w14:textId="77777777" w:rsidTr="00735BA9">
        <w:trPr>
          <w:trHeight w:val="397"/>
        </w:trPr>
        <w:tc>
          <w:tcPr>
            <w:tcW w:w="1671" w:type="pct"/>
            <w:shd w:val="clear" w:color="auto" w:fill="D9D9D9" w:themeFill="background1" w:themeFillShade="D9"/>
            <w:vAlign w:val="center"/>
            <w:hideMark/>
          </w:tcPr>
          <w:p w14:paraId="0A5F0640" w14:textId="77777777" w:rsidR="00E21E1B" w:rsidRPr="00735BA9" w:rsidRDefault="00E21E1B" w:rsidP="00E21E1B">
            <w:pPr>
              <w:spacing w:before="0" w:after="0"/>
              <w:jc w:val="center"/>
              <w:rPr>
                <w:rFonts w:eastAsia="Times New Roman" w:cs="Times New Roman"/>
                <w:b/>
                <w:bCs/>
                <w:sz w:val="20"/>
                <w:szCs w:val="20"/>
                <w:lang w:eastAsia="ru-RU"/>
              </w:rPr>
            </w:pPr>
            <w:r w:rsidRPr="00735BA9">
              <w:rPr>
                <w:rFonts w:eastAsia="Times New Roman" w:cs="Times New Roman"/>
                <w:b/>
                <w:bCs/>
                <w:sz w:val="20"/>
                <w:szCs w:val="20"/>
                <w:lang w:eastAsia="ru-RU"/>
              </w:rPr>
              <w:t>Этаж расположения</w:t>
            </w:r>
          </w:p>
        </w:tc>
        <w:tc>
          <w:tcPr>
            <w:tcW w:w="1665" w:type="pct"/>
            <w:shd w:val="clear" w:color="auto" w:fill="D9D9D9" w:themeFill="background1" w:themeFillShade="D9"/>
            <w:vAlign w:val="center"/>
            <w:hideMark/>
          </w:tcPr>
          <w:p w14:paraId="7A7F84AB" w14:textId="77777777" w:rsidR="00E21E1B" w:rsidRPr="00735BA9" w:rsidRDefault="00E21E1B" w:rsidP="00E21E1B">
            <w:pPr>
              <w:spacing w:before="0" w:after="0"/>
              <w:jc w:val="center"/>
              <w:rPr>
                <w:rFonts w:eastAsia="Times New Roman" w:cs="Times New Roman"/>
                <w:b/>
                <w:bCs/>
                <w:sz w:val="20"/>
                <w:szCs w:val="20"/>
                <w:lang w:eastAsia="ru-RU"/>
              </w:rPr>
            </w:pPr>
            <w:r w:rsidRPr="00735BA9">
              <w:rPr>
                <w:rFonts w:eastAsia="Times New Roman" w:cs="Times New Roman"/>
                <w:b/>
                <w:bCs/>
                <w:sz w:val="20"/>
                <w:szCs w:val="20"/>
                <w:lang w:eastAsia="ru-RU"/>
              </w:rPr>
              <w:t>Всего площадь</w:t>
            </w:r>
          </w:p>
        </w:tc>
        <w:tc>
          <w:tcPr>
            <w:tcW w:w="1664" w:type="pct"/>
            <w:shd w:val="clear" w:color="auto" w:fill="D9D9D9" w:themeFill="background1" w:themeFillShade="D9"/>
            <w:vAlign w:val="center"/>
            <w:hideMark/>
          </w:tcPr>
          <w:p w14:paraId="091196A2" w14:textId="77777777" w:rsidR="00E21E1B" w:rsidRPr="00735BA9" w:rsidRDefault="00E21E1B" w:rsidP="00E21E1B">
            <w:pPr>
              <w:spacing w:before="0" w:after="0"/>
              <w:jc w:val="center"/>
              <w:rPr>
                <w:rFonts w:eastAsia="Times New Roman" w:cs="Times New Roman"/>
                <w:b/>
                <w:bCs/>
                <w:sz w:val="20"/>
                <w:szCs w:val="20"/>
                <w:lang w:eastAsia="ru-RU"/>
              </w:rPr>
            </w:pPr>
            <w:r w:rsidRPr="00735BA9">
              <w:rPr>
                <w:rFonts w:eastAsia="Times New Roman" w:cs="Times New Roman"/>
                <w:b/>
                <w:bCs/>
                <w:sz w:val="20"/>
                <w:szCs w:val="20"/>
                <w:lang w:eastAsia="ru-RU"/>
              </w:rPr>
              <w:t>Остаток к реализации</w:t>
            </w:r>
          </w:p>
        </w:tc>
      </w:tr>
      <w:tr w:rsidR="00E21E1B" w:rsidRPr="00735BA9" w14:paraId="4CFD48BA" w14:textId="77777777" w:rsidTr="00735BA9">
        <w:trPr>
          <w:trHeight w:val="397"/>
        </w:trPr>
        <w:tc>
          <w:tcPr>
            <w:tcW w:w="1671" w:type="pct"/>
            <w:vAlign w:val="center"/>
          </w:tcPr>
          <w:p w14:paraId="77091904" w14:textId="77777777" w:rsidR="00E21E1B" w:rsidRPr="00811EE3" w:rsidRDefault="00E21E1B" w:rsidP="00E21E1B">
            <w:pPr>
              <w:spacing w:before="0" w:after="0"/>
              <w:jc w:val="center"/>
              <w:rPr>
                <w:rFonts w:eastAsia="Times New Roman" w:cs="Times New Roman"/>
                <w:sz w:val="20"/>
                <w:szCs w:val="20"/>
                <w:lang w:eastAsia="ru-RU"/>
              </w:rPr>
            </w:pPr>
            <w:r w:rsidRPr="00811EE3">
              <w:rPr>
                <w:rFonts w:eastAsia="Times New Roman" w:cs="Times New Roman"/>
                <w:sz w:val="20"/>
                <w:szCs w:val="20"/>
                <w:lang w:eastAsia="ru-RU"/>
              </w:rPr>
              <w:t>1 этаж</w:t>
            </w:r>
          </w:p>
        </w:tc>
        <w:tc>
          <w:tcPr>
            <w:tcW w:w="1665" w:type="pct"/>
            <w:vAlign w:val="center"/>
          </w:tcPr>
          <w:p w14:paraId="33119FD3" w14:textId="737E3C7F" w:rsidR="00E21E1B" w:rsidRPr="00811EE3" w:rsidRDefault="00116802" w:rsidP="00E21E1B">
            <w:pPr>
              <w:spacing w:before="0" w:after="0"/>
              <w:jc w:val="center"/>
              <w:rPr>
                <w:rFonts w:eastAsia="Times New Roman" w:cs="Times New Roman"/>
                <w:sz w:val="20"/>
                <w:szCs w:val="20"/>
                <w:lang w:eastAsia="ru-RU"/>
              </w:rPr>
            </w:pPr>
            <w:r w:rsidRPr="00811EE3">
              <w:rPr>
                <w:rFonts w:eastAsia="Times New Roman" w:cs="Times New Roman"/>
                <w:sz w:val="20"/>
                <w:szCs w:val="20"/>
                <w:lang w:eastAsia="ru-RU"/>
              </w:rPr>
              <w:t>1950,6</w:t>
            </w:r>
          </w:p>
        </w:tc>
        <w:tc>
          <w:tcPr>
            <w:tcW w:w="1664" w:type="pct"/>
            <w:noWrap/>
            <w:vAlign w:val="center"/>
          </w:tcPr>
          <w:p w14:paraId="462D2550" w14:textId="6C29ED98" w:rsidR="00E21E1B" w:rsidRPr="00811EE3" w:rsidRDefault="00B60454" w:rsidP="00E21E1B">
            <w:pPr>
              <w:spacing w:before="0" w:after="0"/>
              <w:jc w:val="center"/>
              <w:rPr>
                <w:rFonts w:eastAsia="Times New Roman" w:cs="Times New Roman"/>
                <w:sz w:val="20"/>
                <w:szCs w:val="20"/>
                <w:lang w:eastAsia="ru-RU"/>
              </w:rPr>
            </w:pPr>
            <w:r w:rsidRPr="00811EE3">
              <w:rPr>
                <w:rFonts w:eastAsia="Times New Roman" w:cs="Times New Roman"/>
                <w:sz w:val="20"/>
                <w:szCs w:val="20"/>
                <w:lang w:eastAsia="ru-RU"/>
              </w:rPr>
              <w:t>830,49</w:t>
            </w:r>
          </w:p>
        </w:tc>
      </w:tr>
      <w:tr w:rsidR="00E21E1B" w:rsidRPr="00735BA9" w14:paraId="44533459" w14:textId="77777777" w:rsidTr="00735BA9">
        <w:trPr>
          <w:trHeight w:val="397"/>
        </w:trPr>
        <w:tc>
          <w:tcPr>
            <w:tcW w:w="1671" w:type="pct"/>
            <w:vAlign w:val="center"/>
          </w:tcPr>
          <w:p w14:paraId="2BDBD92B" w14:textId="77777777" w:rsidR="00E21E1B" w:rsidRPr="00811EE3" w:rsidRDefault="00E21E1B" w:rsidP="00E21E1B">
            <w:pPr>
              <w:spacing w:before="0" w:after="0"/>
              <w:jc w:val="center"/>
              <w:rPr>
                <w:rFonts w:eastAsia="Times New Roman" w:cs="Times New Roman"/>
                <w:sz w:val="20"/>
                <w:szCs w:val="20"/>
                <w:lang w:eastAsia="ru-RU"/>
              </w:rPr>
            </w:pPr>
            <w:r w:rsidRPr="00811EE3">
              <w:rPr>
                <w:rFonts w:eastAsia="Times New Roman" w:cs="Times New Roman"/>
                <w:sz w:val="20"/>
                <w:szCs w:val="20"/>
                <w:lang w:eastAsia="ru-RU"/>
              </w:rPr>
              <w:t>2 этаж</w:t>
            </w:r>
          </w:p>
        </w:tc>
        <w:tc>
          <w:tcPr>
            <w:tcW w:w="1665" w:type="pct"/>
            <w:vAlign w:val="center"/>
          </w:tcPr>
          <w:p w14:paraId="2C27190B" w14:textId="43DFF475" w:rsidR="00E21E1B" w:rsidRPr="00811EE3" w:rsidRDefault="00116802" w:rsidP="00E21E1B">
            <w:pPr>
              <w:spacing w:before="0" w:after="0"/>
              <w:jc w:val="center"/>
              <w:rPr>
                <w:rFonts w:eastAsia="Times New Roman" w:cs="Times New Roman"/>
                <w:sz w:val="20"/>
                <w:szCs w:val="20"/>
                <w:lang w:eastAsia="ru-RU"/>
              </w:rPr>
            </w:pPr>
            <w:r w:rsidRPr="00811EE3">
              <w:rPr>
                <w:rFonts w:eastAsia="Times New Roman" w:cs="Times New Roman"/>
                <w:sz w:val="20"/>
                <w:szCs w:val="20"/>
                <w:lang w:val="en-US" w:eastAsia="ru-RU"/>
              </w:rPr>
              <w:t>1205</w:t>
            </w:r>
            <w:r w:rsidRPr="00811EE3">
              <w:rPr>
                <w:rFonts w:eastAsia="Times New Roman" w:cs="Times New Roman"/>
                <w:sz w:val="20"/>
                <w:szCs w:val="20"/>
                <w:lang w:eastAsia="ru-RU"/>
              </w:rPr>
              <w:t>,1</w:t>
            </w:r>
          </w:p>
        </w:tc>
        <w:tc>
          <w:tcPr>
            <w:tcW w:w="1664" w:type="pct"/>
            <w:noWrap/>
            <w:vAlign w:val="center"/>
          </w:tcPr>
          <w:p w14:paraId="72F88D57" w14:textId="744F2EF4" w:rsidR="00E21E1B" w:rsidRPr="00811EE3" w:rsidRDefault="00B60454" w:rsidP="00E21E1B">
            <w:pPr>
              <w:spacing w:before="0" w:after="0"/>
              <w:jc w:val="center"/>
              <w:rPr>
                <w:rFonts w:eastAsia="Times New Roman" w:cs="Times New Roman"/>
                <w:sz w:val="20"/>
                <w:szCs w:val="20"/>
                <w:lang w:eastAsia="ru-RU"/>
              </w:rPr>
            </w:pPr>
            <w:r w:rsidRPr="00811EE3">
              <w:rPr>
                <w:rFonts w:eastAsia="Times New Roman" w:cs="Times New Roman"/>
                <w:sz w:val="20"/>
                <w:szCs w:val="20"/>
                <w:lang w:eastAsia="ru-RU"/>
              </w:rPr>
              <w:t>886,33</w:t>
            </w:r>
          </w:p>
        </w:tc>
      </w:tr>
      <w:tr w:rsidR="00E21E1B" w:rsidRPr="00735BA9" w14:paraId="18E564E3" w14:textId="77777777" w:rsidTr="00735BA9">
        <w:trPr>
          <w:trHeight w:val="397"/>
        </w:trPr>
        <w:tc>
          <w:tcPr>
            <w:tcW w:w="1671" w:type="pct"/>
            <w:vAlign w:val="center"/>
            <w:hideMark/>
          </w:tcPr>
          <w:p w14:paraId="470C09FB" w14:textId="77777777" w:rsidR="00E21E1B" w:rsidRPr="00811EE3" w:rsidRDefault="00E21E1B" w:rsidP="00E21E1B">
            <w:pPr>
              <w:spacing w:before="0" w:after="0"/>
              <w:jc w:val="center"/>
              <w:rPr>
                <w:rFonts w:eastAsia="Times New Roman" w:cs="Times New Roman"/>
                <w:b/>
                <w:bCs/>
                <w:sz w:val="20"/>
                <w:szCs w:val="20"/>
                <w:lang w:eastAsia="ru-RU"/>
              </w:rPr>
            </w:pPr>
            <w:r w:rsidRPr="00811EE3">
              <w:rPr>
                <w:rFonts w:eastAsia="Times New Roman" w:cs="Times New Roman"/>
                <w:b/>
                <w:bCs/>
                <w:sz w:val="20"/>
                <w:szCs w:val="20"/>
                <w:lang w:eastAsia="ru-RU"/>
              </w:rPr>
              <w:t>Общий итог</w:t>
            </w:r>
          </w:p>
        </w:tc>
        <w:tc>
          <w:tcPr>
            <w:tcW w:w="1665" w:type="pct"/>
            <w:vAlign w:val="center"/>
            <w:hideMark/>
          </w:tcPr>
          <w:p w14:paraId="33E7BF3F" w14:textId="256F59DC" w:rsidR="00E21E1B" w:rsidRPr="00811EE3" w:rsidRDefault="00116802" w:rsidP="00E21E1B">
            <w:pPr>
              <w:spacing w:before="0" w:after="0"/>
              <w:jc w:val="center"/>
              <w:rPr>
                <w:rFonts w:eastAsia="Times New Roman" w:cs="Times New Roman"/>
                <w:b/>
                <w:bCs/>
                <w:sz w:val="20"/>
                <w:szCs w:val="20"/>
                <w:lang w:eastAsia="ru-RU"/>
              </w:rPr>
            </w:pPr>
            <w:r w:rsidRPr="00811EE3">
              <w:rPr>
                <w:rFonts w:eastAsia="Times New Roman" w:cs="Times New Roman"/>
                <w:b/>
                <w:bCs/>
                <w:sz w:val="20"/>
                <w:szCs w:val="20"/>
                <w:lang w:eastAsia="ru-RU"/>
              </w:rPr>
              <w:t>3 155,7</w:t>
            </w:r>
          </w:p>
        </w:tc>
        <w:tc>
          <w:tcPr>
            <w:tcW w:w="1664" w:type="pct"/>
            <w:vAlign w:val="center"/>
            <w:hideMark/>
          </w:tcPr>
          <w:p w14:paraId="5CA09E4A" w14:textId="6A618F41" w:rsidR="00E21E1B" w:rsidRPr="00811EE3" w:rsidRDefault="00A926C7" w:rsidP="00A926C7">
            <w:pPr>
              <w:spacing w:before="0" w:after="0"/>
              <w:jc w:val="center"/>
              <w:rPr>
                <w:sz w:val="20"/>
                <w:szCs w:val="20"/>
              </w:rPr>
            </w:pPr>
            <w:r w:rsidRPr="00811EE3">
              <w:rPr>
                <w:rFonts w:eastAsia="Times New Roman" w:cs="Times New Roman"/>
                <w:b/>
                <w:bCs/>
                <w:sz w:val="20"/>
                <w:szCs w:val="20"/>
                <w:lang w:eastAsia="ru-RU"/>
              </w:rPr>
              <w:t>1 716,82</w:t>
            </w:r>
          </w:p>
        </w:tc>
      </w:tr>
    </w:tbl>
    <w:p w14:paraId="335C1070" w14:textId="49BE0868" w:rsidR="00E21E1B" w:rsidRDefault="00F13B5C" w:rsidP="00E21E1B">
      <w:r w:rsidRPr="00F13B5C">
        <w:t xml:space="preserve">Всего в остатках находится </w:t>
      </w:r>
      <w:r w:rsidR="00116802">
        <w:t>1 </w:t>
      </w:r>
      <w:r w:rsidR="00EC1EC8">
        <w:t>716</w:t>
      </w:r>
      <w:r w:rsidR="00116802">
        <w:t>,</w:t>
      </w:r>
      <w:r w:rsidR="00EC1EC8">
        <w:t>82</w:t>
      </w:r>
      <w:r w:rsidRPr="00F13B5C">
        <w:t xml:space="preserve"> кв. м коммерции.</w:t>
      </w:r>
      <w:r>
        <w:t xml:space="preserve"> </w:t>
      </w:r>
    </w:p>
    <w:p w14:paraId="1A5562DD" w14:textId="30BE8297" w:rsidR="005E3344" w:rsidRPr="00E21E1B" w:rsidRDefault="005E3344" w:rsidP="00E21E1B">
      <w:r w:rsidRPr="00E6620A">
        <w:t xml:space="preserve">Согласно разделу АР, все помещения общественного назначения </w:t>
      </w:r>
      <w:commentRangeStart w:id="58"/>
      <w:r>
        <w:t xml:space="preserve">первого этажа </w:t>
      </w:r>
      <w:commentRangeEnd w:id="58"/>
      <w:r>
        <w:rPr>
          <w:rStyle w:val="af8"/>
        </w:rPr>
        <w:commentReference w:id="58"/>
      </w:r>
      <w:r w:rsidRPr="00E6620A">
        <w:t>имеют обособленные выходы непосредственно на улицу. Это важный фактор, усиливающий потребительскую привлекательность помещений.</w:t>
      </w:r>
    </w:p>
    <w:p w14:paraId="03DD4B2F" w14:textId="799812FF" w:rsidR="00397D29" w:rsidRDefault="005F6D1A" w:rsidP="00397D29">
      <w:pPr>
        <w:pStyle w:val="2"/>
      </w:pPr>
      <w:bookmarkStart w:id="59" w:name="_Toc115451959"/>
      <w:r>
        <w:lastRenderedPageBreak/>
        <w:t>Технические параметры</w:t>
      </w:r>
      <w:bookmarkEnd w:id="59"/>
    </w:p>
    <w:p w14:paraId="5A1DB9B8" w14:textId="4977960E" w:rsidR="005A65F3" w:rsidRDefault="005A65F3" w:rsidP="008A5D6D">
      <w:pPr>
        <w:pStyle w:val="3"/>
      </w:pPr>
      <w:r>
        <w:t>Высота потолков</w:t>
      </w:r>
    </w:p>
    <w:p w14:paraId="0BC471AE" w14:textId="124FCD77" w:rsidR="005A65F3" w:rsidRPr="005A65F3" w:rsidRDefault="005A65F3" w:rsidP="005A65F3">
      <w:r w:rsidRPr="00D01AE4">
        <w:t>Высота до подвесного потолка</w:t>
      </w:r>
      <w:r>
        <w:t xml:space="preserve"> – 3,02 м.</w:t>
      </w:r>
    </w:p>
    <w:p w14:paraId="25489C19" w14:textId="7D1CBA4E" w:rsidR="004722FE" w:rsidRDefault="004722FE" w:rsidP="004722FE">
      <w:pPr>
        <w:pStyle w:val="3"/>
      </w:pPr>
      <w:r>
        <w:t>Электроснабжение</w:t>
      </w:r>
    </w:p>
    <w:p w14:paraId="52244F46" w14:textId="4C963AC6" w:rsidR="006752B4" w:rsidRPr="006752B4" w:rsidRDefault="006752B4" w:rsidP="006752B4">
      <w:r w:rsidRPr="006752B4">
        <w:t>Электроприемники жилого дома со встроенными помещениями административно-бытового назначения относятся ко II и I категории, в части касающейся надежности электроснабжения.</w:t>
      </w:r>
    </w:p>
    <w:p w14:paraId="21A249D3" w14:textId="578FDF34" w:rsidR="00670E50" w:rsidRDefault="00570B4D" w:rsidP="00034647">
      <w:pPr>
        <w:pStyle w:val="2"/>
      </w:pPr>
      <w:bookmarkStart w:id="60" w:name="_Toc115451960"/>
      <w:r>
        <w:t xml:space="preserve">Планировки </w:t>
      </w:r>
      <w:r w:rsidR="00C54ACC">
        <w:t xml:space="preserve">коммерческих </w:t>
      </w:r>
      <w:r>
        <w:t>этажей</w:t>
      </w:r>
      <w:bookmarkEnd w:id="60"/>
    </w:p>
    <w:p w14:paraId="582706E5" w14:textId="499239F1" w:rsidR="00EB59B3" w:rsidRPr="00E6620A" w:rsidRDefault="00EB59B3" w:rsidP="00EB59B3">
      <w:r w:rsidRPr="004C045A">
        <w:t xml:space="preserve">На </w:t>
      </w:r>
      <w:r>
        <w:t>первом этаже</w:t>
      </w:r>
      <w:r w:rsidRPr="004C045A">
        <w:t xml:space="preserve"> </w:t>
      </w:r>
      <w:r w:rsidRPr="007226B5">
        <w:t xml:space="preserve">представлено </w:t>
      </w:r>
      <w:r>
        <w:t>14</w:t>
      </w:r>
      <w:r w:rsidRPr="007226B5">
        <w:t xml:space="preserve"> коммерческих помещений общей площадью </w:t>
      </w:r>
      <w:r w:rsidR="006B5F3F">
        <w:t>1 950</w:t>
      </w:r>
      <w:r w:rsidRPr="007226B5">
        <w:t xml:space="preserve">,6 кв. м. Площадь коммерции варьируется от </w:t>
      </w:r>
      <w:r w:rsidR="006B5F3F">
        <w:t>109</w:t>
      </w:r>
      <w:r w:rsidRPr="007226B5">
        <w:t>,8</w:t>
      </w:r>
      <w:r w:rsidR="006B5F3F">
        <w:t>4</w:t>
      </w:r>
      <w:r w:rsidRPr="007226B5">
        <w:t xml:space="preserve"> кв. м до </w:t>
      </w:r>
      <w:r w:rsidR="006B5F3F">
        <w:t>187</w:t>
      </w:r>
      <w:r w:rsidRPr="007226B5">
        <w:t>,</w:t>
      </w:r>
      <w:r w:rsidR="006B5F3F">
        <w:t>17</w:t>
      </w:r>
      <w:r w:rsidRPr="007226B5">
        <w:t xml:space="preserve"> кв. м.</w:t>
      </w:r>
    </w:p>
    <w:p w14:paraId="3A1B0D50" w14:textId="383FC254" w:rsidR="00EB59B3" w:rsidRPr="00EB59B3" w:rsidRDefault="00EB59B3" w:rsidP="00EB59B3">
      <w:pPr>
        <w:pStyle w:val="ac"/>
        <w:keepNext/>
        <w:rPr>
          <w:i/>
          <w:iCs/>
        </w:rPr>
      </w:pPr>
      <w:r w:rsidRPr="00EB59B3">
        <w:rPr>
          <w:i/>
          <w:iCs/>
        </w:rPr>
        <w:t xml:space="preserve">Таблица </w:t>
      </w:r>
      <w:r w:rsidRPr="00EB59B3">
        <w:rPr>
          <w:i/>
          <w:iCs/>
        </w:rPr>
        <w:fldChar w:fldCharType="begin"/>
      </w:r>
      <w:r w:rsidRPr="00EB59B3">
        <w:rPr>
          <w:i/>
          <w:iCs/>
        </w:rPr>
        <w:instrText xml:space="preserve"> SEQ Таблица \* ARABIC </w:instrText>
      </w:r>
      <w:r w:rsidRPr="00EB59B3">
        <w:rPr>
          <w:i/>
          <w:iCs/>
        </w:rPr>
        <w:fldChar w:fldCharType="separate"/>
      </w:r>
      <w:r w:rsidR="004D5372">
        <w:rPr>
          <w:i/>
          <w:iCs/>
          <w:noProof/>
        </w:rPr>
        <w:t>11</w:t>
      </w:r>
      <w:r w:rsidRPr="00EB59B3">
        <w:rPr>
          <w:i/>
          <w:iCs/>
        </w:rPr>
        <w:fldChar w:fldCharType="end"/>
      </w:r>
      <w:r w:rsidRPr="00EB59B3">
        <w:rPr>
          <w:i/>
          <w:iCs/>
          <w:lang w:val="ru-RU"/>
        </w:rPr>
        <w:t>. Состав коммерческих помещений проекта, расположенных на 1 этаже</w:t>
      </w:r>
    </w:p>
    <w:tbl>
      <w:tblPr>
        <w:tblW w:w="9448" w:type="dxa"/>
        <w:tblLook w:val="04A0" w:firstRow="1" w:lastRow="0" w:firstColumn="1" w:lastColumn="0" w:noHBand="0" w:noVBand="1"/>
      </w:tblPr>
      <w:tblGrid>
        <w:gridCol w:w="1531"/>
        <w:gridCol w:w="2798"/>
        <w:gridCol w:w="1447"/>
        <w:gridCol w:w="974"/>
        <w:gridCol w:w="1491"/>
        <w:gridCol w:w="1207"/>
      </w:tblGrid>
      <w:tr w:rsidR="00EB59B3" w:rsidRPr="00EB59B3" w14:paraId="53024BF4" w14:textId="77777777" w:rsidTr="00EB59B3">
        <w:trPr>
          <w:trHeight w:val="1289"/>
        </w:trPr>
        <w:tc>
          <w:tcPr>
            <w:tcW w:w="1531" w:type="dxa"/>
            <w:tcBorders>
              <w:top w:val="single" w:sz="8" w:space="0" w:color="808080"/>
              <w:left w:val="single" w:sz="8" w:space="0" w:color="808080"/>
              <w:bottom w:val="nil"/>
              <w:right w:val="single" w:sz="8" w:space="0" w:color="808080"/>
            </w:tcBorders>
            <w:shd w:val="clear" w:color="000000" w:fill="D9D9D9"/>
            <w:vAlign w:val="center"/>
            <w:hideMark/>
          </w:tcPr>
          <w:p w14:paraId="77E521E1"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Секция</w:t>
            </w:r>
          </w:p>
        </w:tc>
        <w:tc>
          <w:tcPr>
            <w:tcW w:w="2798" w:type="dxa"/>
            <w:tcBorders>
              <w:top w:val="single" w:sz="8" w:space="0" w:color="808080"/>
              <w:left w:val="nil"/>
              <w:bottom w:val="nil"/>
              <w:right w:val="single" w:sz="8" w:space="0" w:color="808080"/>
            </w:tcBorders>
            <w:shd w:val="clear" w:color="000000" w:fill="D9D9D9"/>
            <w:vAlign w:val="center"/>
            <w:hideMark/>
          </w:tcPr>
          <w:p w14:paraId="2C51A7C1"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Название по проектной декларации</w:t>
            </w:r>
          </w:p>
        </w:tc>
        <w:tc>
          <w:tcPr>
            <w:tcW w:w="1447" w:type="dxa"/>
            <w:tcBorders>
              <w:top w:val="single" w:sz="8" w:space="0" w:color="808080"/>
              <w:left w:val="nil"/>
              <w:bottom w:val="nil"/>
              <w:right w:val="single" w:sz="8" w:space="0" w:color="808080"/>
            </w:tcBorders>
            <w:shd w:val="clear" w:color="000000" w:fill="D9D9D9"/>
            <w:vAlign w:val="center"/>
            <w:hideMark/>
          </w:tcPr>
          <w:p w14:paraId="539D6A0F"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Количество помещений</w:t>
            </w:r>
          </w:p>
        </w:tc>
        <w:tc>
          <w:tcPr>
            <w:tcW w:w="974" w:type="dxa"/>
            <w:tcBorders>
              <w:top w:val="single" w:sz="8" w:space="0" w:color="808080"/>
              <w:left w:val="nil"/>
              <w:bottom w:val="nil"/>
              <w:right w:val="single" w:sz="8" w:space="0" w:color="808080"/>
            </w:tcBorders>
            <w:shd w:val="clear" w:color="000000" w:fill="D9D9D9"/>
            <w:vAlign w:val="center"/>
            <w:hideMark/>
          </w:tcPr>
          <w:p w14:paraId="58FA9E36"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Этаж</w:t>
            </w:r>
          </w:p>
        </w:tc>
        <w:tc>
          <w:tcPr>
            <w:tcW w:w="1491" w:type="dxa"/>
            <w:tcBorders>
              <w:top w:val="single" w:sz="8" w:space="0" w:color="808080"/>
              <w:left w:val="nil"/>
              <w:bottom w:val="nil"/>
              <w:right w:val="single" w:sz="8" w:space="0" w:color="808080"/>
            </w:tcBorders>
            <w:shd w:val="clear" w:color="000000" w:fill="D9D9D9"/>
            <w:vAlign w:val="center"/>
            <w:hideMark/>
          </w:tcPr>
          <w:p w14:paraId="21945283"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Диапазон площадей, кв. м</w:t>
            </w:r>
          </w:p>
        </w:tc>
        <w:tc>
          <w:tcPr>
            <w:tcW w:w="1207" w:type="dxa"/>
            <w:tcBorders>
              <w:top w:val="single" w:sz="8" w:space="0" w:color="808080"/>
              <w:left w:val="nil"/>
              <w:bottom w:val="nil"/>
              <w:right w:val="single" w:sz="8" w:space="0" w:color="808080"/>
            </w:tcBorders>
            <w:shd w:val="clear" w:color="000000" w:fill="D9D9D9"/>
            <w:vAlign w:val="center"/>
            <w:hideMark/>
          </w:tcPr>
          <w:p w14:paraId="522E3DB6"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Общая площадь, кв. м</w:t>
            </w:r>
          </w:p>
        </w:tc>
      </w:tr>
      <w:tr w:rsidR="00EB59B3" w:rsidRPr="00EB59B3" w14:paraId="4F9C893E" w14:textId="77777777" w:rsidTr="00F11F02">
        <w:trPr>
          <w:trHeight w:val="454"/>
        </w:trPr>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8AB81"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4</w:t>
            </w:r>
          </w:p>
        </w:tc>
        <w:tc>
          <w:tcPr>
            <w:tcW w:w="2798" w:type="dxa"/>
            <w:tcBorders>
              <w:top w:val="single" w:sz="4" w:space="0" w:color="auto"/>
              <w:left w:val="nil"/>
              <w:bottom w:val="single" w:sz="4" w:space="0" w:color="auto"/>
              <w:right w:val="single" w:sz="4" w:space="0" w:color="auto"/>
            </w:tcBorders>
            <w:shd w:val="clear" w:color="auto" w:fill="auto"/>
            <w:vAlign w:val="center"/>
            <w:hideMark/>
          </w:tcPr>
          <w:p w14:paraId="254841DE"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Офис</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14:paraId="6013987F"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3</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6ACE187A"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w:t>
            </w:r>
          </w:p>
        </w:tc>
        <w:tc>
          <w:tcPr>
            <w:tcW w:w="1491" w:type="dxa"/>
            <w:tcBorders>
              <w:top w:val="single" w:sz="4" w:space="0" w:color="auto"/>
              <w:left w:val="nil"/>
              <w:bottom w:val="single" w:sz="4" w:space="0" w:color="auto"/>
              <w:right w:val="single" w:sz="4" w:space="0" w:color="auto"/>
            </w:tcBorders>
            <w:shd w:val="clear" w:color="auto" w:fill="auto"/>
            <w:vAlign w:val="center"/>
            <w:hideMark/>
          </w:tcPr>
          <w:p w14:paraId="7F8DE013"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109,84-145,60</w:t>
            </w:r>
          </w:p>
        </w:tc>
        <w:tc>
          <w:tcPr>
            <w:tcW w:w="1207" w:type="dxa"/>
            <w:tcBorders>
              <w:top w:val="single" w:sz="4" w:space="0" w:color="auto"/>
              <w:left w:val="nil"/>
              <w:bottom w:val="single" w:sz="4" w:space="0" w:color="auto"/>
              <w:right w:val="single" w:sz="4" w:space="0" w:color="auto"/>
            </w:tcBorders>
            <w:shd w:val="clear" w:color="auto" w:fill="auto"/>
            <w:vAlign w:val="center"/>
            <w:hideMark/>
          </w:tcPr>
          <w:p w14:paraId="00DA3E81"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370,43</w:t>
            </w:r>
          </w:p>
        </w:tc>
      </w:tr>
      <w:tr w:rsidR="00EB59B3" w:rsidRPr="00EB59B3" w14:paraId="2128C176" w14:textId="77777777" w:rsidTr="00F11F02">
        <w:trPr>
          <w:trHeight w:val="454"/>
        </w:trPr>
        <w:tc>
          <w:tcPr>
            <w:tcW w:w="1531" w:type="dxa"/>
            <w:tcBorders>
              <w:top w:val="nil"/>
              <w:left w:val="single" w:sz="4" w:space="0" w:color="auto"/>
              <w:bottom w:val="single" w:sz="4" w:space="0" w:color="auto"/>
              <w:right w:val="single" w:sz="4" w:space="0" w:color="auto"/>
            </w:tcBorders>
            <w:shd w:val="clear" w:color="auto" w:fill="auto"/>
            <w:vAlign w:val="center"/>
            <w:hideMark/>
          </w:tcPr>
          <w:p w14:paraId="4349FA13"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5</w:t>
            </w:r>
          </w:p>
        </w:tc>
        <w:tc>
          <w:tcPr>
            <w:tcW w:w="2798" w:type="dxa"/>
            <w:tcBorders>
              <w:top w:val="nil"/>
              <w:left w:val="nil"/>
              <w:bottom w:val="single" w:sz="4" w:space="0" w:color="auto"/>
              <w:right w:val="single" w:sz="4" w:space="0" w:color="auto"/>
            </w:tcBorders>
            <w:shd w:val="clear" w:color="auto" w:fill="auto"/>
            <w:vAlign w:val="center"/>
            <w:hideMark/>
          </w:tcPr>
          <w:p w14:paraId="080B7516"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Офис</w:t>
            </w:r>
          </w:p>
        </w:tc>
        <w:tc>
          <w:tcPr>
            <w:tcW w:w="1447" w:type="dxa"/>
            <w:tcBorders>
              <w:top w:val="nil"/>
              <w:left w:val="nil"/>
              <w:bottom w:val="single" w:sz="4" w:space="0" w:color="auto"/>
              <w:right w:val="single" w:sz="4" w:space="0" w:color="auto"/>
            </w:tcBorders>
            <w:shd w:val="clear" w:color="auto" w:fill="auto"/>
            <w:vAlign w:val="center"/>
            <w:hideMark/>
          </w:tcPr>
          <w:p w14:paraId="3A9779BA"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w:t>
            </w:r>
          </w:p>
        </w:tc>
        <w:tc>
          <w:tcPr>
            <w:tcW w:w="974" w:type="dxa"/>
            <w:tcBorders>
              <w:top w:val="nil"/>
              <w:left w:val="nil"/>
              <w:bottom w:val="single" w:sz="4" w:space="0" w:color="auto"/>
              <w:right w:val="single" w:sz="4" w:space="0" w:color="auto"/>
            </w:tcBorders>
            <w:shd w:val="clear" w:color="auto" w:fill="auto"/>
            <w:vAlign w:val="center"/>
            <w:hideMark/>
          </w:tcPr>
          <w:p w14:paraId="602598E7"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w:t>
            </w:r>
          </w:p>
        </w:tc>
        <w:tc>
          <w:tcPr>
            <w:tcW w:w="1491" w:type="dxa"/>
            <w:tcBorders>
              <w:top w:val="nil"/>
              <w:left w:val="nil"/>
              <w:bottom w:val="single" w:sz="4" w:space="0" w:color="auto"/>
              <w:right w:val="single" w:sz="4" w:space="0" w:color="auto"/>
            </w:tcBorders>
            <w:shd w:val="clear" w:color="auto" w:fill="auto"/>
            <w:vAlign w:val="center"/>
            <w:hideMark/>
          </w:tcPr>
          <w:p w14:paraId="1D67C8EF"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116,18-122,62</w:t>
            </w:r>
          </w:p>
        </w:tc>
        <w:tc>
          <w:tcPr>
            <w:tcW w:w="1207" w:type="dxa"/>
            <w:tcBorders>
              <w:top w:val="nil"/>
              <w:left w:val="nil"/>
              <w:bottom w:val="single" w:sz="4" w:space="0" w:color="auto"/>
              <w:right w:val="single" w:sz="4" w:space="0" w:color="auto"/>
            </w:tcBorders>
            <w:shd w:val="clear" w:color="auto" w:fill="auto"/>
            <w:vAlign w:val="center"/>
            <w:hideMark/>
          </w:tcPr>
          <w:p w14:paraId="31944BB2"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238,8</w:t>
            </w:r>
          </w:p>
        </w:tc>
      </w:tr>
      <w:tr w:rsidR="00EB59B3" w:rsidRPr="00EB59B3" w14:paraId="29B32008" w14:textId="77777777" w:rsidTr="00F11F02">
        <w:trPr>
          <w:trHeight w:val="454"/>
        </w:trPr>
        <w:tc>
          <w:tcPr>
            <w:tcW w:w="1531" w:type="dxa"/>
            <w:tcBorders>
              <w:top w:val="nil"/>
              <w:left w:val="single" w:sz="4" w:space="0" w:color="auto"/>
              <w:bottom w:val="single" w:sz="4" w:space="0" w:color="auto"/>
              <w:right w:val="single" w:sz="4" w:space="0" w:color="auto"/>
            </w:tcBorders>
            <w:shd w:val="clear" w:color="auto" w:fill="auto"/>
            <w:vAlign w:val="center"/>
            <w:hideMark/>
          </w:tcPr>
          <w:p w14:paraId="33927E85"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6</w:t>
            </w:r>
          </w:p>
        </w:tc>
        <w:tc>
          <w:tcPr>
            <w:tcW w:w="2798" w:type="dxa"/>
            <w:tcBorders>
              <w:top w:val="nil"/>
              <w:left w:val="nil"/>
              <w:bottom w:val="single" w:sz="4" w:space="0" w:color="auto"/>
              <w:right w:val="single" w:sz="4" w:space="0" w:color="auto"/>
            </w:tcBorders>
            <w:shd w:val="clear" w:color="auto" w:fill="auto"/>
            <w:vAlign w:val="center"/>
            <w:hideMark/>
          </w:tcPr>
          <w:p w14:paraId="160C8611"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Офис</w:t>
            </w:r>
          </w:p>
        </w:tc>
        <w:tc>
          <w:tcPr>
            <w:tcW w:w="1447" w:type="dxa"/>
            <w:tcBorders>
              <w:top w:val="nil"/>
              <w:left w:val="nil"/>
              <w:bottom w:val="single" w:sz="4" w:space="0" w:color="auto"/>
              <w:right w:val="single" w:sz="4" w:space="0" w:color="auto"/>
            </w:tcBorders>
            <w:shd w:val="clear" w:color="auto" w:fill="auto"/>
            <w:vAlign w:val="center"/>
            <w:hideMark/>
          </w:tcPr>
          <w:p w14:paraId="797FF42B"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4</w:t>
            </w:r>
          </w:p>
        </w:tc>
        <w:tc>
          <w:tcPr>
            <w:tcW w:w="974" w:type="dxa"/>
            <w:tcBorders>
              <w:top w:val="nil"/>
              <w:left w:val="nil"/>
              <w:bottom w:val="single" w:sz="4" w:space="0" w:color="auto"/>
              <w:right w:val="single" w:sz="4" w:space="0" w:color="auto"/>
            </w:tcBorders>
            <w:shd w:val="clear" w:color="auto" w:fill="auto"/>
            <w:vAlign w:val="center"/>
            <w:hideMark/>
          </w:tcPr>
          <w:p w14:paraId="3CC70617"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w:t>
            </w:r>
          </w:p>
        </w:tc>
        <w:tc>
          <w:tcPr>
            <w:tcW w:w="1491" w:type="dxa"/>
            <w:tcBorders>
              <w:top w:val="nil"/>
              <w:left w:val="nil"/>
              <w:bottom w:val="single" w:sz="4" w:space="0" w:color="auto"/>
              <w:right w:val="single" w:sz="4" w:space="0" w:color="auto"/>
            </w:tcBorders>
            <w:shd w:val="clear" w:color="auto" w:fill="auto"/>
            <w:vAlign w:val="center"/>
            <w:hideMark/>
          </w:tcPr>
          <w:p w14:paraId="3A416C8F"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149,79-187,17</w:t>
            </w:r>
          </w:p>
        </w:tc>
        <w:tc>
          <w:tcPr>
            <w:tcW w:w="1207" w:type="dxa"/>
            <w:tcBorders>
              <w:top w:val="nil"/>
              <w:left w:val="nil"/>
              <w:bottom w:val="single" w:sz="4" w:space="0" w:color="auto"/>
              <w:right w:val="single" w:sz="4" w:space="0" w:color="auto"/>
            </w:tcBorders>
            <w:shd w:val="clear" w:color="auto" w:fill="auto"/>
            <w:vAlign w:val="center"/>
            <w:hideMark/>
          </w:tcPr>
          <w:p w14:paraId="7AEE795F"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658,41</w:t>
            </w:r>
          </w:p>
        </w:tc>
      </w:tr>
      <w:tr w:rsidR="00EB59B3" w:rsidRPr="00EB59B3" w14:paraId="051C10B9" w14:textId="77777777" w:rsidTr="00F11F02">
        <w:trPr>
          <w:trHeight w:val="454"/>
        </w:trPr>
        <w:tc>
          <w:tcPr>
            <w:tcW w:w="1531" w:type="dxa"/>
            <w:tcBorders>
              <w:top w:val="nil"/>
              <w:left w:val="single" w:sz="4" w:space="0" w:color="auto"/>
              <w:bottom w:val="single" w:sz="4" w:space="0" w:color="auto"/>
              <w:right w:val="single" w:sz="4" w:space="0" w:color="auto"/>
            </w:tcBorders>
            <w:shd w:val="clear" w:color="auto" w:fill="auto"/>
            <w:vAlign w:val="center"/>
            <w:hideMark/>
          </w:tcPr>
          <w:p w14:paraId="57E0A9BF"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7</w:t>
            </w:r>
          </w:p>
        </w:tc>
        <w:tc>
          <w:tcPr>
            <w:tcW w:w="2798" w:type="dxa"/>
            <w:tcBorders>
              <w:top w:val="nil"/>
              <w:left w:val="nil"/>
              <w:bottom w:val="single" w:sz="4" w:space="0" w:color="auto"/>
              <w:right w:val="single" w:sz="4" w:space="0" w:color="auto"/>
            </w:tcBorders>
            <w:shd w:val="clear" w:color="auto" w:fill="auto"/>
            <w:vAlign w:val="center"/>
            <w:hideMark/>
          </w:tcPr>
          <w:p w14:paraId="60DCF23B"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Офис</w:t>
            </w:r>
          </w:p>
        </w:tc>
        <w:tc>
          <w:tcPr>
            <w:tcW w:w="1447" w:type="dxa"/>
            <w:tcBorders>
              <w:top w:val="nil"/>
              <w:left w:val="nil"/>
              <w:bottom w:val="single" w:sz="4" w:space="0" w:color="auto"/>
              <w:right w:val="single" w:sz="4" w:space="0" w:color="auto"/>
            </w:tcBorders>
            <w:shd w:val="clear" w:color="auto" w:fill="auto"/>
            <w:vAlign w:val="center"/>
            <w:hideMark/>
          </w:tcPr>
          <w:p w14:paraId="1745A637"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w:t>
            </w:r>
          </w:p>
        </w:tc>
        <w:tc>
          <w:tcPr>
            <w:tcW w:w="974" w:type="dxa"/>
            <w:tcBorders>
              <w:top w:val="nil"/>
              <w:left w:val="nil"/>
              <w:bottom w:val="single" w:sz="4" w:space="0" w:color="auto"/>
              <w:right w:val="single" w:sz="4" w:space="0" w:color="auto"/>
            </w:tcBorders>
            <w:shd w:val="clear" w:color="auto" w:fill="auto"/>
            <w:vAlign w:val="center"/>
            <w:hideMark/>
          </w:tcPr>
          <w:p w14:paraId="66064B38"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w:t>
            </w:r>
          </w:p>
        </w:tc>
        <w:tc>
          <w:tcPr>
            <w:tcW w:w="1491" w:type="dxa"/>
            <w:tcBorders>
              <w:top w:val="nil"/>
              <w:left w:val="nil"/>
              <w:bottom w:val="single" w:sz="4" w:space="0" w:color="auto"/>
              <w:right w:val="single" w:sz="4" w:space="0" w:color="auto"/>
            </w:tcBorders>
            <w:shd w:val="clear" w:color="auto" w:fill="auto"/>
            <w:vAlign w:val="center"/>
            <w:hideMark/>
          </w:tcPr>
          <w:p w14:paraId="1A8088E0"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142,04-149,12</w:t>
            </w:r>
          </w:p>
        </w:tc>
        <w:tc>
          <w:tcPr>
            <w:tcW w:w="1207" w:type="dxa"/>
            <w:tcBorders>
              <w:top w:val="nil"/>
              <w:left w:val="nil"/>
              <w:bottom w:val="single" w:sz="4" w:space="0" w:color="auto"/>
              <w:right w:val="single" w:sz="4" w:space="0" w:color="auto"/>
            </w:tcBorders>
            <w:shd w:val="clear" w:color="auto" w:fill="auto"/>
            <w:vAlign w:val="center"/>
            <w:hideMark/>
          </w:tcPr>
          <w:p w14:paraId="500FB192"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291,16</w:t>
            </w:r>
          </w:p>
        </w:tc>
      </w:tr>
      <w:tr w:rsidR="00EB59B3" w:rsidRPr="00EB59B3" w14:paraId="7E64F6C9" w14:textId="77777777" w:rsidTr="00F11F02">
        <w:trPr>
          <w:trHeight w:val="454"/>
        </w:trPr>
        <w:tc>
          <w:tcPr>
            <w:tcW w:w="1531" w:type="dxa"/>
            <w:tcBorders>
              <w:top w:val="nil"/>
              <w:left w:val="single" w:sz="4" w:space="0" w:color="auto"/>
              <w:bottom w:val="single" w:sz="4" w:space="0" w:color="auto"/>
              <w:right w:val="single" w:sz="4" w:space="0" w:color="auto"/>
            </w:tcBorders>
            <w:shd w:val="clear" w:color="auto" w:fill="auto"/>
            <w:vAlign w:val="center"/>
            <w:hideMark/>
          </w:tcPr>
          <w:p w14:paraId="20BA4527"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8</w:t>
            </w:r>
          </w:p>
        </w:tc>
        <w:tc>
          <w:tcPr>
            <w:tcW w:w="2798" w:type="dxa"/>
            <w:tcBorders>
              <w:top w:val="nil"/>
              <w:left w:val="nil"/>
              <w:bottom w:val="single" w:sz="4" w:space="0" w:color="auto"/>
              <w:right w:val="single" w:sz="4" w:space="0" w:color="auto"/>
            </w:tcBorders>
            <w:shd w:val="clear" w:color="auto" w:fill="auto"/>
            <w:vAlign w:val="center"/>
            <w:hideMark/>
          </w:tcPr>
          <w:p w14:paraId="24FBA8A2"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Офис</w:t>
            </w:r>
          </w:p>
        </w:tc>
        <w:tc>
          <w:tcPr>
            <w:tcW w:w="1447" w:type="dxa"/>
            <w:tcBorders>
              <w:top w:val="nil"/>
              <w:left w:val="nil"/>
              <w:bottom w:val="single" w:sz="4" w:space="0" w:color="auto"/>
              <w:right w:val="single" w:sz="4" w:space="0" w:color="auto"/>
            </w:tcBorders>
            <w:shd w:val="clear" w:color="auto" w:fill="auto"/>
            <w:vAlign w:val="center"/>
            <w:hideMark/>
          </w:tcPr>
          <w:p w14:paraId="658122EB"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3</w:t>
            </w:r>
          </w:p>
        </w:tc>
        <w:tc>
          <w:tcPr>
            <w:tcW w:w="974" w:type="dxa"/>
            <w:tcBorders>
              <w:top w:val="nil"/>
              <w:left w:val="nil"/>
              <w:bottom w:val="single" w:sz="4" w:space="0" w:color="auto"/>
              <w:right w:val="single" w:sz="4" w:space="0" w:color="auto"/>
            </w:tcBorders>
            <w:shd w:val="clear" w:color="auto" w:fill="auto"/>
            <w:vAlign w:val="center"/>
            <w:hideMark/>
          </w:tcPr>
          <w:p w14:paraId="262589EF"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w:t>
            </w:r>
          </w:p>
        </w:tc>
        <w:tc>
          <w:tcPr>
            <w:tcW w:w="1491" w:type="dxa"/>
            <w:tcBorders>
              <w:top w:val="nil"/>
              <w:left w:val="nil"/>
              <w:bottom w:val="single" w:sz="4" w:space="0" w:color="auto"/>
              <w:right w:val="single" w:sz="4" w:space="0" w:color="auto"/>
            </w:tcBorders>
            <w:shd w:val="clear" w:color="auto" w:fill="auto"/>
            <w:vAlign w:val="center"/>
            <w:hideMark/>
          </w:tcPr>
          <w:p w14:paraId="09295345"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119,04-152,74</w:t>
            </w:r>
          </w:p>
        </w:tc>
        <w:tc>
          <w:tcPr>
            <w:tcW w:w="1207" w:type="dxa"/>
            <w:tcBorders>
              <w:top w:val="nil"/>
              <w:left w:val="nil"/>
              <w:bottom w:val="single" w:sz="4" w:space="0" w:color="auto"/>
              <w:right w:val="single" w:sz="4" w:space="0" w:color="auto"/>
            </w:tcBorders>
            <w:shd w:val="clear" w:color="auto" w:fill="auto"/>
            <w:vAlign w:val="center"/>
            <w:hideMark/>
          </w:tcPr>
          <w:p w14:paraId="116C2F73"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391,8</w:t>
            </w:r>
          </w:p>
        </w:tc>
      </w:tr>
    </w:tbl>
    <w:p w14:paraId="25A4ABA9" w14:textId="77777777" w:rsidR="00BE58AB" w:rsidRDefault="00FA3449" w:rsidP="00BE58AB">
      <w:pPr>
        <w:keepNext/>
      </w:pPr>
      <w:r w:rsidRPr="00E6620A">
        <w:rPr>
          <w:noProof/>
          <w:sz w:val="28"/>
        </w:rPr>
        <w:lastRenderedPageBreak/>
        <w:drawing>
          <wp:inline distT="0" distB="0" distL="0" distR="0" wp14:anchorId="67755A3C" wp14:editId="72E4D2F1">
            <wp:extent cx="5714552" cy="5438775"/>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92960" cy="5608573"/>
                    </a:xfrm>
                    <a:prstGeom prst="rect">
                      <a:avLst/>
                    </a:prstGeom>
                    <a:noFill/>
                    <a:ln>
                      <a:noFill/>
                    </a:ln>
                  </pic:spPr>
                </pic:pic>
              </a:graphicData>
            </a:graphic>
          </wp:inline>
        </w:drawing>
      </w:r>
    </w:p>
    <w:p w14:paraId="2858909F" w14:textId="20B748F9" w:rsidR="00F13B5C" w:rsidRDefault="00BE58AB" w:rsidP="00BE58AB">
      <w:pPr>
        <w:pStyle w:val="ac"/>
        <w:jc w:val="both"/>
        <w:rPr>
          <w:i/>
          <w:iCs/>
          <w:lang w:val="ru-RU"/>
        </w:rPr>
      </w:pPr>
      <w:r w:rsidRPr="00BE58AB">
        <w:rPr>
          <w:i/>
          <w:iCs/>
        </w:rPr>
        <w:t xml:space="preserve">Рисунок </w:t>
      </w:r>
      <w:r w:rsidRPr="00BE58AB">
        <w:rPr>
          <w:i/>
          <w:iCs/>
        </w:rPr>
        <w:fldChar w:fldCharType="begin"/>
      </w:r>
      <w:r w:rsidRPr="00BE58AB">
        <w:rPr>
          <w:i/>
          <w:iCs/>
        </w:rPr>
        <w:instrText xml:space="preserve"> SEQ Рисунок \* ARABIC </w:instrText>
      </w:r>
      <w:r w:rsidRPr="00BE58AB">
        <w:rPr>
          <w:i/>
          <w:iCs/>
        </w:rPr>
        <w:fldChar w:fldCharType="separate"/>
      </w:r>
      <w:r w:rsidR="005373C8">
        <w:rPr>
          <w:i/>
          <w:iCs/>
          <w:noProof/>
        </w:rPr>
        <w:t>29</w:t>
      </w:r>
      <w:r w:rsidRPr="00BE58AB">
        <w:rPr>
          <w:i/>
          <w:iCs/>
        </w:rPr>
        <w:fldChar w:fldCharType="end"/>
      </w:r>
      <w:r w:rsidRPr="00BE58AB">
        <w:rPr>
          <w:i/>
          <w:iCs/>
          <w:lang w:val="ru-RU"/>
        </w:rPr>
        <w:t>. План 1-го этажа комплекса (коммерция).</w:t>
      </w:r>
    </w:p>
    <w:p w14:paraId="7952F97E" w14:textId="77777777" w:rsidR="003A3DC6" w:rsidRDefault="003A3DC6" w:rsidP="00BE58AB"/>
    <w:p w14:paraId="7094FAAD" w14:textId="3327F271" w:rsidR="00BE58AB" w:rsidRDefault="003A3DC6" w:rsidP="00BE58AB">
      <w:r w:rsidRPr="007226B5">
        <w:t xml:space="preserve">На втором этаже </w:t>
      </w:r>
      <w:r w:rsidR="00F72E21">
        <w:t>предусмотрено</w:t>
      </w:r>
      <w:r w:rsidR="00477A4C">
        <w:t xml:space="preserve"> </w:t>
      </w:r>
      <w:r w:rsidR="002A2673">
        <w:t>19</w:t>
      </w:r>
      <w:r w:rsidRPr="007226B5">
        <w:t xml:space="preserve"> коммерческих помещений общей площадью </w:t>
      </w:r>
      <w:r w:rsidR="002A2673">
        <w:t>1 205</w:t>
      </w:r>
      <w:r w:rsidRPr="007226B5">
        <w:t xml:space="preserve">,1 кв. м. Площадь коммерции </w:t>
      </w:r>
      <w:r w:rsidR="00F72E21">
        <w:t>второго</w:t>
      </w:r>
      <w:r w:rsidR="00477A4C">
        <w:t xml:space="preserve"> этажа </w:t>
      </w:r>
      <w:r w:rsidRPr="007226B5">
        <w:t>от 1</w:t>
      </w:r>
      <w:r w:rsidR="002A2673">
        <w:t>8</w:t>
      </w:r>
      <w:r w:rsidRPr="007226B5">
        <w:t>,</w:t>
      </w:r>
      <w:r w:rsidR="002A2673">
        <w:t>22</w:t>
      </w:r>
      <w:r w:rsidRPr="007226B5">
        <w:t xml:space="preserve"> кв. м до </w:t>
      </w:r>
      <w:r w:rsidR="002A2673">
        <w:t>145</w:t>
      </w:r>
      <w:r w:rsidRPr="007226B5">
        <w:t>,</w:t>
      </w:r>
      <w:r w:rsidR="002A2673">
        <w:t>54</w:t>
      </w:r>
      <w:r w:rsidRPr="007226B5">
        <w:t xml:space="preserve"> кв. м.</w:t>
      </w:r>
    </w:p>
    <w:p w14:paraId="3809141C" w14:textId="27A14654" w:rsidR="00EB59B3" w:rsidRPr="00EB59B3" w:rsidRDefault="00EB59B3" w:rsidP="00EB59B3">
      <w:pPr>
        <w:pStyle w:val="ac"/>
        <w:keepNext/>
        <w:rPr>
          <w:i/>
          <w:iCs/>
        </w:rPr>
      </w:pPr>
      <w:r w:rsidRPr="00EB59B3">
        <w:rPr>
          <w:i/>
          <w:iCs/>
        </w:rPr>
        <w:t xml:space="preserve">Таблица </w:t>
      </w:r>
      <w:r w:rsidRPr="00EB59B3">
        <w:rPr>
          <w:i/>
          <w:iCs/>
        </w:rPr>
        <w:fldChar w:fldCharType="begin"/>
      </w:r>
      <w:r w:rsidRPr="00EB59B3">
        <w:rPr>
          <w:i/>
          <w:iCs/>
        </w:rPr>
        <w:instrText xml:space="preserve"> SEQ Таблица \* ARABIC </w:instrText>
      </w:r>
      <w:r w:rsidRPr="00EB59B3">
        <w:rPr>
          <w:i/>
          <w:iCs/>
        </w:rPr>
        <w:fldChar w:fldCharType="separate"/>
      </w:r>
      <w:r w:rsidR="004D5372">
        <w:rPr>
          <w:i/>
          <w:iCs/>
          <w:noProof/>
        </w:rPr>
        <w:t>12</w:t>
      </w:r>
      <w:r w:rsidRPr="00EB59B3">
        <w:rPr>
          <w:i/>
          <w:iCs/>
        </w:rPr>
        <w:fldChar w:fldCharType="end"/>
      </w:r>
      <w:r w:rsidRPr="00EB59B3">
        <w:rPr>
          <w:i/>
          <w:iCs/>
          <w:lang w:val="ru-RU"/>
        </w:rPr>
        <w:t>. Состав коммерческих помещений проекта, расположенных на 2 этаже</w:t>
      </w:r>
    </w:p>
    <w:tbl>
      <w:tblPr>
        <w:tblW w:w="9449" w:type="dxa"/>
        <w:tblLook w:val="04A0" w:firstRow="1" w:lastRow="0" w:firstColumn="1" w:lastColumn="0" w:noHBand="0" w:noVBand="1"/>
      </w:tblPr>
      <w:tblGrid>
        <w:gridCol w:w="1532"/>
        <w:gridCol w:w="2798"/>
        <w:gridCol w:w="1447"/>
        <w:gridCol w:w="974"/>
        <w:gridCol w:w="1491"/>
        <w:gridCol w:w="1207"/>
      </w:tblGrid>
      <w:tr w:rsidR="00EB59B3" w:rsidRPr="00EB59B3" w14:paraId="4E9575A9" w14:textId="77777777" w:rsidTr="00EB59B3">
        <w:trPr>
          <w:trHeight w:val="1358"/>
        </w:trPr>
        <w:tc>
          <w:tcPr>
            <w:tcW w:w="153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A27852"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Секция</w:t>
            </w:r>
          </w:p>
        </w:tc>
        <w:tc>
          <w:tcPr>
            <w:tcW w:w="2798" w:type="dxa"/>
            <w:tcBorders>
              <w:top w:val="single" w:sz="4" w:space="0" w:color="auto"/>
              <w:left w:val="nil"/>
              <w:bottom w:val="single" w:sz="4" w:space="0" w:color="auto"/>
              <w:right w:val="single" w:sz="4" w:space="0" w:color="auto"/>
            </w:tcBorders>
            <w:shd w:val="clear" w:color="000000" w:fill="D9D9D9"/>
            <w:vAlign w:val="center"/>
            <w:hideMark/>
          </w:tcPr>
          <w:p w14:paraId="0AEE859C"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Название по проектной декларации</w:t>
            </w:r>
          </w:p>
        </w:tc>
        <w:tc>
          <w:tcPr>
            <w:tcW w:w="1447" w:type="dxa"/>
            <w:tcBorders>
              <w:top w:val="single" w:sz="4" w:space="0" w:color="auto"/>
              <w:left w:val="nil"/>
              <w:bottom w:val="single" w:sz="4" w:space="0" w:color="auto"/>
              <w:right w:val="single" w:sz="4" w:space="0" w:color="auto"/>
            </w:tcBorders>
            <w:shd w:val="clear" w:color="000000" w:fill="D9D9D9"/>
            <w:vAlign w:val="center"/>
            <w:hideMark/>
          </w:tcPr>
          <w:p w14:paraId="7B885E67"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Количество помещений</w:t>
            </w:r>
          </w:p>
        </w:tc>
        <w:tc>
          <w:tcPr>
            <w:tcW w:w="974" w:type="dxa"/>
            <w:tcBorders>
              <w:top w:val="single" w:sz="4" w:space="0" w:color="auto"/>
              <w:left w:val="nil"/>
              <w:bottom w:val="single" w:sz="4" w:space="0" w:color="auto"/>
              <w:right w:val="single" w:sz="4" w:space="0" w:color="auto"/>
            </w:tcBorders>
            <w:shd w:val="clear" w:color="000000" w:fill="D9D9D9"/>
            <w:vAlign w:val="center"/>
            <w:hideMark/>
          </w:tcPr>
          <w:p w14:paraId="399A801E"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Этаж</w:t>
            </w:r>
          </w:p>
        </w:tc>
        <w:tc>
          <w:tcPr>
            <w:tcW w:w="1491" w:type="dxa"/>
            <w:tcBorders>
              <w:top w:val="single" w:sz="4" w:space="0" w:color="auto"/>
              <w:left w:val="nil"/>
              <w:bottom w:val="single" w:sz="4" w:space="0" w:color="auto"/>
              <w:right w:val="single" w:sz="4" w:space="0" w:color="auto"/>
            </w:tcBorders>
            <w:shd w:val="clear" w:color="000000" w:fill="D9D9D9"/>
            <w:vAlign w:val="center"/>
            <w:hideMark/>
          </w:tcPr>
          <w:p w14:paraId="7731CB8C"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Диапазон площадей, кв. м</w:t>
            </w:r>
          </w:p>
        </w:tc>
        <w:tc>
          <w:tcPr>
            <w:tcW w:w="1207" w:type="dxa"/>
            <w:tcBorders>
              <w:top w:val="single" w:sz="4" w:space="0" w:color="auto"/>
              <w:left w:val="nil"/>
              <w:bottom w:val="single" w:sz="4" w:space="0" w:color="auto"/>
              <w:right w:val="single" w:sz="4" w:space="0" w:color="auto"/>
            </w:tcBorders>
            <w:shd w:val="clear" w:color="000000" w:fill="D9D9D9"/>
            <w:vAlign w:val="center"/>
            <w:hideMark/>
          </w:tcPr>
          <w:p w14:paraId="4C5AB318" w14:textId="77777777" w:rsidR="00EB59B3" w:rsidRPr="00EB59B3" w:rsidRDefault="00EB59B3" w:rsidP="00EB59B3">
            <w:pPr>
              <w:spacing w:before="0" w:after="0"/>
              <w:jc w:val="center"/>
              <w:rPr>
                <w:rFonts w:eastAsia="Times New Roman" w:cs="Times New Roman"/>
                <w:b/>
                <w:bCs/>
                <w:color w:val="000000"/>
                <w:sz w:val="18"/>
                <w:szCs w:val="18"/>
                <w:lang w:eastAsia="ru-RU"/>
              </w:rPr>
            </w:pPr>
            <w:r w:rsidRPr="00EB59B3">
              <w:rPr>
                <w:rFonts w:eastAsia="Times New Roman" w:cs="Times New Roman"/>
                <w:b/>
                <w:bCs/>
                <w:color w:val="000000"/>
                <w:sz w:val="18"/>
                <w:szCs w:val="18"/>
                <w:lang w:eastAsia="ru-RU"/>
              </w:rPr>
              <w:t>Общая площадь, кв. м</w:t>
            </w:r>
          </w:p>
        </w:tc>
      </w:tr>
      <w:tr w:rsidR="00EB59B3" w:rsidRPr="00EB59B3" w14:paraId="5C0CE6E0" w14:textId="77777777" w:rsidTr="00EB59B3">
        <w:trPr>
          <w:trHeight w:val="439"/>
        </w:trPr>
        <w:tc>
          <w:tcPr>
            <w:tcW w:w="1532" w:type="dxa"/>
            <w:tcBorders>
              <w:top w:val="nil"/>
              <w:left w:val="single" w:sz="4" w:space="0" w:color="auto"/>
              <w:bottom w:val="single" w:sz="4" w:space="0" w:color="auto"/>
              <w:right w:val="single" w:sz="4" w:space="0" w:color="auto"/>
            </w:tcBorders>
            <w:shd w:val="clear" w:color="auto" w:fill="auto"/>
            <w:vAlign w:val="center"/>
            <w:hideMark/>
          </w:tcPr>
          <w:p w14:paraId="56CFBB58"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5</w:t>
            </w:r>
          </w:p>
        </w:tc>
        <w:tc>
          <w:tcPr>
            <w:tcW w:w="2798" w:type="dxa"/>
            <w:tcBorders>
              <w:top w:val="nil"/>
              <w:left w:val="nil"/>
              <w:bottom w:val="single" w:sz="4" w:space="0" w:color="auto"/>
              <w:right w:val="single" w:sz="4" w:space="0" w:color="auto"/>
            </w:tcBorders>
            <w:shd w:val="clear" w:color="auto" w:fill="auto"/>
            <w:vAlign w:val="center"/>
            <w:hideMark/>
          </w:tcPr>
          <w:p w14:paraId="7A530ED5"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Нежилое помещение</w:t>
            </w:r>
          </w:p>
        </w:tc>
        <w:tc>
          <w:tcPr>
            <w:tcW w:w="1447" w:type="dxa"/>
            <w:tcBorders>
              <w:top w:val="nil"/>
              <w:left w:val="nil"/>
              <w:bottom w:val="single" w:sz="4" w:space="0" w:color="auto"/>
              <w:right w:val="single" w:sz="4" w:space="0" w:color="auto"/>
            </w:tcBorders>
            <w:shd w:val="clear" w:color="auto" w:fill="auto"/>
            <w:vAlign w:val="center"/>
            <w:hideMark/>
          </w:tcPr>
          <w:p w14:paraId="5F6D08D9"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3</w:t>
            </w:r>
          </w:p>
        </w:tc>
        <w:tc>
          <w:tcPr>
            <w:tcW w:w="974" w:type="dxa"/>
            <w:tcBorders>
              <w:top w:val="nil"/>
              <w:left w:val="nil"/>
              <w:bottom w:val="single" w:sz="4" w:space="0" w:color="auto"/>
              <w:right w:val="single" w:sz="4" w:space="0" w:color="auto"/>
            </w:tcBorders>
            <w:shd w:val="clear" w:color="auto" w:fill="auto"/>
            <w:vAlign w:val="center"/>
            <w:hideMark/>
          </w:tcPr>
          <w:p w14:paraId="74F95641"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w:t>
            </w:r>
          </w:p>
        </w:tc>
        <w:tc>
          <w:tcPr>
            <w:tcW w:w="1491" w:type="dxa"/>
            <w:tcBorders>
              <w:top w:val="nil"/>
              <w:left w:val="nil"/>
              <w:bottom w:val="single" w:sz="4" w:space="0" w:color="auto"/>
              <w:right w:val="single" w:sz="4" w:space="0" w:color="auto"/>
            </w:tcBorders>
            <w:shd w:val="clear" w:color="auto" w:fill="auto"/>
            <w:vAlign w:val="center"/>
            <w:hideMark/>
          </w:tcPr>
          <w:p w14:paraId="1C6EEB42" w14:textId="45BF48BF"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37,70-112,93</w:t>
            </w:r>
          </w:p>
        </w:tc>
        <w:tc>
          <w:tcPr>
            <w:tcW w:w="1207" w:type="dxa"/>
            <w:tcBorders>
              <w:top w:val="nil"/>
              <w:left w:val="nil"/>
              <w:bottom w:val="single" w:sz="4" w:space="0" w:color="auto"/>
              <w:right w:val="single" w:sz="4" w:space="0" w:color="auto"/>
            </w:tcBorders>
            <w:shd w:val="clear" w:color="auto" w:fill="auto"/>
            <w:vAlign w:val="center"/>
            <w:hideMark/>
          </w:tcPr>
          <w:p w14:paraId="66440F54"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188,7</w:t>
            </w:r>
          </w:p>
        </w:tc>
      </w:tr>
      <w:tr w:rsidR="00EB59B3" w:rsidRPr="00EB59B3" w14:paraId="46157C30" w14:textId="77777777" w:rsidTr="00EB59B3">
        <w:trPr>
          <w:trHeight w:val="376"/>
        </w:trPr>
        <w:tc>
          <w:tcPr>
            <w:tcW w:w="1532" w:type="dxa"/>
            <w:tcBorders>
              <w:top w:val="nil"/>
              <w:left w:val="single" w:sz="4" w:space="0" w:color="auto"/>
              <w:bottom w:val="single" w:sz="4" w:space="0" w:color="auto"/>
              <w:right w:val="single" w:sz="4" w:space="0" w:color="auto"/>
            </w:tcBorders>
            <w:shd w:val="clear" w:color="auto" w:fill="auto"/>
            <w:vAlign w:val="center"/>
            <w:hideMark/>
          </w:tcPr>
          <w:p w14:paraId="760205A6"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6</w:t>
            </w:r>
          </w:p>
        </w:tc>
        <w:tc>
          <w:tcPr>
            <w:tcW w:w="2798" w:type="dxa"/>
            <w:tcBorders>
              <w:top w:val="nil"/>
              <w:left w:val="nil"/>
              <w:bottom w:val="single" w:sz="4" w:space="0" w:color="auto"/>
              <w:right w:val="single" w:sz="4" w:space="0" w:color="auto"/>
            </w:tcBorders>
            <w:shd w:val="clear" w:color="auto" w:fill="auto"/>
            <w:vAlign w:val="center"/>
            <w:hideMark/>
          </w:tcPr>
          <w:p w14:paraId="469FAF2F"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Нежилое помещение</w:t>
            </w:r>
          </w:p>
        </w:tc>
        <w:tc>
          <w:tcPr>
            <w:tcW w:w="1447" w:type="dxa"/>
            <w:tcBorders>
              <w:top w:val="nil"/>
              <w:left w:val="nil"/>
              <w:bottom w:val="single" w:sz="4" w:space="0" w:color="auto"/>
              <w:right w:val="single" w:sz="4" w:space="0" w:color="auto"/>
            </w:tcBorders>
            <w:shd w:val="clear" w:color="auto" w:fill="auto"/>
            <w:vAlign w:val="center"/>
            <w:hideMark/>
          </w:tcPr>
          <w:p w14:paraId="77107DE8"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7</w:t>
            </w:r>
          </w:p>
        </w:tc>
        <w:tc>
          <w:tcPr>
            <w:tcW w:w="974" w:type="dxa"/>
            <w:tcBorders>
              <w:top w:val="nil"/>
              <w:left w:val="nil"/>
              <w:bottom w:val="single" w:sz="4" w:space="0" w:color="auto"/>
              <w:right w:val="single" w:sz="4" w:space="0" w:color="auto"/>
            </w:tcBorders>
            <w:shd w:val="clear" w:color="auto" w:fill="auto"/>
            <w:vAlign w:val="center"/>
            <w:hideMark/>
          </w:tcPr>
          <w:p w14:paraId="4EBB1355"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w:t>
            </w:r>
          </w:p>
        </w:tc>
        <w:tc>
          <w:tcPr>
            <w:tcW w:w="1491" w:type="dxa"/>
            <w:tcBorders>
              <w:top w:val="nil"/>
              <w:left w:val="nil"/>
              <w:bottom w:val="single" w:sz="4" w:space="0" w:color="auto"/>
              <w:right w:val="single" w:sz="4" w:space="0" w:color="auto"/>
            </w:tcBorders>
            <w:shd w:val="clear" w:color="auto" w:fill="auto"/>
            <w:vAlign w:val="center"/>
            <w:hideMark/>
          </w:tcPr>
          <w:p w14:paraId="79E18D00"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18,22-145,54</w:t>
            </w:r>
          </w:p>
        </w:tc>
        <w:tc>
          <w:tcPr>
            <w:tcW w:w="1207" w:type="dxa"/>
            <w:tcBorders>
              <w:top w:val="nil"/>
              <w:left w:val="nil"/>
              <w:bottom w:val="single" w:sz="4" w:space="0" w:color="auto"/>
              <w:right w:val="single" w:sz="4" w:space="0" w:color="auto"/>
            </w:tcBorders>
            <w:shd w:val="clear" w:color="auto" w:fill="auto"/>
            <w:vAlign w:val="center"/>
            <w:hideMark/>
          </w:tcPr>
          <w:p w14:paraId="5CEB3322"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281,13</w:t>
            </w:r>
          </w:p>
        </w:tc>
      </w:tr>
      <w:tr w:rsidR="00EB59B3" w:rsidRPr="00EB59B3" w14:paraId="660C4259" w14:textId="77777777" w:rsidTr="00EB59B3">
        <w:trPr>
          <w:trHeight w:val="397"/>
        </w:trPr>
        <w:tc>
          <w:tcPr>
            <w:tcW w:w="1532" w:type="dxa"/>
            <w:tcBorders>
              <w:top w:val="nil"/>
              <w:left w:val="single" w:sz="4" w:space="0" w:color="auto"/>
              <w:bottom w:val="single" w:sz="4" w:space="0" w:color="auto"/>
              <w:right w:val="single" w:sz="4" w:space="0" w:color="auto"/>
            </w:tcBorders>
            <w:shd w:val="clear" w:color="auto" w:fill="auto"/>
            <w:vAlign w:val="center"/>
            <w:hideMark/>
          </w:tcPr>
          <w:p w14:paraId="414A194D"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7</w:t>
            </w:r>
          </w:p>
        </w:tc>
        <w:tc>
          <w:tcPr>
            <w:tcW w:w="2798" w:type="dxa"/>
            <w:tcBorders>
              <w:top w:val="nil"/>
              <w:left w:val="nil"/>
              <w:bottom w:val="single" w:sz="4" w:space="0" w:color="auto"/>
              <w:right w:val="single" w:sz="4" w:space="0" w:color="auto"/>
            </w:tcBorders>
            <w:shd w:val="clear" w:color="auto" w:fill="auto"/>
            <w:vAlign w:val="center"/>
            <w:hideMark/>
          </w:tcPr>
          <w:p w14:paraId="52B96CF9"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Нежилое помещение</w:t>
            </w:r>
          </w:p>
        </w:tc>
        <w:tc>
          <w:tcPr>
            <w:tcW w:w="1447" w:type="dxa"/>
            <w:tcBorders>
              <w:top w:val="nil"/>
              <w:left w:val="nil"/>
              <w:bottom w:val="single" w:sz="4" w:space="0" w:color="auto"/>
              <w:right w:val="single" w:sz="4" w:space="0" w:color="auto"/>
            </w:tcBorders>
            <w:shd w:val="clear" w:color="auto" w:fill="auto"/>
            <w:vAlign w:val="center"/>
            <w:hideMark/>
          </w:tcPr>
          <w:p w14:paraId="2E9669AB"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4</w:t>
            </w:r>
          </w:p>
        </w:tc>
        <w:tc>
          <w:tcPr>
            <w:tcW w:w="974" w:type="dxa"/>
            <w:tcBorders>
              <w:top w:val="nil"/>
              <w:left w:val="nil"/>
              <w:bottom w:val="single" w:sz="4" w:space="0" w:color="auto"/>
              <w:right w:val="single" w:sz="4" w:space="0" w:color="auto"/>
            </w:tcBorders>
            <w:shd w:val="clear" w:color="auto" w:fill="auto"/>
            <w:vAlign w:val="center"/>
            <w:hideMark/>
          </w:tcPr>
          <w:p w14:paraId="5B609D76"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w:t>
            </w:r>
          </w:p>
        </w:tc>
        <w:tc>
          <w:tcPr>
            <w:tcW w:w="1491" w:type="dxa"/>
            <w:tcBorders>
              <w:top w:val="nil"/>
              <w:left w:val="nil"/>
              <w:bottom w:val="single" w:sz="4" w:space="0" w:color="auto"/>
              <w:right w:val="single" w:sz="4" w:space="0" w:color="auto"/>
            </w:tcBorders>
            <w:shd w:val="clear" w:color="auto" w:fill="auto"/>
            <w:vAlign w:val="center"/>
            <w:hideMark/>
          </w:tcPr>
          <w:p w14:paraId="248597A1"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45,30-80,33</w:t>
            </w:r>
          </w:p>
        </w:tc>
        <w:tc>
          <w:tcPr>
            <w:tcW w:w="1207" w:type="dxa"/>
            <w:tcBorders>
              <w:top w:val="nil"/>
              <w:left w:val="nil"/>
              <w:bottom w:val="single" w:sz="4" w:space="0" w:color="auto"/>
              <w:right w:val="single" w:sz="4" w:space="0" w:color="auto"/>
            </w:tcBorders>
            <w:shd w:val="clear" w:color="auto" w:fill="auto"/>
            <w:vAlign w:val="center"/>
            <w:hideMark/>
          </w:tcPr>
          <w:p w14:paraId="3416B436"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271,88</w:t>
            </w:r>
          </w:p>
        </w:tc>
      </w:tr>
      <w:tr w:rsidR="00EB59B3" w:rsidRPr="00EB59B3" w14:paraId="4776BA5A" w14:textId="77777777" w:rsidTr="00EB59B3">
        <w:trPr>
          <w:trHeight w:val="355"/>
        </w:trPr>
        <w:tc>
          <w:tcPr>
            <w:tcW w:w="1532" w:type="dxa"/>
            <w:tcBorders>
              <w:top w:val="nil"/>
              <w:left w:val="single" w:sz="4" w:space="0" w:color="auto"/>
              <w:bottom w:val="single" w:sz="4" w:space="0" w:color="auto"/>
              <w:right w:val="single" w:sz="4" w:space="0" w:color="auto"/>
            </w:tcBorders>
            <w:shd w:val="clear" w:color="auto" w:fill="auto"/>
            <w:vAlign w:val="center"/>
            <w:hideMark/>
          </w:tcPr>
          <w:p w14:paraId="7F5A3C26"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8</w:t>
            </w:r>
          </w:p>
        </w:tc>
        <w:tc>
          <w:tcPr>
            <w:tcW w:w="2798" w:type="dxa"/>
            <w:tcBorders>
              <w:top w:val="nil"/>
              <w:left w:val="nil"/>
              <w:bottom w:val="single" w:sz="4" w:space="0" w:color="auto"/>
              <w:right w:val="single" w:sz="4" w:space="0" w:color="auto"/>
            </w:tcBorders>
            <w:shd w:val="clear" w:color="auto" w:fill="auto"/>
            <w:vAlign w:val="center"/>
            <w:hideMark/>
          </w:tcPr>
          <w:p w14:paraId="43C28C9E" w14:textId="77777777" w:rsidR="00EB59B3" w:rsidRPr="00EB59B3" w:rsidRDefault="00EB59B3" w:rsidP="00EB59B3">
            <w:pPr>
              <w:spacing w:before="0" w:after="0"/>
              <w:jc w:val="left"/>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Нежилое помещение</w:t>
            </w:r>
          </w:p>
        </w:tc>
        <w:tc>
          <w:tcPr>
            <w:tcW w:w="1447" w:type="dxa"/>
            <w:tcBorders>
              <w:top w:val="nil"/>
              <w:left w:val="nil"/>
              <w:bottom w:val="single" w:sz="4" w:space="0" w:color="auto"/>
              <w:right w:val="single" w:sz="4" w:space="0" w:color="auto"/>
            </w:tcBorders>
            <w:shd w:val="clear" w:color="auto" w:fill="auto"/>
            <w:vAlign w:val="center"/>
            <w:hideMark/>
          </w:tcPr>
          <w:p w14:paraId="19996B55"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5</w:t>
            </w:r>
          </w:p>
        </w:tc>
        <w:tc>
          <w:tcPr>
            <w:tcW w:w="974" w:type="dxa"/>
            <w:tcBorders>
              <w:top w:val="nil"/>
              <w:left w:val="nil"/>
              <w:bottom w:val="single" w:sz="4" w:space="0" w:color="auto"/>
              <w:right w:val="single" w:sz="4" w:space="0" w:color="auto"/>
            </w:tcBorders>
            <w:shd w:val="clear" w:color="auto" w:fill="auto"/>
            <w:vAlign w:val="center"/>
            <w:hideMark/>
          </w:tcPr>
          <w:p w14:paraId="2DB75EDE"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2</w:t>
            </w:r>
          </w:p>
        </w:tc>
        <w:tc>
          <w:tcPr>
            <w:tcW w:w="1491" w:type="dxa"/>
            <w:tcBorders>
              <w:top w:val="nil"/>
              <w:left w:val="nil"/>
              <w:bottom w:val="single" w:sz="4" w:space="0" w:color="auto"/>
              <w:right w:val="single" w:sz="4" w:space="0" w:color="auto"/>
            </w:tcBorders>
            <w:shd w:val="clear" w:color="auto" w:fill="auto"/>
            <w:vAlign w:val="center"/>
            <w:hideMark/>
          </w:tcPr>
          <w:p w14:paraId="6EBF2CF5"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77,81-125,70</w:t>
            </w:r>
          </w:p>
        </w:tc>
        <w:tc>
          <w:tcPr>
            <w:tcW w:w="1207" w:type="dxa"/>
            <w:tcBorders>
              <w:top w:val="nil"/>
              <w:left w:val="nil"/>
              <w:bottom w:val="single" w:sz="4" w:space="0" w:color="auto"/>
              <w:right w:val="single" w:sz="4" w:space="0" w:color="auto"/>
            </w:tcBorders>
            <w:shd w:val="clear" w:color="auto" w:fill="auto"/>
            <w:vAlign w:val="center"/>
            <w:hideMark/>
          </w:tcPr>
          <w:p w14:paraId="372CA9B1" w14:textId="77777777" w:rsidR="00EB59B3" w:rsidRPr="00EB59B3" w:rsidRDefault="00EB59B3" w:rsidP="00EB59B3">
            <w:pPr>
              <w:spacing w:before="0" w:after="0"/>
              <w:jc w:val="center"/>
              <w:rPr>
                <w:rFonts w:eastAsia="Times New Roman" w:cs="Times New Roman"/>
                <w:color w:val="000000"/>
                <w:sz w:val="18"/>
                <w:szCs w:val="18"/>
                <w:lang w:eastAsia="ru-RU"/>
              </w:rPr>
            </w:pPr>
            <w:r w:rsidRPr="00EB59B3">
              <w:rPr>
                <w:rFonts w:eastAsia="Times New Roman" w:cs="Times New Roman"/>
                <w:bCs/>
                <w:color w:val="000000"/>
                <w:sz w:val="18"/>
                <w:szCs w:val="18"/>
                <w:lang w:eastAsia="ru-RU"/>
              </w:rPr>
              <w:t>463,39</w:t>
            </w:r>
          </w:p>
        </w:tc>
      </w:tr>
    </w:tbl>
    <w:p w14:paraId="238CCE45" w14:textId="77777777" w:rsidR="00BE58AB" w:rsidRPr="00BE58AB" w:rsidRDefault="00BE58AB" w:rsidP="00BE58AB"/>
    <w:p w14:paraId="104F04E6" w14:textId="77777777" w:rsidR="00BE58AB" w:rsidRDefault="00FA3449" w:rsidP="00BE58AB">
      <w:pPr>
        <w:keepNext/>
      </w:pPr>
      <w:r w:rsidRPr="00E6620A">
        <w:rPr>
          <w:noProof/>
          <w:sz w:val="28"/>
        </w:rPr>
        <w:lastRenderedPageBreak/>
        <w:drawing>
          <wp:inline distT="0" distB="0" distL="0" distR="0" wp14:anchorId="67C806B0" wp14:editId="2FDCCB83">
            <wp:extent cx="5943299" cy="662940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44034" cy="6741764"/>
                    </a:xfrm>
                    <a:prstGeom prst="rect">
                      <a:avLst/>
                    </a:prstGeom>
                    <a:noFill/>
                    <a:ln>
                      <a:noFill/>
                    </a:ln>
                  </pic:spPr>
                </pic:pic>
              </a:graphicData>
            </a:graphic>
          </wp:inline>
        </w:drawing>
      </w:r>
    </w:p>
    <w:p w14:paraId="31083E4E" w14:textId="382B5436" w:rsidR="001F193A" w:rsidRDefault="00BE58AB" w:rsidP="001F193A">
      <w:pPr>
        <w:pStyle w:val="ac"/>
        <w:jc w:val="both"/>
        <w:rPr>
          <w:i/>
          <w:iCs/>
          <w:lang w:val="ru-RU"/>
        </w:rPr>
      </w:pPr>
      <w:r w:rsidRPr="00BE58AB">
        <w:rPr>
          <w:i/>
          <w:iCs/>
        </w:rPr>
        <w:t xml:space="preserve">Рисунок </w:t>
      </w:r>
      <w:r w:rsidRPr="00BE58AB">
        <w:rPr>
          <w:i/>
          <w:iCs/>
        </w:rPr>
        <w:fldChar w:fldCharType="begin"/>
      </w:r>
      <w:r w:rsidRPr="00BE58AB">
        <w:rPr>
          <w:i/>
          <w:iCs/>
        </w:rPr>
        <w:instrText xml:space="preserve"> SEQ Рисунок \* ARABIC </w:instrText>
      </w:r>
      <w:r w:rsidRPr="00BE58AB">
        <w:rPr>
          <w:i/>
          <w:iCs/>
        </w:rPr>
        <w:fldChar w:fldCharType="separate"/>
      </w:r>
      <w:r w:rsidR="005373C8">
        <w:rPr>
          <w:i/>
          <w:iCs/>
          <w:noProof/>
        </w:rPr>
        <w:t>30</w:t>
      </w:r>
      <w:r w:rsidRPr="00BE58AB">
        <w:rPr>
          <w:i/>
          <w:iCs/>
        </w:rPr>
        <w:fldChar w:fldCharType="end"/>
      </w:r>
      <w:r w:rsidRPr="00BE58AB">
        <w:rPr>
          <w:i/>
          <w:iCs/>
          <w:lang w:val="ru-RU"/>
        </w:rPr>
        <w:t>. План 2-го этажа комплекса (коммерция).</w:t>
      </w:r>
    </w:p>
    <w:p w14:paraId="32132F37" w14:textId="25071F22" w:rsidR="001F193A" w:rsidRDefault="001F193A" w:rsidP="001F193A"/>
    <w:p w14:paraId="1D422023" w14:textId="0CD7AED1" w:rsidR="001F193A" w:rsidRDefault="001F193A" w:rsidP="001F193A"/>
    <w:p w14:paraId="495A4212" w14:textId="26A58495" w:rsidR="001F193A" w:rsidRDefault="001F193A" w:rsidP="001F193A"/>
    <w:p w14:paraId="36DC0C04" w14:textId="77777777" w:rsidR="001F193A" w:rsidRPr="001F193A" w:rsidRDefault="001F193A" w:rsidP="001F193A"/>
    <w:p w14:paraId="26B4154D" w14:textId="3AAD6D5D" w:rsidR="008F30C2" w:rsidRDefault="008F30C2" w:rsidP="00F11F02">
      <w:pPr>
        <w:pStyle w:val="1"/>
        <w:jc w:val="left"/>
      </w:pPr>
      <w:bookmarkStart w:id="61" w:name="_Toc115451961"/>
      <w:r>
        <w:lastRenderedPageBreak/>
        <w:t>Организация процесса строительства</w:t>
      </w:r>
      <w:bookmarkEnd w:id="61"/>
    </w:p>
    <w:p w14:paraId="57B863CB" w14:textId="45AC617D" w:rsidR="00DD6733" w:rsidRPr="004B4704" w:rsidRDefault="008F30C2" w:rsidP="008F30C2">
      <w:pPr>
        <w:rPr>
          <w:szCs w:val="20"/>
        </w:rPr>
      </w:pPr>
      <w:r w:rsidRPr="004B4704">
        <w:rPr>
          <w:szCs w:val="20"/>
        </w:rPr>
        <w:t xml:space="preserve">Строительная готовность здания составляет </w:t>
      </w:r>
      <w:r w:rsidR="00FC1572">
        <w:t>62</w:t>
      </w:r>
      <w:r w:rsidR="00DD6733" w:rsidRPr="004B4704">
        <w:t>%</w:t>
      </w:r>
      <w:r w:rsidR="00DD6733" w:rsidRPr="004B4704">
        <w:rPr>
          <w:szCs w:val="20"/>
        </w:rPr>
        <w:t>:</w:t>
      </w:r>
    </w:p>
    <w:p w14:paraId="3836FE02" w14:textId="0124D866" w:rsidR="008B66BF" w:rsidRPr="004B4704" w:rsidRDefault="008B66BF" w:rsidP="004B4704">
      <w:pPr>
        <w:pStyle w:val="aff7"/>
        <w:numPr>
          <w:ilvl w:val="0"/>
          <w:numId w:val="8"/>
        </w:numPr>
        <w:tabs>
          <w:tab w:val="clear" w:pos="1287"/>
          <w:tab w:val="num" w:pos="567"/>
        </w:tabs>
        <w:ind w:hanging="1145"/>
        <w:rPr>
          <w:sz w:val="24"/>
          <w:szCs w:val="24"/>
        </w:rPr>
      </w:pPr>
      <w:r w:rsidRPr="004B4704">
        <w:rPr>
          <w:sz w:val="24"/>
          <w:szCs w:val="24"/>
        </w:rPr>
        <w:t xml:space="preserve">на </w:t>
      </w:r>
      <w:r w:rsidR="00FC1572">
        <w:rPr>
          <w:sz w:val="24"/>
          <w:szCs w:val="24"/>
        </w:rPr>
        <w:t>72</w:t>
      </w:r>
      <w:r w:rsidRPr="004B4704">
        <w:rPr>
          <w:sz w:val="24"/>
          <w:szCs w:val="24"/>
        </w:rPr>
        <w:t>% выполнены работы по облицовке стен керамогранитом и 3D панелями</w:t>
      </w:r>
      <w:r w:rsidR="00FC1572">
        <w:rPr>
          <w:sz w:val="24"/>
          <w:szCs w:val="24"/>
        </w:rPr>
        <w:t>;</w:t>
      </w:r>
    </w:p>
    <w:p w14:paraId="30BB5231" w14:textId="7D8E6850" w:rsidR="008B66BF" w:rsidRPr="004B4704" w:rsidRDefault="008B66BF" w:rsidP="004B4704">
      <w:pPr>
        <w:pStyle w:val="aff7"/>
        <w:numPr>
          <w:ilvl w:val="0"/>
          <w:numId w:val="8"/>
        </w:numPr>
        <w:tabs>
          <w:tab w:val="clear" w:pos="1287"/>
          <w:tab w:val="num" w:pos="567"/>
        </w:tabs>
        <w:ind w:hanging="1145"/>
        <w:rPr>
          <w:sz w:val="24"/>
          <w:szCs w:val="24"/>
        </w:rPr>
      </w:pPr>
      <w:r w:rsidRPr="004B4704">
        <w:rPr>
          <w:sz w:val="24"/>
          <w:szCs w:val="24"/>
        </w:rPr>
        <w:t xml:space="preserve">на </w:t>
      </w:r>
      <w:r w:rsidR="00FC1572">
        <w:rPr>
          <w:sz w:val="24"/>
          <w:szCs w:val="24"/>
        </w:rPr>
        <w:t>56</w:t>
      </w:r>
      <w:r w:rsidRPr="004B4704">
        <w:rPr>
          <w:sz w:val="24"/>
          <w:szCs w:val="24"/>
        </w:rPr>
        <w:t>% выполнены работы по монтажу мокрого фасада</w:t>
      </w:r>
      <w:r w:rsidR="00FC1572">
        <w:rPr>
          <w:sz w:val="24"/>
          <w:szCs w:val="24"/>
        </w:rPr>
        <w:t>;</w:t>
      </w:r>
    </w:p>
    <w:p w14:paraId="1D4CF5DF" w14:textId="5B44CC28" w:rsidR="008B66BF" w:rsidRPr="004B4704" w:rsidRDefault="008B66BF" w:rsidP="008B66BF">
      <w:pPr>
        <w:pStyle w:val="aff7"/>
        <w:numPr>
          <w:ilvl w:val="0"/>
          <w:numId w:val="8"/>
        </w:numPr>
        <w:tabs>
          <w:tab w:val="clear" w:pos="1287"/>
          <w:tab w:val="num" w:pos="567"/>
        </w:tabs>
        <w:ind w:hanging="1145"/>
        <w:rPr>
          <w:sz w:val="24"/>
          <w:szCs w:val="24"/>
        </w:rPr>
      </w:pPr>
      <w:r w:rsidRPr="004B4704">
        <w:rPr>
          <w:sz w:val="24"/>
          <w:szCs w:val="24"/>
        </w:rPr>
        <w:t>на 2% выполнены работы по окраске стен в местах общего пользования</w:t>
      </w:r>
      <w:r w:rsidR="00FC1572">
        <w:rPr>
          <w:sz w:val="24"/>
          <w:szCs w:val="24"/>
        </w:rPr>
        <w:t>;</w:t>
      </w:r>
    </w:p>
    <w:p w14:paraId="03917B2F" w14:textId="79591316" w:rsidR="00FC1572" w:rsidRDefault="008B66BF" w:rsidP="00FC1572">
      <w:pPr>
        <w:pStyle w:val="aff7"/>
        <w:numPr>
          <w:ilvl w:val="0"/>
          <w:numId w:val="8"/>
        </w:numPr>
        <w:tabs>
          <w:tab w:val="clear" w:pos="1287"/>
          <w:tab w:val="num" w:pos="567"/>
        </w:tabs>
        <w:ind w:hanging="1145"/>
        <w:rPr>
          <w:sz w:val="24"/>
          <w:szCs w:val="24"/>
        </w:rPr>
      </w:pPr>
      <w:r w:rsidRPr="004B4704">
        <w:rPr>
          <w:sz w:val="24"/>
          <w:szCs w:val="24"/>
        </w:rPr>
        <w:t>на 14 этаже ведутся работы по укладке плитки в местах общего пользования</w:t>
      </w:r>
      <w:r w:rsidR="00FC1572">
        <w:rPr>
          <w:sz w:val="24"/>
          <w:szCs w:val="24"/>
        </w:rPr>
        <w:t>;</w:t>
      </w:r>
    </w:p>
    <w:p w14:paraId="1716BED1" w14:textId="13BD25A3" w:rsidR="00FC1572" w:rsidRDefault="00FC1572" w:rsidP="00FC1572">
      <w:pPr>
        <w:pStyle w:val="aff7"/>
        <w:numPr>
          <w:ilvl w:val="0"/>
          <w:numId w:val="8"/>
        </w:numPr>
        <w:tabs>
          <w:tab w:val="clear" w:pos="1287"/>
          <w:tab w:val="num" w:pos="567"/>
        </w:tabs>
        <w:ind w:hanging="1145"/>
        <w:rPr>
          <w:sz w:val="24"/>
          <w:szCs w:val="24"/>
        </w:rPr>
      </w:pPr>
      <w:r>
        <w:rPr>
          <w:sz w:val="24"/>
          <w:szCs w:val="24"/>
        </w:rPr>
        <w:t xml:space="preserve">на </w:t>
      </w:r>
      <w:r w:rsidRPr="00FC1572">
        <w:rPr>
          <w:sz w:val="24"/>
          <w:szCs w:val="24"/>
        </w:rPr>
        <w:t>86%</w:t>
      </w:r>
      <w:r>
        <w:rPr>
          <w:sz w:val="24"/>
          <w:szCs w:val="24"/>
        </w:rPr>
        <w:t xml:space="preserve"> укладка п</w:t>
      </w:r>
      <w:r w:rsidRPr="00FC1572">
        <w:rPr>
          <w:sz w:val="24"/>
          <w:szCs w:val="24"/>
        </w:rPr>
        <w:t>литк</w:t>
      </w:r>
      <w:r>
        <w:rPr>
          <w:sz w:val="24"/>
          <w:szCs w:val="24"/>
        </w:rPr>
        <w:t>и</w:t>
      </w:r>
      <w:r w:rsidRPr="00FC1572">
        <w:rPr>
          <w:sz w:val="24"/>
          <w:szCs w:val="24"/>
        </w:rPr>
        <w:t xml:space="preserve"> пола</w:t>
      </w:r>
      <w:r>
        <w:rPr>
          <w:sz w:val="24"/>
          <w:szCs w:val="24"/>
        </w:rPr>
        <w:t>;</w:t>
      </w:r>
    </w:p>
    <w:p w14:paraId="42596007" w14:textId="714A5F46" w:rsidR="00FC1572" w:rsidRDefault="00FC1572" w:rsidP="00FC1572">
      <w:pPr>
        <w:pStyle w:val="aff7"/>
        <w:numPr>
          <w:ilvl w:val="0"/>
          <w:numId w:val="8"/>
        </w:numPr>
        <w:tabs>
          <w:tab w:val="clear" w:pos="1287"/>
          <w:tab w:val="num" w:pos="567"/>
        </w:tabs>
        <w:ind w:hanging="1145"/>
        <w:rPr>
          <w:sz w:val="24"/>
          <w:szCs w:val="24"/>
        </w:rPr>
      </w:pPr>
      <w:r>
        <w:rPr>
          <w:sz w:val="24"/>
          <w:szCs w:val="24"/>
        </w:rPr>
        <w:t xml:space="preserve">на </w:t>
      </w:r>
      <w:r w:rsidRPr="00FC1572">
        <w:rPr>
          <w:sz w:val="24"/>
          <w:szCs w:val="24"/>
        </w:rPr>
        <w:t>73% благоустройство</w:t>
      </w:r>
      <w:r>
        <w:rPr>
          <w:sz w:val="24"/>
          <w:szCs w:val="24"/>
        </w:rPr>
        <w:t>.</w:t>
      </w:r>
    </w:p>
    <w:p w14:paraId="058F8F61" w14:textId="77777777" w:rsidR="00B41399" w:rsidRPr="0006202C" w:rsidRDefault="00B41399" w:rsidP="00B41399">
      <w:pPr>
        <w:pStyle w:val="1"/>
      </w:pPr>
      <w:bookmarkStart w:id="62" w:name="_Toc85469330"/>
      <w:bookmarkStart w:id="63" w:name="_Toc115451962"/>
      <w:r w:rsidRPr="0006202C">
        <w:t>Позиционирование</w:t>
      </w:r>
      <w:bookmarkEnd w:id="62"/>
      <w:bookmarkEnd w:id="63"/>
    </w:p>
    <w:p w14:paraId="6F7C2286" w14:textId="77777777" w:rsidR="00B41399" w:rsidRPr="0006202C" w:rsidRDefault="00B41399" w:rsidP="00B41399">
      <w:pPr>
        <w:rPr>
          <w:rFonts w:eastAsia="Times New Roman" w:cs="Times New Roman"/>
          <w:szCs w:val="24"/>
          <w:lang w:eastAsia="ru-RU"/>
        </w:rPr>
      </w:pPr>
      <w:r w:rsidRPr="0006202C">
        <w:rPr>
          <w:szCs w:val="24"/>
          <w:lang w:eastAsia="ru-RU"/>
        </w:rPr>
        <w:t>Проект «</w:t>
      </w:r>
      <w:r w:rsidRPr="0006202C">
        <w:rPr>
          <w:szCs w:val="24"/>
          <w:lang w:val="en-US" w:eastAsia="ru-RU"/>
        </w:rPr>
        <w:t>AVrorA</w:t>
      </w:r>
      <w:r w:rsidRPr="0006202C">
        <w:rPr>
          <w:szCs w:val="24"/>
          <w:lang w:eastAsia="ru-RU"/>
        </w:rPr>
        <w:t>» позиционируется в бизнес-классе жилья. Он полностью соответствует данной рыночной нише. Основная идея позиционирования - престижный жилой комплекс в центре города с просторными и статусными квартирами.</w:t>
      </w:r>
    </w:p>
    <w:p w14:paraId="084567EB" w14:textId="77777777" w:rsidR="00B41399" w:rsidRPr="0006202C" w:rsidRDefault="00B41399" w:rsidP="00B41399">
      <w:pPr>
        <w:rPr>
          <w:rFonts w:cs="Times New Roman"/>
          <w:szCs w:val="24"/>
        </w:rPr>
      </w:pPr>
      <w:r w:rsidRPr="0006202C">
        <w:rPr>
          <w:rFonts w:cs="Times New Roman"/>
          <w:szCs w:val="24"/>
        </w:rPr>
        <w:t xml:space="preserve">Покупатели, которые интересуются жильем бизнес-класса, проявляют большой интерес к качеству жилья, комфорту и развитой инфраструктуре. Цена в этом случае не играет решающей роли, как в случае с комфортом и экономом. </w:t>
      </w:r>
    </w:p>
    <w:p w14:paraId="69B051F3" w14:textId="77777777" w:rsidR="00B41399" w:rsidRPr="0006202C" w:rsidRDefault="00B41399" w:rsidP="00B41399">
      <w:pPr>
        <w:rPr>
          <w:rFonts w:cs="Times New Roman"/>
          <w:szCs w:val="24"/>
        </w:rPr>
      </w:pPr>
      <w:r w:rsidRPr="0006202C">
        <w:rPr>
          <w:rFonts w:cs="Times New Roman"/>
          <w:szCs w:val="24"/>
        </w:rPr>
        <w:t>Покупатель обращает внимание на дополнительные преимущества: престижное расположение дома, закрытую территорию, круглосуточную охрану, вид из окна, соседей, архитектуру дома, уровень отделки общих помещений.</w:t>
      </w:r>
    </w:p>
    <w:p w14:paraId="2C44BE3B" w14:textId="77777777" w:rsidR="00B41399" w:rsidRPr="00836E23" w:rsidRDefault="00B41399" w:rsidP="008B71D0">
      <w:pPr>
        <w:pStyle w:val="3"/>
        <w:rPr>
          <w:lang w:val="en-US"/>
        </w:rPr>
      </w:pPr>
      <w:bookmarkStart w:id="64" w:name="_Toc112940067"/>
      <w:r w:rsidRPr="0006202C">
        <w:t>УТП проекта</w:t>
      </w:r>
      <w:bookmarkEnd w:id="64"/>
    </w:p>
    <w:p w14:paraId="6E59EAF0" w14:textId="77777777" w:rsidR="008E1392" w:rsidRPr="002753F3" w:rsidRDefault="00523EF2" w:rsidP="008E1392">
      <w:pPr>
        <w:pStyle w:val="11"/>
        <w:numPr>
          <w:ilvl w:val="0"/>
          <w:numId w:val="27"/>
        </w:numPr>
        <w:rPr>
          <w:rFonts w:ascii="Times New Roman" w:hAnsi="Times New Roman" w:cs="Times New Roman"/>
          <w:sz w:val="24"/>
          <w:szCs w:val="24"/>
          <w:lang w:val="ru-RU"/>
        </w:rPr>
      </w:pPr>
      <w:r w:rsidRPr="00905495">
        <w:rPr>
          <w:rFonts w:ascii="Times New Roman" w:hAnsi="Times New Roman" w:cs="Times New Roman"/>
          <w:sz w:val="24"/>
          <w:szCs w:val="24"/>
          <w:lang w:val="ru-RU"/>
        </w:rPr>
        <w:t xml:space="preserve">удобное расположение: </w:t>
      </w:r>
      <w:r w:rsidRPr="002753F3">
        <w:rPr>
          <w:rFonts w:ascii="Times New Roman" w:hAnsi="Times New Roman" w:cs="Times New Roman"/>
          <w:sz w:val="24"/>
          <w:szCs w:val="24"/>
          <w:lang w:val="ru-RU"/>
        </w:rPr>
        <w:t>рядом крупные транспортные артерии центрального района города;</w:t>
      </w:r>
      <w:r w:rsidR="008E1392" w:rsidRPr="002753F3">
        <w:rPr>
          <w:rFonts w:ascii="Times New Roman" w:hAnsi="Times New Roman" w:cs="Times New Roman"/>
          <w:sz w:val="24"/>
          <w:szCs w:val="24"/>
          <w:lang w:val="ru-RU"/>
        </w:rPr>
        <w:t xml:space="preserve"> </w:t>
      </w:r>
    </w:p>
    <w:p w14:paraId="6C31FBC3" w14:textId="4A13A2D0" w:rsidR="008E1392" w:rsidRPr="00972285" w:rsidRDefault="008E1392" w:rsidP="008E1392">
      <w:pPr>
        <w:pStyle w:val="11"/>
        <w:numPr>
          <w:ilvl w:val="0"/>
          <w:numId w:val="27"/>
        </w:numPr>
        <w:rPr>
          <w:rFonts w:ascii="Times New Roman" w:hAnsi="Times New Roman" w:cs="Times New Roman"/>
          <w:sz w:val="24"/>
          <w:szCs w:val="24"/>
          <w:lang w:val="ru-RU"/>
        </w:rPr>
      </w:pPr>
      <w:r w:rsidRPr="00972285">
        <w:rPr>
          <w:rFonts w:ascii="Times New Roman" w:hAnsi="Times New Roman" w:cs="Times New Roman"/>
          <w:sz w:val="24"/>
          <w:szCs w:val="24"/>
          <w:lang w:val="ru-RU"/>
        </w:rPr>
        <w:t>развитая социальная инфраструктура в локации (детские сады, гимназии, вузы, секции дополнительного образования);</w:t>
      </w:r>
    </w:p>
    <w:p w14:paraId="313EE6E2" w14:textId="48C6B8BC" w:rsidR="00523EF2" w:rsidRPr="00972285" w:rsidRDefault="00B4351A" w:rsidP="008E1392">
      <w:pPr>
        <w:pStyle w:val="11"/>
        <w:numPr>
          <w:ilvl w:val="0"/>
          <w:numId w:val="27"/>
        </w:numPr>
        <w:rPr>
          <w:rFonts w:ascii="Times New Roman" w:hAnsi="Times New Roman" w:cs="Times New Roman"/>
          <w:sz w:val="24"/>
          <w:szCs w:val="24"/>
          <w:lang w:val="ru-RU"/>
        </w:rPr>
      </w:pPr>
      <w:r w:rsidRPr="00972285">
        <w:rPr>
          <w:rFonts w:ascii="Times New Roman" w:hAnsi="Times New Roman" w:cs="Times New Roman"/>
          <w:sz w:val="24"/>
          <w:szCs w:val="24"/>
          <w:lang w:val="ru-RU"/>
        </w:rPr>
        <w:t>рядом</w:t>
      </w:r>
      <w:r w:rsidR="008E1392" w:rsidRPr="00972285">
        <w:rPr>
          <w:rFonts w:ascii="Times New Roman" w:hAnsi="Times New Roman" w:cs="Times New Roman"/>
          <w:sz w:val="24"/>
          <w:szCs w:val="24"/>
          <w:lang w:val="ru-RU"/>
        </w:rPr>
        <w:t xml:space="preserve"> широкий выбор культурно-развлекательной инфраструктуры (кинотеатр Аврора </w:t>
      </w:r>
      <w:r w:rsidR="00A77974">
        <w:rPr>
          <w:rFonts w:ascii="Times New Roman" w:hAnsi="Times New Roman" w:cs="Times New Roman"/>
          <w:sz w:val="24"/>
          <w:szCs w:val="24"/>
          <w:lang w:val="ru-RU"/>
        </w:rPr>
        <w:t>и</w:t>
      </w:r>
      <w:r w:rsidR="008E1392" w:rsidRPr="00972285">
        <w:rPr>
          <w:rFonts w:ascii="Times New Roman" w:hAnsi="Times New Roman" w:cs="Times New Roman"/>
          <w:sz w:val="24"/>
          <w:szCs w:val="24"/>
          <w:lang w:val="ru-RU"/>
        </w:rPr>
        <w:t xml:space="preserve"> площадь с фонтанами, </w:t>
      </w:r>
      <w:r w:rsidRPr="00972285">
        <w:rPr>
          <w:rFonts w:ascii="Times New Roman" w:hAnsi="Times New Roman" w:cs="Times New Roman"/>
          <w:sz w:val="24"/>
          <w:szCs w:val="24"/>
          <w:lang w:val="ru-RU"/>
        </w:rPr>
        <w:t xml:space="preserve">парк Чистяковская роща, </w:t>
      </w:r>
      <w:r w:rsidR="008E1392" w:rsidRPr="00972285">
        <w:rPr>
          <w:rFonts w:ascii="Times New Roman" w:hAnsi="Times New Roman" w:cs="Times New Roman"/>
          <w:sz w:val="24"/>
          <w:szCs w:val="24"/>
          <w:lang w:val="ru-RU"/>
        </w:rPr>
        <w:t xml:space="preserve">музеи, театры, рестораны, скверы, центральная прогулочная зона улицы Красная); </w:t>
      </w:r>
    </w:p>
    <w:p w14:paraId="5239831B" w14:textId="3A558917" w:rsidR="00A170A6" w:rsidRDefault="00FE753B" w:rsidP="00263348">
      <w:pPr>
        <w:pStyle w:val="11"/>
        <w:numPr>
          <w:ilvl w:val="0"/>
          <w:numId w:val="27"/>
        </w:numPr>
        <w:rPr>
          <w:rFonts w:ascii="Times New Roman" w:hAnsi="Times New Roman" w:cs="Times New Roman"/>
          <w:sz w:val="24"/>
          <w:szCs w:val="24"/>
          <w:lang w:val="ru-RU"/>
        </w:rPr>
      </w:pPr>
      <w:r w:rsidRPr="00FE753B">
        <w:rPr>
          <w:rFonts w:ascii="Times New Roman" w:hAnsi="Times New Roman" w:cs="Times New Roman"/>
          <w:sz w:val="24"/>
          <w:szCs w:val="24"/>
          <w:lang w:val="ru-RU"/>
        </w:rPr>
        <w:t xml:space="preserve">закрытая охраняемая территория с ограниченным въездом, видеонаблюдение по всей территории двора и в </w:t>
      </w:r>
      <w:r>
        <w:rPr>
          <w:rFonts w:ascii="Times New Roman" w:hAnsi="Times New Roman" w:cs="Times New Roman"/>
          <w:sz w:val="24"/>
          <w:szCs w:val="24"/>
          <w:lang w:val="ru-RU"/>
        </w:rPr>
        <w:t>местах общего пользования,</w:t>
      </w:r>
      <w:r w:rsidRPr="00FE753B">
        <w:rPr>
          <w:rFonts w:ascii="Times New Roman" w:hAnsi="Times New Roman" w:cs="Times New Roman"/>
          <w:sz w:val="24"/>
          <w:szCs w:val="24"/>
          <w:lang w:val="ru-RU"/>
        </w:rPr>
        <w:t xml:space="preserve"> </w:t>
      </w:r>
      <w:r w:rsidR="00D5709E" w:rsidRPr="00FE753B">
        <w:rPr>
          <w:rFonts w:ascii="Times New Roman" w:hAnsi="Times New Roman" w:cs="Times New Roman"/>
          <w:sz w:val="24"/>
          <w:szCs w:val="24"/>
          <w:lang w:val="ru-RU"/>
        </w:rPr>
        <w:t>служба консьерж-сервиса, круглосуточная охрана</w:t>
      </w:r>
      <w:r w:rsidR="007C28C4">
        <w:rPr>
          <w:rFonts w:ascii="Times New Roman" w:hAnsi="Times New Roman" w:cs="Times New Roman"/>
          <w:sz w:val="24"/>
          <w:szCs w:val="24"/>
          <w:lang w:val="ru-RU"/>
        </w:rPr>
        <w:t>;</w:t>
      </w:r>
      <w:r w:rsidR="00D5709E" w:rsidRPr="00FE753B">
        <w:rPr>
          <w:rFonts w:ascii="Times New Roman" w:hAnsi="Times New Roman" w:cs="Times New Roman"/>
          <w:sz w:val="24"/>
          <w:szCs w:val="24"/>
          <w:lang w:val="ru-RU"/>
        </w:rPr>
        <w:t xml:space="preserve"> </w:t>
      </w:r>
    </w:p>
    <w:p w14:paraId="75C0ED11" w14:textId="5126A29F" w:rsidR="001D2D01" w:rsidRPr="00FE753B" w:rsidRDefault="00D5709E" w:rsidP="00263348">
      <w:pPr>
        <w:pStyle w:val="11"/>
        <w:numPr>
          <w:ilvl w:val="0"/>
          <w:numId w:val="27"/>
        </w:numPr>
        <w:rPr>
          <w:rFonts w:ascii="Times New Roman" w:hAnsi="Times New Roman" w:cs="Times New Roman"/>
          <w:sz w:val="24"/>
          <w:szCs w:val="24"/>
          <w:lang w:val="ru-RU"/>
        </w:rPr>
      </w:pPr>
      <w:r w:rsidRPr="00FE753B">
        <w:rPr>
          <w:rFonts w:ascii="Times New Roman" w:hAnsi="Times New Roman" w:cs="Times New Roman"/>
          <w:sz w:val="24"/>
          <w:szCs w:val="24"/>
          <w:lang w:val="ru-RU"/>
        </w:rPr>
        <w:t>вход без ступеней, просторные холлы, бесшумные скоростные лифты</w:t>
      </w:r>
      <w:r w:rsidR="00FE753B">
        <w:rPr>
          <w:rFonts w:ascii="Times New Roman" w:hAnsi="Times New Roman" w:cs="Times New Roman"/>
          <w:sz w:val="24"/>
          <w:szCs w:val="24"/>
          <w:lang w:val="ru-RU"/>
        </w:rPr>
        <w:t>,</w:t>
      </w:r>
      <w:r w:rsidR="00FE753B" w:rsidRPr="00FE753B">
        <w:rPr>
          <w:rFonts w:ascii="Times New Roman" w:hAnsi="Times New Roman" w:cs="Times New Roman"/>
          <w:sz w:val="24"/>
          <w:szCs w:val="24"/>
          <w:lang w:val="ru-RU"/>
        </w:rPr>
        <w:t xml:space="preserve"> </w:t>
      </w:r>
      <w:r w:rsidR="00FE753B" w:rsidRPr="0006202C">
        <w:rPr>
          <w:rFonts w:ascii="Times New Roman" w:hAnsi="Times New Roman" w:cs="Times New Roman"/>
          <w:sz w:val="24"/>
          <w:szCs w:val="24"/>
          <w:lang w:val="ru-RU"/>
        </w:rPr>
        <w:t>стильный современный дизайн интерьеров мест общего пользования</w:t>
      </w:r>
      <w:r w:rsidR="00FE753B">
        <w:rPr>
          <w:rFonts w:ascii="Times New Roman" w:hAnsi="Times New Roman" w:cs="Times New Roman"/>
          <w:sz w:val="24"/>
          <w:szCs w:val="24"/>
          <w:lang w:val="ru-RU"/>
        </w:rPr>
        <w:t>;</w:t>
      </w:r>
    </w:p>
    <w:p w14:paraId="3671D841" w14:textId="396B5E0D" w:rsidR="0094647B" w:rsidRPr="001D2D01" w:rsidRDefault="001D2D01" w:rsidP="001D2D01">
      <w:pPr>
        <w:pStyle w:val="11"/>
        <w:numPr>
          <w:ilvl w:val="0"/>
          <w:numId w:val="27"/>
        </w:numPr>
        <w:rPr>
          <w:rFonts w:ascii="Times New Roman" w:hAnsi="Times New Roman" w:cs="Times New Roman"/>
          <w:sz w:val="24"/>
          <w:szCs w:val="24"/>
          <w:lang w:val="ru-RU"/>
        </w:rPr>
      </w:pPr>
      <w:r w:rsidRPr="0006202C">
        <w:rPr>
          <w:rFonts w:ascii="Times New Roman" w:hAnsi="Times New Roman" w:cs="Times New Roman"/>
          <w:sz w:val="24"/>
          <w:szCs w:val="24"/>
          <w:lang w:val="ru-RU"/>
        </w:rPr>
        <w:t>собственная коммерческая инфраструктура, которая в полном объеме обеспечит потребности будущих жильцов;</w:t>
      </w:r>
    </w:p>
    <w:p w14:paraId="6C0B264B" w14:textId="7A8B48C8" w:rsidR="00B41399" w:rsidRPr="0006202C" w:rsidRDefault="008E1392" w:rsidP="00B41399">
      <w:pPr>
        <w:pStyle w:val="11"/>
        <w:numPr>
          <w:ilvl w:val="0"/>
          <w:numId w:val="27"/>
        </w:numPr>
        <w:rPr>
          <w:rFonts w:ascii="Times New Roman" w:hAnsi="Times New Roman" w:cs="Times New Roman"/>
          <w:sz w:val="24"/>
          <w:szCs w:val="24"/>
          <w:lang w:val="ru-RU"/>
        </w:rPr>
      </w:pPr>
      <w:r>
        <w:rPr>
          <w:rFonts w:ascii="Times New Roman" w:hAnsi="Times New Roman" w:cs="Times New Roman"/>
          <w:sz w:val="24"/>
          <w:szCs w:val="24"/>
          <w:lang w:val="ru-RU"/>
        </w:rPr>
        <w:t>просторные</w:t>
      </w:r>
      <w:r w:rsidR="00B41399" w:rsidRPr="0006202C">
        <w:rPr>
          <w:rFonts w:ascii="Times New Roman" w:hAnsi="Times New Roman" w:cs="Times New Roman"/>
          <w:sz w:val="24"/>
          <w:szCs w:val="24"/>
          <w:lang w:val="ru-RU"/>
        </w:rPr>
        <w:t xml:space="preserve"> планировочные решения;</w:t>
      </w:r>
    </w:p>
    <w:p w14:paraId="19E0109A" w14:textId="2FDD98AE" w:rsidR="0038247B" w:rsidRPr="00E83FAA" w:rsidRDefault="00A170A6" w:rsidP="0038247B">
      <w:pPr>
        <w:pStyle w:val="11"/>
        <w:numPr>
          <w:ilvl w:val="0"/>
          <w:numId w:val="27"/>
        </w:numPr>
        <w:rPr>
          <w:rFonts w:ascii="Times New Roman" w:hAnsi="Times New Roman" w:cs="Times New Roman"/>
          <w:sz w:val="24"/>
          <w:szCs w:val="24"/>
          <w:lang w:val="ru-RU"/>
        </w:rPr>
      </w:pPr>
      <w:r w:rsidRPr="00E83FAA">
        <w:rPr>
          <w:rFonts w:ascii="Times New Roman" w:hAnsi="Times New Roman" w:cs="Times New Roman"/>
          <w:sz w:val="24"/>
          <w:szCs w:val="24"/>
          <w:lang w:val="ru-RU"/>
        </w:rPr>
        <w:t>витражное остекление</w:t>
      </w:r>
      <w:r w:rsidR="0038247B" w:rsidRPr="00E83FAA">
        <w:rPr>
          <w:rFonts w:ascii="Times New Roman" w:hAnsi="Times New Roman" w:cs="Times New Roman"/>
          <w:sz w:val="24"/>
          <w:szCs w:val="24"/>
          <w:lang w:val="ru-RU"/>
        </w:rPr>
        <w:t xml:space="preserve"> с видом на зеленую </w:t>
      </w:r>
      <w:r w:rsidRPr="00E83FAA">
        <w:rPr>
          <w:rFonts w:ascii="Times New Roman" w:hAnsi="Times New Roman" w:cs="Times New Roman"/>
          <w:sz w:val="24"/>
          <w:szCs w:val="24"/>
          <w:lang w:val="ru-RU"/>
        </w:rPr>
        <w:t xml:space="preserve">и историческую </w:t>
      </w:r>
      <w:r w:rsidR="0038247B" w:rsidRPr="00E83FAA">
        <w:rPr>
          <w:rFonts w:ascii="Times New Roman" w:hAnsi="Times New Roman" w:cs="Times New Roman"/>
          <w:sz w:val="24"/>
          <w:szCs w:val="24"/>
          <w:lang w:val="ru-RU"/>
        </w:rPr>
        <w:t>часть города</w:t>
      </w:r>
      <w:r w:rsidR="00E83FAA" w:rsidRPr="00E83FAA">
        <w:rPr>
          <w:rFonts w:ascii="Times New Roman" w:hAnsi="Times New Roman" w:cs="Times New Roman"/>
          <w:sz w:val="24"/>
          <w:szCs w:val="24"/>
          <w:lang w:val="ru-RU"/>
        </w:rPr>
        <w:t xml:space="preserve"> (</w:t>
      </w:r>
      <w:r w:rsidR="00991AF4">
        <w:rPr>
          <w:rFonts w:ascii="Times New Roman" w:hAnsi="Times New Roman" w:cs="Times New Roman"/>
          <w:sz w:val="24"/>
          <w:szCs w:val="24"/>
          <w:lang w:val="ru-RU"/>
        </w:rPr>
        <w:t xml:space="preserve">бульвар Дальний, </w:t>
      </w:r>
      <w:r w:rsidR="00E83FAA" w:rsidRPr="00E83FAA">
        <w:rPr>
          <w:rFonts w:ascii="Times New Roman" w:hAnsi="Times New Roman" w:cs="Times New Roman"/>
          <w:sz w:val="24"/>
          <w:szCs w:val="24"/>
          <w:lang w:val="ru-RU"/>
        </w:rPr>
        <w:t>кинотеатр Аврора, Чистяковская роща)</w:t>
      </w:r>
      <w:r w:rsidRPr="00E83FAA">
        <w:rPr>
          <w:rFonts w:ascii="Times New Roman" w:hAnsi="Times New Roman" w:cs="Times New Roman"/>
          <w:sz w:val="24"/>
          <w:szCs w:val="24"/>
          <w:lang w:val="ru-RU"/>
        </w:rPr>
        <w:t>;</w:t>
      </w:r>
    </w:p>
    <w:p w14:paraId="49549247" w14:textId="2A094CDE" w:rsidR="00B41399" w:rsidRPr="0078366C" w:rsidRDefault="00B41399" w:rsidP="00B41399">
      <w:pPr>
        <w:pStyle w:val="11"/>
        <w:numPr>
          <w:ilvl w:val="0"/>
          <w:numId w:val="27"/>
        </w:numPr>
        <w:rPr>
          <w:rFonts w:ascii="Times New Roman" w:hAnsi="Times New Roman" w:cs="Times New Roman"/>
          <w:sz w:val="24"/>
          <w:szCs w:val="24"/>
          <w:lang w:val="ru-RU"/>
        </w:rPr>
      </w:pPr>
      <w:r w:rsidRPr="0006202C">
        <w:rPr>
          <w:rFonts w:ascii="Times New Roman" w:hAnsi="Times New Roman" w:cs="Times New Roman"/>
          <w:sz w:val="24"/>
          <w:szCs w:val="24"/>
          <w:lang w:val="ru-RU"/>
        </w:rPr>
        <w:lastRenderedPageBreak/>
        <w:t>качественная технология строительства</w:t>
      </w:r>
      <w:r w:rsidR="00FB252A" w:rsidRPr="0078366C">
        <w:rPr>
          <w:rFonts w:ascii="Times New Roman" w:hAnsi="Times New Roman" w:cs="Times New Roman"/>
          <w:sz w:val="24"/>
          <w:szCs w:val="24"/>
          <w:lang w:val="ru-RU"/>
        </w:rPr>
        <w:t>;</w:t>
      </w:r>
    </w:p>
    <w:p w14:paraId="26A61CF5" w14:textId="77777777" w:rsidR="002D5766" w:rsidRPr="0078366C" w:rsidRDefault="002D5766" w:rsidP="002D5766">
      <w:pPr>
        <w:pStyle w:val="11"/>
        <w:numPr>
          <w:ilvl w:val="0"/>
          <w:numId w:val="27"/>
        </w:numPr>
        <w:rPr>
          <w:rFonts w:ascii="Times New Roman" w:hAnsi="Times New Roman" w:cs="Times New Roman"/>
          <w:sz w:val="24"/>
          <w:szCs w:val="24"/>
          <w:lang w:val="ru-RU"/>
        </w:rPr>
      </w:pPr>
      <w:r w:rsidRPr="0078366C">
        <w:rPr>
          <w:rFonts w:ascii="Times New Roman" w:hAnsi="Times New Roman" w:cs="Times New Roman"/>
          <w:sz w:val="24"/>
          <w:szCs w:val="24"/>
          <w:lang w:val="ru-RU"/>
        </w:rPr>
        <w:t>продуманный ландшафтный дизайн двора (тематическое зонирование зеленой изгородью, комфортные зоны отдыха);</w:t>
      </w:r>
    </w:p>
    <w:p w14:paraId="5BF27220" w14:textId="7C068CC3" w:rsidR="002D5766" w:rsidRPr="0078366C" w:rsidRDefault="002D5766" w:rsidP="002D5766">
      <w:pPr>
        <w:pStyle w:val="11"/>
        <w:numPr>
          <w:ilvl w:val="0"/>
          <w:numId w:val="27"/>
        </w:numPr>
        <w:rPr>
          <w:rFonts w:ascii="Times New Roman" w:hAnsi="Times New Roman" w:cs="Times New Roman"/>
          <w:sz w:val="24"/>
          <w:szCs w:val="24"/>
          <w:lang w:val="ru-RU"/>
        </w:rPr>
      </w:pPr>
      <w:r w:rsidRPr="0078366C">
        <w:rPr>
          <w:rFonts w:ascii="Times New Roman" w:hAnsi="Times New Roman" w:cs="Times New Roman"/>
          <w:sz w:val="24"/>
          <w:szCs w:val="24"/>
          <w:lang w:val="ru-RU"/>
        </w:rPr>
        <w:t>безопасные и развивающие детские площадки</w:t>
      </w:r>
      <w:r w:rsidR="00D3025A" w:rsidRPr="0078366C">
        <w:rPr>
          <w:rFonts w:ascii="Times New Roman" w:hAnsi="Times New Roman" w:cs="Times New Roman"/>
          <w:sz w:val="24"/>
          <w:szCs w:val="24"/>
          <w:lang w:val="ru-RU"/>
        </w:rPr>
        <w:t xml:space="preserve"> с мягки покрытием</w:t>
      </w:r>
      <w:r w:rsidR="00A170A6" w:rsidRPr="0078366C">
        <w:rPr>
          <w:rFonts w:ascii="Times New Roman" w:hAnsi="Times New Roman" w:cs="Times New Roman"/>
          <w:sz w:val="24"/>
          <w:szCs w:val="24"/>
          <w:lang w:val="ru-RU"/>
        </w:rPr>
        <w:t>.</w:t>
      </w:r>
    </w:p>
    <w:p w14:paraId="791428E0" w14:textId="77777777" w:rsidR="00B41399" w:rsidRPr="0006202C" w:rsidRDefault="00B41399" w:rsidP="008B71D0">
      <w:pPr>
        <w:pStyle w:val="3"/>
      </w:pPr>
      <w:r w:rsidRPr="0006202C">
        <w:t>RTB (reason to believe)</w:t>
      </w:r>
    </w:p>
    <w:p w14:paraId="15712006" w14:textId="77777777" w:rsidR="00B41399" w:rsidRPr="0006202C" w:rsidRDefault="00B41399" w:rsidP="00B41399">
      <w:r w:rsidRPr="0006202C">
        <w:t>Полный набор документов, надежный застройщик с открытой информационной политикой (отчеты в соцсетях и на сайте, успешные реализованные проекты, отсутствие явного негатива со стороны жителей уже построенных проектов), строительство с использованием эскроу-счетов, отчетность застройщика об этапах строительства объекта.</w:t>
      </w:r>
    </w:p>
    <w:p w14:paraId="2FE64964" w14:textId="51D4F9FA" w:rsidR="00B41399" w:rsidRPr="0006202C" w:rsidRDefault="00B41399" w:rsidP="008B71D0">
      <w:pPr>
        <w:pStyle w:val="3"/>
      </w:pPr>
      <w:r w:rsidRPr="0006202C">
        <w:t>Маркетинговые посылы для целевой аудитории</w:t>
      </w:r>
    </w:p>
    <w:p w14:paraId="309A588C" w14:textId="77777777" w:rsidR="00B41399" w:rsidRPr="0006202C" w:rsidRDefault="00B41399" w:rsidP="00B41399">
      <w:pPr>
        <w:pStyle w:val="af0"/>
        <w:numPr>
          <w:ilvl w:val="0"/>
          <w:numId w:val="26"/>
        </w:numPr>
      </w:pPr>
      <w:r w:rsidRPr="0006202C">
        <w:t>Дом в любимом месте города. Жить в центре города – быть в центре событий;</w:t>
      </w:r>
    </w:p>
    <w:p w14:paraId="2C43B6D2" w14:textId="77777777" w:rsidR="00B41399" w:rsidRPr="0006202C" w:rsidRDefault="00B41399" w:rsidP="00B41399">
      <w:pPr>
        <w:pStyle w:val="af0"/>
        <w:numPr>
          <w:ilvl w:val="0"/>
          <w:numId w:val="26"/>
        </w:numPr>
      </w:pPr>
      <w:r w:rsidRPr="0006202C">
        <w:t>Дом в окружении истории. Живописные окрестности;</w:t>
      </w:r>
    </w:p>
    <w:p w14:paraId="3CC96676" w14:textId="77777777" w:rsidR="00B41399" w:rsidRPr="0006202C" w:rsidRDefault="00B41399" w:rsidP="00B41399">
      <w:pPr>
        <w:pStyle w:val="af0"/>
        <w:numPr>
          <w:ilvl w:val="0"/>
          <w:numId w:val="26"/>
        </w:numPr>
      </w:pPr>
      <w:r w:rsidRPr="0006202C">
        <w:t>Новое достойное украшение города. Один из символов Краснодара. Отголоски царской архитектуры;</w:t>
      </w:r>
    </w:p>
    <w:p w14:paraId="156CA459" w14:textId="77777777" w:rsidR="00B41399" w:rsidRPr="0006202C" w:rsidRDefault="00B41399" w:rsidP="00B41399">
      <w:pPr>
        <w:pStyle w:val="af0"/>
        <w:numPr>
          <w:ilvl w:val="0"/>
          <w:numId w:val="26"/>
        </w:numPr>
      </w:pPr>
      <w:r w:rsidRPr="0006202C">
        <w:t>Дома красиво, как в отеле. Дом с благородными парадными;</w:t>
      </w:r>
    </w:p>
    <w:p w14:paraId="03E997E4" w14:textId="77777777" w:rsidR="00B41399" w:rsidRPr="0006202C" w:rsidRDefault="00B41399" w:rsidP="00B41399">
      <w:pPr>
        <w:pStyle w:val="af0"/>
        <w:numPr>
          <w:ilvl w:val="0"/>
          <w:numId w:val="26"/>
        </w:numPr>
      </w:pPr>
      <w:r w:rsidRPr="0006202C">
        <w:t>Дом, где можно открыть свое дело;</w:t>
      </w:r>
    </w:p>
    <w:p w14:paraId="3374CA17" w14:textId="77777777" w:rsidR="00B41399" w:rsidRPr="0006202C" w:rsidRDefault="00B41399" w:rsidP="00B41399">
      <w:pPr>
        <w:pStyle w:val="af0"/>
        <w:numPr>
          <w:ilvl w:val="0"/>
          <w:numId w:val="26"/>
        </w:numPr>
      </w:pPr>
      <w:r w:rsidRPr="0006202C">
        <w:t>Дома — значит безопасно (консьерж, видеонаблюдение по периметру);</w:t>
      </w:r>
    </w:p>
    <w:p w14:paraId="22799A0A" w14:textId="77777777" w:rsidR="00B41399" w:rsidRPr="0006202C" w:rsidRDefault="00B41399" w:rsidP="00B41399">
      <w:pPr>
        <w:pStyle w:val="af0"/>
        <w:numPr>
          <w:ilvl w:val="0"/>
          <w:numId w:val="26"/>
        </w:numPr>
      </w:pPr>
      <w:r w:rsidRPr="0006202C">
        <w:t>Дом для семьи (близкая инфраструктура);</w:t>
      </w:r>
    </w:p>
    <w:p w14:paraId="2E1748A0" w14:textId="77777777" w:rsidR="00B41399" w:rsidRPr="0006202C" w:rsidRDefault="00B41399" w:rsidP="00B41399">
      <w:pPr>
        <w:pStyle w:val="af0"/>
        <w:numPr>
          <w:ilvl w:val="0"/>
          <w:numId w:val="26"/>
        </w:numPr>
      </w:pPr>
      <w:r w:rsidRPr="0006202C">
        <w:t>Дом, как наследство для детей (хорошая инвестиция).</w:t>
      </w:r>
    </w:p>
    <w:p w14:paraId="4E49F78B" w14:textId="77777777" w:rsidR="00B41399" w:rsidRPr="0006202C" w:rsidRDefault="00B41399" w:rsidP="008B71D0">
      <w:pPr>
        <w:pStyle w:val="3"/>
      </w:pPr>
      <w:bookmarkStart w:id="65" w:name="_Toc107580562"/>
      <w:r w:rsidRPr="0006202C">
        <w:t>Акценты продвижения</w:t>
      </w:r>
      <w:bookmarkEnd w:id="65"/>
    </w:p>
    <w:p w14:paraId="06AA6C09" w14:textId="77777777" w:rsidR="00B41399" w:rsidRPr="0006202C" w:rsidRDefault="00B41399" w:rsidP="00B41399">
      <w:r w:rsidRPr="0006202C">
        <w:t>Очередность расстановки акцентов продвижения объекта и их содержание при переговорах с клиентом:</w:t>
      </w:r>
    </w:p>
    <w:p w14:paraId="52FF5542" w14:textId="77777777" w:rsidR="00B41399" w:rsidRPr="0006202C" w:rsidRDefault="00B41399" w:rsidP="00B41399">
      <w:pPr>
        <w:pStyle w:val="af0"/>
        <w:numPr>
          <w:ilvl w:val="0"/>
          <w:numId w:val="29"/>
        </w:numPr>
      </w:pPr>
      <w:r w:rsidRPr="0006202C">
        <w:t xml:space="preserve">Локация, жилой комплекс в центре города; </w:t>
      </w:r>
    </w:p>
    <w:p w14:paraId="2876A377" w14:textId="77777777" w:rsidR="00B41399" w:rsidRPr="0006202C" w:rsidRDefault="00B41399" w:rsidP="00B41399">
      <w:pPr>
        <w:pStyle w:val="af0"/>
        <w:numPr>
          <w:ilvl w:val="0"/>
          <w:numId w:val="29"/>
        </w:numPr>
      </w:pPr>
      <w:r w:rsidRPr="0006202C">
        <w:t>Уникальный архитектурный дизайн объекта, красивый фасад здания;</w:t>
      </w:r>
    </w:p>
    <w:p w14:paraId="6A69C194" w14:textId="77777777" w:rsidR="00B41399" w:rsidRPr="0006202C" w:rsidRDefault="00B41399" w:rsidP="00B41399">
      <w:pPr>
        <w:pStyle w:val="af0"/>
        <w:numPr>
          <w:ilvl w:val="0"/>
          <w:numId w:val="29"/>
        </w:numPr>
      </w:pPr>
      <w:r w:rsidRPr="0006202C">
        <w:t>Технические характеристики, качество строительства объекта;</w:t>
      </w:r>
    </w:p>
    <w:p w14:paraId="76343131" w14:textId="3C6A8F08" w:rsidR="00B41399" w:rsidRPr="0006202C" w:rsidRDefault="00B41399" w:rsidP="00B41399">
      <w:pPr>
        <w:pStyle w:val="af0"/>
        <w:numPr>
          <w:ilvl w:val="0"/>
          <w:numId w:val="29"/>
        </w:numPr>
      </w:pPr>
      <w:r w:rsidRPr="0006202C">
        <w:t>Безопасность (</w:t>
      </w:r>
      <w:r w:rsidR="00617191" w:rsidRPr="0006202C">
        <w:t>закрытая и охраняемая территория</w:t>
      </w:r>
      <w:r w:rsidR="00617191">
        <w:t>,</w:t>
      </w:r>
      <w:r w:rsidR="00617191" w:rsidRPr="0006202C">
        <w:t xml:space="preserve"> видеонаблюдение,</w:t>
      </w:r>
      <w:r w:rsidR="00617191">
        <w:t xml:space="preserve"> </w:t>
      </w:r>
      <w:r w:rsidRPr="0006202C">
        <w:t xml:space="preserve">малое количество квартир на этаже (от 4 до 7 (только в одном подъезде) на этаже), </w:t>
      </w:r>
      <w:r w:rsidR="00617191" w:rsidRPr="0006202C">
        <w:t>статусные соседи соответствующего социального круга</w:t>
      </w:r>
      <w:r w:rsidRPr="0006202C">
        <w:t>);</w:t>
      </w:r>
    </w:p>
    <w:p w14:paraId="4B500A41" w14:textId="77777777" w:rsidR="00B41399" w:rsidRPr="0006202C" w:rsidRDefault="00B41399" w:rsidP="00B41399">
      <w:pPr>
        <w:pStyle w:val="af0"/>
        <w:numPr>
          <w:ilvl w:val="0"/>
          <w:numId w:val="29"/>
        </w:numPr>
      </w:pPr>
      <w:r w:rsidRPr="0006202C">
        <w:t>Удобные планировки правильной квадратной формы;</w:t>
      </w:r>
    </w:p>
    <w:p w14:paraId="58A6375A" w14:textId="77777777" w:rsidR="00B41399" w:rsidRPr="0006202C" w:rsidRDefault="00B41399" w:rsidP="00B41399">
      <w:pPr>
        <w:pStyle w:val="af0"/>
        <w:numPr>
          <w:ilvl w:val="0"/>
          <w:numId w:val="29"/>
        </w:numPr>
      </w:pPr>
      <w:r w:rsidRPr="0006202C">
        <w:t>Наличие квартир уникального формата;</w:t>
      </w:r>
    </w:p>
    <w:p w14:paraId="7BA66C6E" w14:textId="77777777" w:rsidR="00B41399" w:rsidRPr="0006202C" w:rsidRDefault="00B41399" w:rsidP="00B41399">
      <w:pPr>
        <w:pStyle w:val="af0"/>
        <w:numPr>
          <w:ilvl w:val="0"/>
          <w:numId w:val="29"/>
        </w:numPr>
      </w:pPr>
      <w:r w:rsidRPr="0006202C">
        <w:t>Хорошее вложение, которое не будет дешеветь. Центр города всегда будет в цене;</w:t>
      </w:r>
    </w:p>
    <w:p w14:paraId="3A9AB804" w14:textId="77777777" w:rsidR="00B41399" w:rsidRPr="0006202C" w:rsidRDefault="00B41399" w:rsidP="00B41399">
      <w:pPr>
        <w:pStyle w:val="af0"/>
        <w:numPr>
          <w:ilvl w:val="0"/>
          <w:numId w:val="29"/>
        </w:numPr>
      </w:pPr>
      <w:r w:rsidRPr="0006202C">
        <w:t>Один из топовых жилых комплексов бизнес-класса Краснодара;</w:t>
      </w:r>
    </w:p>
    <w:p w14:paraId="5C923543" w14:textId="77777777" w:rsidR="00B41399" w:rsidRPr="0006202C" w:rsidRDefault="00B41399" w:rsidP="00B41399">
      <w:pPr>
        <w:pStyle w:val="af0"/>
        <w:numPr>
          <w:ilvl w:val="0"/>
          <w:numId w:val="29"/>
        </w:numPr>
      </w:pPr>
      <w:r w:rsidRPr="0006202C">
        <w:t xml:space="preserve">Цена. </w:t>
      </w:r>
    </w:p>
    <w:p w14:paraId="701233F0" w14:textId="77777777" w:rsidR="00B41399" w:rsidRPr="0006202C" w:rsidRDefault="00B41399" w:rsidP="008B71D0">
      <w:pPr>
        <w:pStyle w:val="3"/>
        <w:rPr>
          <w:sz w:val="24"/>
        </w:rPr>
      </w:pPr>
      <w:r w:rsidRPr="0006202C">
        <w:t>Какие потребности решает клиент</w:t>
      </w:r>
    </w:p>
    <w:p w14:paraId="055F6DE9" w14:textId="77777777" w:rsidR="00B41399" w:rsidRPr="0006202C" w:rsidRDefault="00B41399" w:rsidP="00B41399">
      <w:pPr>
        <w:numPr>
          <w:ilvl w:val="0"/>
          <w:numId w:val="28"/>
        </w:numPr>
      </w:pPr>
      <w:r w:rsidRPr="0006202C">
        <w:t xml:space="preserve">Осуществляет мечту жить в центре города; </w:t>
      </w:r>
    </w:p>
    <w:p w14:paraId="39083087" w14:textId="77777777" w:rsidR="00B41399" w:rsidRPr="0006202C" w:rsidRDefault="00B41399" w:rsidP="00B41399">
      <w:pPr>
        <w:numPr>
          <w:ilvl w:val="0"/>
          <w:numId w:val="28"/>
        </w:numPr>
      </w:pPr>
      <w:r w:rsidRPr="0006202C">
        <w:t>Приобретает престижный статус собственника жилья бизнес-класса;</w:t>
      </w:r>
    </w:p>
    <w:p w14:paraId="0A3A7D51" w14:textId="77777777" w:rsidR="00B41399" w:rsidRPr="0006202C" w:rsidRDefault="00B41399" w:rsidP="00B41399">
      <w:pPr>
        <w:numPr>
          <w:ilvl w:val="0"/>
          <w:numId w:val="28"/>
        </w:numPr>
      </w:pPr>
      <w:r w:rsidRPr="0006202C">
        <w:t xml:space="preserve">Приобретает недвижимость в качестве инвестиции, со временем квартиры в этом доме будут только дорожать, так как новое жилье в районе не появится; </w:t>
      </w:r>
    </w:p>
    <w:p w14:paraId="1EB7F55D" w14:textId="4A5878F7" w:rsidR="00B41399" w:rsidRPr="0006202C" w:rsidRDefault="00B41399" w:rsidP="00B41399">
      <w:pPr>
        <w:numPr>
          <w:ilvl w:val="0"/>
          <w:numId w:val="28"/>
        </w:numPr>
      </w:pPr>
      <w:r w:rsidRPr="0006202C">
        <w:t>Покупает действительно достойную недвижимость, которая может передаваться по наследству</w:t>
      </w:r>
      <w:r w:rsidR="004730FF">
        <w:t>.</w:t>
      </w:r>
    </w:p>
    <w:p w14:paraId="124CBF8A" w14:textId="77777777" w:rsidR="00B41399" w:rsidRPr="0006202C" w:rsidRDefault="00B41399" w:rsidP="008B71D0">
      <w:pPr>
        <w:pStyle w:val="3"/>
      </w:pPr>
      <w:bookmarkStart w:id="66" w:name="_Toc112940068"/>
      <w:r w:rsidRPr="0006202C">
        <w:lastRenderedPageBreak/>
        <w:t>Целевая аудитория проекта</w:t>
      </w:r>
      <w:bookmarkEnd w:id="66"/>
      <w:r w:rsidRPr="0006202C">
        <w:rPr>
          <w:b/>
          <w:bCs/>
          <w:color w:val="262626" w:themeColor="text1" w:themeTint="D9"/>
          <w:sz w:val="36"/>
          <w:szCs w:val="26"/>
        </w:rPr>
        <w:fldChar w:fldCharType="begin"/>
      </w:r>
      <w:r w:rsidRPr="0006202C">
        <w:instrText xml:space="preserve"> LINK Excel.Sheet.12 "\\\\ava.corp\\gkava\\Новый ForAll\\Департамент маркетинга и анализа\\!Документы отдела\\4. Исследования\\5. Периодические отчеты и ЦА\\6. Сводный отчет по ЦА\\Финальные документы\\ЦА. АК The Grand Palace. v.1.0.xlsx" "TGP!R4C1:R35C8" \a \f 4 \h  \* MERGEFORMAT </w:instrText>
      </w:r>
      <w:r w:rsidRPr="0006202C">
        <w:rPr>
          <w:b/>
          <w:bCs/>
          <w:color w:val="262626" w:themeColor="text1" w:themeTint="D9"/>
          <w:sz w:val="36"/>
          <w:szCs w:val="26"/>
        </w:rPr>
        <w:fldChar w:fldCharType="separate"/>
      </w:r>
    </w:p>
    <w:p w14:paraId="255CCC71" w14:textId="77777777" w:rsidR="00B41399" w:rsidRPr="0006202C" w:rsidRDefault="00B41399" w:rsidP="00B41399">
      <w:pPr>
        <w:rPr>
          <w:rFonts w:cs="Times New Roman"/>
          <w:szCs w:val="24"/>
        </w:rPr>
      </w:pPr>
      <w:r w:rsidRPr="0006202C">
        <w:fldChar w:fldCharType="end"/>
      </w:r>
      <w:r w:rsidRPr="0006202C">
        <w:rPr>
          <w:rFonts w:cs="Times New Roman"/>
          <w:szCs w:val="24"/>
        </w:rPr>
        <w:t xml:space="preserve">Аудитория проектов бизнес-класса, как правило, однородная: в нее входят представители средневысокого и высокого класса по доходам, люди, достигшие определенных высот в карьере, люди с устоявшейся жизненной позицией. </w:t>
      </w:r>
    </w:p>
    <w:p w14:paraId="741BC8D4" w14:textId="0EC841AD" w:rsidR="00B41399" w:rsidRPr="0006202C" w:rsidRDefault="00B41399" w:rsidP="00B41399">
      <w:pPr>
        <w:rPr>
          <w:rFonts w:cs="Times New Roman"/>
          <w:szCs w:val="24"/>
        </w:rPr>
      </w:pPr>
      <w:r w:rsidRPr="0006202C">
        <w:rPr>
          <w:rFonts w:cs="Times New Roman"/>
          <w:szCs w:val="24"/>
        </w:rPr>
        <w:t xml:space="preserve">Чаще всего — это </w:t>
      </w:r>
      <w:r w:rsidR="00D73A43" w:rsidRPr="00D73A43">
        <w:rPr>
          <w:rFonts w:cs="Times New Roman"/>
          <w:szCs w:val="24"/>
        </w:rPr>
        <w:t>внесемейные, молодые пары без детей</w:t>
      </w:r>
      <w:r w:rsidR="00D73A43">
        <w:rPr>
          <w:rFonts w:cs="Times New Roman"/>
          <w:szCs w:val="24"/>
        </w:rPr>
        <w:t xml:space="preserve">, </w:t>
      </w:r>
      <w:r w:rsidRPr="0006202C">
        <w:rPr>
          <w:rFonts w:cs="Times New Roman"/>
          <w:szCs w:val="24"/>
        </w:rPr>
        <w:t xml:space="preserve">семейные пары, с детьми или без. Они готовы переплачивать существенную премию к цене квартиры за престижную локацию жилья, безопасность проживания, паркинг и дополнительные привилегии. </w:t>
      </w:r>
    </w:p>
    <w:p w14:paraId="68F450EE" w14:textId="77777777" w:rsidR="00B41399" w:rsidRPr="0006202C" w:rsidRDefault="00B41399" w:rsidP="00B41399">
      <w:pPr>
        <w:rPr>
          <w:rFonts w:cs="Times New Roman"/>
          <w:szCs w:val="24"/>
        </w:rPr>
      </w:pPr>
      <w:r w:rsidRPr="0006202C">
        <w:rPr>
          <w:rFonts w:cs="Times New Roman"/>
          <w:szCs w:val="24"/>
        </w:rPr>
        <w:t>Основная цель покупки – долгосрочное проживание или улучшение жилищных условий. Иногда инвестиционное вложение.</w:t>
      </w:r>
    </w:p>
    <w:p w14:paraId="7FD1AFDF" w14:textId="4C796D39" w:rsidR="00B41399" w:rsidRDefault="00B41399" w:rsidP="00B41399">
      <w:pPr>
        <w:rPr>
          <w:rFonts w:cs="Times New Roman"/>
          <w:szCs w:val="24"/>
        </w:rPr>
      </w:pPr>
      <w:r w:rsidRPr="0006202C">
        <w:rPr>
          <w:rFonts w:cs="Times New Roman"/>
          <w:szCs w:val="24"/>
        </w:rPr>
        <w:t>Ниже представлено подробное описание целевой аудитории жилого комплекса.</w:t>
      </w:r>
    </w:p>
    <w:p w14:paraId="193453EA" w14:textId="77777777" w:rsidR="00B2666E" w:rsidRDefault="00B2666E" w:rsidP="00B41399">
      <w:pPr>
        <w:pStyle w:val="ac"/>
        <w:keepNext/>
        <w:rPr>
          <w:i/>
          <w:iCs/>
        </w:rPr>
        <w:sectPr w:rsidR="00B2666E" w:rsidSect="00195E1A">
          <w:headerReference w:type="default" r:id="rId59"/>
          <w:footerReference w:type="default" r:id="rId60"/>
          <w:pgSz w:w="11906" w:h="16838"/>
          <w:pgMar w:top="1418" w:right="850" w:bottom="851" w:left="1701" w:header="708" w:footer="708" w:gutter="0"/>
          <w:cols w:space="708"/>
          <w:titlePg/>
          <w:docGrid w:linePitch="381"/>
        </w:sectPr>
      </w:pPr>
    </w:p>
    <w:p w14:paraId="45507582" w14:textId="732ADE6A" w:rsidR="00B41399" w:rsidRDefault="00B41399" w:rsidP="00B41399">
      <w:pPr>
        <w:pStyle w:val="ac"/>
        <w:keepNext/>
        <w:rPr>
          <w:i/>
          <w:iCs/>
          <w:lang w:val="ru-RU"/>
        </w:rPr>
      </w:pPr>
      <w:r w:rsidRPr="0031093E">
        <w:rPr>
          <w:i/>
          <w:iCs/>
        </w:rPr>
        <w:lastRenderedPageBreak/>
        <w:t xml:space="preserve">Таблица </w:t>
      </w:r>
      <w:r w:rsidRPr="0031093E">
        <w:rPr>
          <w:i/>
          <w:iCs/>
        </w:rPr>
        <w:fldChar w:fldCharType="begin"/>
      </w:r>
      <w:r w:rsidRPr="0031093E">
        <w:rPr>
          <w:i/>
          <w:iCs/>
        </w:rPr>
        <w:instrText xml:space="preserve"> SEQ Таблица \* ARABIC </w:instrText>
      </w:r>
      <w:r w:rsidRPr="0031093E">
        <w:rPr>
          <w:i/>
          <w:iCs/>
        </w:rPr>
        <w:fldChar w:fldCharType="separate"/>
      </w:r>
      <w:r w:rsidR="00E57ABF">
        <w:rPr>
          <w:i/>
          <w:iCs/>
          <w:noProof/>
        </w:rPr>
        <w:t>13</w:t>
      </w:r>
      <w:r w:rsidRPr="0031093E">
        <w:rPr>
          <w:i/>
          <w:iCs/>
        </w:rPr>
        <w:fldChar w:fldCharType="end"/>
      </w:r>
      <w:r w:rsidRPr="0031093E">
        <w:rPr>
          <w:i/>
          <w:iCs/>
          <w:lang w:val="ru-RU"/>
        </w:rPr>
        <w:t>.Описание целевой аудитории проекта</w:t>
      </w:r>
    </w:p>
    <w:tbl>
      <w:tblPr>
        <w:tblW w:w="15447" w:type="dxa"/>
        <w:tblLayout w:type="fixed"/>
        <w:tblLook w:val="04A0" w:firstRow="1" w:lastRow="0" w:firstColumn="1" w:lastColumn="0" w:noHBand="0" w:noVBand="1"/>
      </w:tblPr>
      <w:tblGrid>
        <w:gridCol w:w="1157"/>
        <w:gridCol w:w="1815"/>
        <w:gridCol w:w="2410"/>
        <w:gridCol w:w="2835"/>
        <w:gridCol w:w="1276"/>
        <w:gridCol w:w="1276"/>
        <w:gridCol w:w="1559"/>
        <w:gridCol w:w="3119"/>
      </w:tblGrid>
      <w:tr w:rsidR="00B42EF5" w:rsidRPr="00C96CED" w14:paraId="48053EA9" w14:textId="77777777" w:rsidTr="00B42EF5">
        <w:trPr>
          <w:trHeight w:val="614"/>
        </w:trPr>
        <w:tc>
          <w:tcPr>
            <w:tcW w:w="1157" w:type="dxa"/>
            <w:tcBorders>
              <w:top w:val="single" w:sz="4" w:space="0" w:color="auto"/>
              <w:left w:val="single" w:sz="4" w:space="0" w:color="auto"/>
              <w:bottom w:val="single" w:sz="4" w:space="0" w:color="auto"/>
              <w:right w:val="single" w:sz="4" w:space="0" w:color="auto"/>
            </w:tcBorders>
            <w:shd w:val="clear" w:color="000000" w:fill="DDD9C4"/>
            <w:vAlign w:val="center"/>
            <w:hideMark/>
          </w:tcPr>
          <w:p w14:paraId="3AB8E5CD"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Состав 5W</w:t>
            </w:r>
          </w:p>
        </w:tc>
        <w:tc>
          <w:tcPr>
            <w:tcW w:w="1815" w:type="dxa"/>
            <w:tcBorders>
              <w:top w:val="single" w:sz="4" w:space="0" w:color="auto"/>
              <w:left w:val="nil"/>
              <w:bottom w:val="single" w:sz="4" w:space="0" w:color="auto"/>
              <w:right w:val="single" w:sz="4" w:space="0" w:color="auto"/>
            </w:tcBorders>
            <w:shd w:val="clear" w:color="000000" w:fill="DDD9C4"/>
            <w:vAlign w:val="center"/>
            <w:hideMark/>
          </w:tcPr>
          <w:p w14:paraId="6254C0B0"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Показатель</w:t>
            </w:r>
          </w:p>
        </w:tc>
        <w:tc>
          <w:tcPr>
            <w:tcW w:w="2410" w:type="dxa"/>
            <w:tcBorders>
              <w:top w:val="single" w:sz="4" w:space="0" w:color="auto"/>
              <w:left w:val="nil"/>
              <w:bottom w:val="single" w:sz="4" w:space="0" w:color="auto"/>
              <w:right w:val="single" w:sz="4" w:space="0" w:color="auto"/>
            </w:tcBorders>
            <w:shd w:val="clear" w:color="000000" w:fill="DDD9C4"/>
            <w:vAlign w:val="center"/>
            <w:hideMark/>
          </w:tcPr>
          <w:p w14:paraId="68710A42"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Варианты характеристик</w:t>
            </w:r>
          </w:p>
        </w:tc>
        <w:tc>
          <w:tcPr>
            <w:tcW w:w="2835" w:type="dxa"/>
            <w:tcBorders>
              <w:top w:val="single" w:sz="4" w:space="0" w:color="auto"/>
              <w:left w:val="nil"/>
              <w:bottom w:val="single" w:sz="4" w:space="0" w:color="auto"/>
              <w:right w:val="single" w:sz="4" w:space="0" w:color="auto"/>
            </w:tcBorders>
            <w:shd w:val="clear" w:color="000000" w:fill="DDD9C4"/>
            <w:vAlign w:val="center"/>
            <w:hideMark/>
          </w:tcPr>
          <w:p w14:paraId="53A37C83"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Продукт 1</w:t>
            </w:r>
          </w:p>
        </w:tc>
        <w:tc>
          <w:tcPr>
            <w:tcW w:w="1276" w:type="dxa"/>
            <w:tcBorders>
              <w:top w:val="single" w:sz="4" w:space="0" w:color="auto"/>
              <w:left w:val="nil"/>
              <w:bottom w:val="single" w:sz="4" w:space="0" w:color="auto"/>
              <w:right w:val="single" w:sz="4" w:space="0" w:color="auto"/>
            </w:tcBorders>
            <w:shd w:val="clear" w:color="000000" w:fill="DDD9C4"/>
            <w:vAlign w:val="center"/>
            <w:hideMark/>
          </w:tcPr>
          <w:p w14:paraId="41EC9511"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Продукт 2</w:t>
            </w:r>
          </w:p>
        </w:tc>
        <w:tc>
          <w:tcPr>
            <w:tcW w:w="1276" w:type="dxa"/>
            <w:tcBorders>
              <w:top w:val="single" w:sz="4" w:space="0" w:color="auto"/>
              <w:left w:val="nil"/>
              <w:bottom w:val="single" w:sz="4" w:space="0" w:color="auto"/>
              <w:right w:val="single" w:sz="4" w:space="0" w:color="auto"/>
            </w:tcBorders>
            <w:shd w:val="clear" w:color="000000" w:fill="DDD9C4"/>
            <w:vAlign w:val="center"/>
            <w:hideMark/>
          </w:tcPr>
          <w:p w14:paraId="2C1F8119"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Продукт 3</w:t>
            </w:r>
          </w:p>
        </w:tc>
        <w:tc>
          <w:tcPr>
            <w:tcW w:w="1559" w:type="dxa"/>
            <w:tcBorders>
              <w:top w:val="single" w:sz="4" w:space="0" w:color="auto"/>
              <w:left w:val="nil"/>
              <w:bottom w:val="single" w:sz="4" w:space="0" w:color="auto"/>
              <w:right w:val="single" w:sz="4" w:space="0" w:color="auto"/>
            </w:tcBorders>
            <w:shd w:val="clear" w:color="000000" w:fill="DDD9C4"/>
            <w:vAlign w:val="center"/>
            <w:hideMark/>
          </w:tcPr>
          <w:p w14:paraId="4FA86057"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Продукт 4</w:t>
            </w:r>
          </w:p>
        </w:tc>
        <w:tc>
          <w:tcPr>
            <w:tcW w:w="3119" w:type="dxa"/>
            <w:tcBorders>
              <w:top w:val="single" w:sz="4" w:space="0" w:color="auto"/>
              <w:left w:val="nil"/>
              <w:bottom w:val="single" w:sz="4" w:space="0" w:color="auto"/>
              <w:right w:val="single" w:sz="4" w:space="0" w:color="auto"/>
            </w:tcBorders>
            <w:shd w:val="clear" w:color="000000" w:fill="DDD9C4"/>
            <w:vAlign w:val="center"/>
            <w:hideMark/>
          </w:tcPr>
          <w:p w14:paraId="0984D5A8"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Продукт 5</w:t>
            </w:r>
          </w:p>
        </w:tc>
      </w:tr>
      <w:tr w:rsidR="00C96CED" w:rsidRPr="00C96CED" w14:paraId="0FAAFE76" w14:textId="77777777" w:rsidTr="00B42EF5">
        <w:trPr>
          <w:trHeight w:val="835"/>
        </w:trPr>
        <w:tc>
          <w:tcPr>
            <w:tcW w:w="1157" w:type="dxa"/>
            <w:vMerge w:val="restart"/>
            <w:tcBorders>
              <w:top w:val="nil"/>
              <w:left w:val="single" w:sz="4" w:space="0" w:color="auto"/>
              <w:bottom w:val="single" w:sz="4" w:space="0" w:color="000000"/>
              <w:right w:val="single" w:sz="4" w:space="0" w:color="auto"/>
            </w:tcBorders>
            <w:shd w:val="clear" w:color="000000" w:fill="DAEEF3"/>
            <w:vAlign w:val="center"/>
            <w:hideMark/>
          </w:tcPr>
          <w:p w14:paraId="0C41AED1"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Продукт</w:t>
            </w:r>
          </w:p>
        </w:tc>
        <w:tc>
          <w:tcPr>
            <w:tcW w:w="1815" w:type="dxa"/>
            <w:tcBorders>
              <w:top w:val="nil"/>
              <w:left w:val="nil"/>
              <w:bottom w:val="single" w:sz="4" w:space="0" w:color="auto"/>
              <w:right w:val="single" w:sz="4" w:space="0" w:color="auto"/>
            </w:tcBorders>
            <w:shd w:val="clear" w:color="000000" w:fill="DAEEF3"/>
            <w:vAlign w:val="center"/>
            <w:hideMark/>
          </w:tcPr>
          <w:p w14:paraId="4EDC3E1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Класс проекта</w:t>
            </w:r>
          </w:p>
        </w:tc>
        <w:tc>
          <w:tcPr>
            <w:tcW w:w="2410" w:type="dxa"/>
            <w:tcBorders>
              <w:top w:val="nil"/>
              <w:left w:val="nil"/>
              <w:bottom w:val="single" w:sz="4" w:space="0" w:color="auto"/>
              <w:right w:val="single" w:sz="4" w:space="0" w:color="auto"/>
            </w:tcBorders>
            <w:shd w:val="clear" w:color="auto" w:fill="auto"/>
            <w:vAlign w:val="center"/>
            <w:hideMark/>
          </w:tcPr>
          <w:p w14:paraId="72472B6E"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Стандарт, комфорт, бизнес, элитный</w:t>
            </w:r>
          </w:p>
        </w:tc>
        <w:tc>
          <w:tcPr>
            <w:tcW w:w="2835" w:type="dxa"/>
            <w:tcBorders>
              <w:top w:val="nil"/>
              <w:left w:val="nil"/>
              <w:bottom w:val="single" w:sz="4" w:space="0" w:color="auto"/>
              <w:right w:val="single" w:sz="4" w:space="0" w:color="auto"/>
            </w:tcBorders>
            <w:shd w:val="clear" w:color="auto" w:fill="auto"/>
            <w:vAlign w:val="center"/>
            <w:hideMark/>
          </w:tcPr>
          <w:p w14:paraId="2F5A1FCF"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Бизнес</w:t>
            </w:r>
          </w:p>
        </w:tc>
        <w:tc>
          <w:tcPr>
            <w:tcW w:w="1276" w:type="dxa"/>
            <w:tcBorders>
              <w:top w:val="nil"/>
              <w:left w:val="nil"/>
              <w:bottom w:val="single" w:sz="4" w:space="0" w:color="auto"/>
              <w:right w:val="single" w:sz="4" w:space="0" w:color="auto"/>
            </w:tcBorders>
            <w:shd w:val="clear" w:color="auto" w:fill="auto"/>
            <w:vAlign w:val="center"/>
            <w:hideMark/>
          </w:tcPr>
          <w:p w14:paraId="2F8323FD"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Бизнес</w:t>
            </w:r>
          </w:p>
        </w:tc>
        <w:tc>
          <w:tcPr>
            <w:tcW w:w="1276" w:type="dxa"/>
            <w:tcBorders>
              <w:top w:val="nil"/>
              <w:left w:val="nil"/>
              <w:bottom w:val="single" w:sz="4" w:space="0" w:color="auto"/>
              <w:right w:val="single" w:sz="4" w:space="0" w:color="auto"/>
            </w:tcBorders>
            <w:shd w:val="clear" w:color="auto" w:fill="auto"/>
            <w:vAlign w:val="center"/>
            <w:hideMark/>
          </w:tcPr>
          <w:p w14:paraId="550867F1"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Бизнес</w:t>
            </w:r>
          </w:p>
        </w:tc>
        <w:tc>
          <w:tcPr>
            <w:tcW w:w="1559" w:type="dxa"/>
            <w:tcBorders>
              <w:top w:val="nil"/>
              <w:left w:val="nil"/>
              <w:bottom w:val="single" w:sz="4" w:space="0" w:color="auto"/>
              <w:right w:val="single" w:sz="4" w:space="0" w:color="auto"/>
            </w:tcBorders>
            <w:shd w:val="clear" w:color="auto" w:fill="auto"/>
            <w:vAlign w:val="center"/>
            <w:hideMark/>
          </w:tcPr>
          <w:p w14:paraId="3E8869E2"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Бизнес</w:t>
            </w:r>
          </w:p>
        </w:tc>
        <w:tc>
          <w:tcPr>
            <w:tcW w:w="3119" w:type="dxa"/>
            <w:tcBorders>
              <w:top w:val="nil"/>
              <w:left w:val="nil"/>
              <w:bottom w:val="single" w:sz="4" w:space="0" w:color="auto"/>
              <w:right w:val="single" w:sz="4" w:space="0" w:color="auto"/>
            </w:tcBorders>
            <w:shd w:val="clear" w:color="auto" w:fill="auto"/>
            <w:vAlign w:val="center"/>
            <w:hideMark/>
          </w:tcPr>
          <w:p w14:paraId="1252DB12"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Бизнес</w:t>
            </w:r>
          </w:p>
        </w:tc>
      </w:tr>
      <w:tr w:rsidR="00C96CED" w:rsidRPr="00C96CED" w14:paraId="209B9204" w14:textId="77777777" w:rsidTr="00B42EF5">
        <w:trPr>
          <w:trHeight w:val="307"/>
        </w:trPr>
        <w:tc>
          <w:tcPr>
            <w:tcW w:w="1157" w:type="dxa"/>
            <w:vMerge/>
            <w:tcBorders>
              <w:top w:val="nil"/>
              <w:left w:val="single" w:sz="4" w:space="0" w:color="auto"/>
              <w:bottom w:val="single" w:sz="4" w:space="0" w:color="000000"/>
              <w:right w:val="single" w:sz="4" w:space="0" w:color="auto"/>
            </w:tcBorders>
            <w:vAlign w:val="center"/>
            <w:hideMark/>
          </w:tcPr>
          <w:p w14:paraId="2DF09BD5"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DAEEF3"/>
            <w:vAlign w:val="center"/>
            <w:hideMark/>
          </w:tcPr>
          <w:p w14:paraId="0296FF3E"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Тип лота</w:t>
            </w:r>
          </w:p>
        </w:tc>
        <w:tc>
          <w:tcPr>
            <w:tcW w:w="2410" w:type="dxa"/>
            <w:tcBorders>
              <w:top w:val="nil"/>
              <w:left w:val="nil"/>
              <w:bottom w:val="single" w:sz="4" w:space="0" w:color="auto"/>
              <w:right w:val="single" w:sz="4" w:space="0" w:color="auto"/>
            </w:tcBorders>
            <w:shd w:val="clear" w:color="auto" w:fill="auto"/>
            <w:vAlign w:val="center"/>
            <w:hideMark/>
          </w:tcPr>
          <w:p w14:paraId="75CA9E3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1-2-3-комн.</w:t>
            </w:r>
          </w:p>
        </w:tc>
        <w:tc>
          <w:tcPr>
            <w:tcW w:w="2835" w:type="dxa"/>
            <w:tcBorders>
              <w:top w:val="nil"/>
              <w:left w:val="nil"/>
              <w:bottom w:val="single" w:sz="4" w:space="0" w:color="auto"/>
              <w:right w:val="single" w:sz="4" w:space="0" w:color="auto"/>
            </w:tcBorders>
            <w:shd w:val="clear" w:color="auto" w:fill="auto"/>
            <w:vAlign w:val="center"/>
            <w:hideMark/>
          </w:tcPr>
          <w:p w14:paraId="7924F375"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 xml:space="preserve">1-комн. </w:t>
            </w:r>
          </w:p>
        </w:tc>
        <w:tc>
          <w:tcPr>
            <w:tcW w:w="1276" w:type="dxa"/>
            <w:tcBorders>
              <w:top w:val="nil"/>
              <w:left w:val="nil"/>
              <w:bottom w:val="single" w:sz="4" w:space="0" w:color="auto"/>
              <w:right w:val="single" w:sz="4" w:space="0" w:color="auto"/>
            </w:tcBorders>
            <w:shd w:val="clear" w:color="auto" w:fill="auto"/>
            <w:vAlign w:val="center"/>
            <w:hideMark/>
          </w:tcPr>
          <w:p w14:paraId="199CBEED"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 xml:space="preserve">1-комн. </w:t>
            </w:r>
          </w:p>
        </w:tc>
        <w:tc>
          <w:tcPr>
            <w:tcW w:w="1276" w:type="dxa"/>
            <w:tcBorders>
              <w:top w:val="nil"/>
              <w:left w:val="nil"/>
              <w:bottom w:val="single" w:sz="4" w:space="0" w:color="auto"/>
              <w:right w:val="single" w:sz="4" w:space="0" w:color="auto"/>
            </w:tcBorders>
            <w:shd w:val="clear" w:color="auto" w:fill="auto"/>
            <w:vAlign w:val="center"/>
            <w:hideMark/>
          </w:tcPr>
          <w:p w14:paraId="2D554179"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 xml:space="preserve">1-комн. </w:t>
            </w:r>
          </w:p>
        </w:tc>
        <w:tc>
          <w:tcPr>
            <w:tcW w:w="1559" w:type="dxa"/>
            <w:tcBorders>
              <w:top w:val="nil"/>
              <w:left w:val="nil"/>
              <w:bottom w:val="single" w:sz="4" w:space="0" w:color="auto"/>
              <w:right w:val="single" w:sz="4" w:space="0" w:color="auto"/>
            </w:tcBorders>
            <w:shd w:val="clear" w:color="auto" w:fill="auto"/>
            <w:vAlign w:val="center"/>
            <w:hideMark/>
          </w:tcPr>
          <w:p w14:paraId="3ABD7B5A"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2-комн.</w:t>
            </w:r>
          </w:p>
        </w:tc>
        <w:tc>
          <w:tcPr>
            <w:tcW w:w="3119" w:type="dxa"/>
            <w:tcBorders>
              <w:top w:val="nil"/>
              <w:left w:val="nil"/>
              <w:bottom w:val="single" w:sz="4" w:space="0" w:color="auto"/>
              <w:right w:val="single" w:sz="4" w:space="0" w:color="auto"/>
            </w:tcBorders>
            <w:shd w:val="clear" w:color="auto" w:fill="auto"/>
            <w:vAlign w:val="center"/>
            <w:hideMark/>
          </w:tcPr>
          <w:p w14:paraId="1231EE9C"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3-комн.</w:t>
            </w:r>
          </w:p>
        </w:tc>
      </w:tr>
      <w:tr w:rsidR="00C96CED" w:rsidRPr="00C96CED" w14:paraId="2EAC876D" w14:textId="77777777" w:rsidTr="00B42EF5">
        <w:trPr>
          <w:trHeight w:val="615"/>
        </w:trPr>
        <w:tc>
          <w:tcPr>
            <w:tcW w:w="1157" w:type="dxa"/>
            <w:vMerge/>
            <w:tcBorders>
              <w:top w:val="nil"/>
              <w:left w:val="single" w:sz="4" w:space="0" w:color="auto"/>
              <w:bottom w:val="single" w:sz="4" w:space="0" w:color="000000"/>
              <w:right w:val="single" w:sz="4" w:space="0" w:color="auto"/>
            </w:tcBorders>
            <w:vAlign w:val="center"/>
            <w:hideMark/>
          </w:tcPr>
          <w:p w14:paraId="0B3D77E7"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DAEEF3"/>
            <w:vAlign w:val="center"/>
            <w:hideMark/>
          </w:tcPr>
          <w:p w14:paraId="502D813B"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Площадь лота</w:t>
            </w:r>
          </w:p>
        </w:tc>
        <w:tc>
          <w:tcPr>
            <w:tcW w:w="2410" w:type="dxa"/>
            <w:tcBorders>
              <w:top w:val="nil"/>
              <w:left w:val="nil"/>
              <w:bottom w:val="single" w:sz="4" w:space="0" w:color="auto"/>
              <w:right w:val="single" w:sz="4" w:space="0" w:color="auto"/>
            </w:tcBorders>
            <w:shd w:val="clear" w:color="auto" w:fill="auto"/>
            <w:vAlign w:val="center"/>
            <w:hideMark/>
          </w:tcPr>
          <w:p w14:paraId="7CC383A1"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Диапазон планировок в кв. м</w:t>
            </w:r>
          </w:p>
        </w:tc>
        <w:tc>
          <w:tcPr>
            <w:tcW w:w="2835" w:type="dxa"/>
            <w:tcBorders>
              <w:top w:val="nil"/>
              <w:left w:val="nil"/>
              <w:bottom w:val="single" w:sz="4" w:space="0" w:color="auto"/>
              <w:right w:val="single" w:sz="4" w:space="0" w:color="auto"/>
            </w:tcBorders>
            <w:shd w:val="clear" w:color="auto" w:fill="auto"/>
            <w:vAlign w:val="center"/>
            <w:hideMark/>
          </w:tcPr>
          <w:p w14:paraId="739DB777"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44,4 - 48,3</w:t>
            </w:r>
          </w:p>
        </w:tc>
        <w:tc>
          <w:tcPr>
            <w:tcW w:w="1276" w:type="dxa"/>
            <w:tcBorders>
              <w:top w:val="nil"/>
              <w:left w:val="nil"/>
              <w:bottom w:val="single" w:sz="4" w:space="0" w:color="auto"/>
              <w:right w:val="single" w:sz="4" w:space="0" w:color="auto"/>
            </w:tcBorders>
            <w:shd w:val="clear" w:color="auto" w:fill="auto"/>
            <w:vAlign w:val="center"/>
            <w:hideMark/>
          </w:tcPr>
          <w:p w14:paraId="0494335D"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52,6 - 53,9</w:t>
            </w:r>
          </w:p>
        </w:tc>
        <w:tc>
          <w:tcPr>
            <w:tcW w:w="1276" w:type="dxa"/>
            <w:tcBorders>
              <w:top w:val="nil"/>
              <w:left w:val="nil"/>
              <w:bottom w:val="single" w:sz="4" w:space="0" w:color="auto"/>
              <w:right w:val="single" w:sz="4" w:space="0" w:color="auto"/>
            </w:tcBorders>
            <w:shd w:val="clear" w:color="auto" w:fill="auto"/>
            <w:vAlign w:val="center"/>
            <w:hideMark/>
          </w:tcPr>
          <w:p w14:paraId="44833640"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62,4</w:t>
            </w:r>
          </w:p>
        </w:tc>
        <w:tc>
          <w:tcPr>
            <w:tcW w:w="1559" w:type="dxa"/>
            <w:tcBorders>
              <w:top w:val="nil"/>
              <w:left w:val="nil"/>
              <w:bottom w:val="single" w:sz="4" w:space="0" w:color="auto"/>
              <w:right w:val="single" w:sz="4" w:space="0" w:color="auto"/>
            </w:tcBorders>
            <w:shd w:val="clear" w:color="auto" w:fill="auto"/>
            <w:vAlign w:val="center"/>
            <w:hideMark/>
          </w:tcPr>
          <w:p w14:paraId="78C50951"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69,9 - 71,7</w:t>
            </w:r>
          </w:p>
        </w:tc>
        <w:tc>
          <w:tcPr>
            <w:tcW w:w="3119" w:type="dxa"/>
            <w:tcBorders>
              <w:top w:val="nil"/>
              <w:left w:val="nil"/>
              <w:bottom w:val="single" w:sz="4" w:space="0" w:color="auto"/>
              <w:right w:val="single" w:sz="4" w:space="0" w:color="auto"/>
            </w:tcBorders>
            <w:shd w:val="clear" w:color="auto" w:fill="auto"/>
            <w:vAlign w:val="center"/>
            <w:hideMark/>
          </w:tcPr>
          <w:p w14:paraId="3A0360FC"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120,5 - 127,1</w:t>
            </w:r>
          </w:p>
        </w:tc>
      </w:tr>
      <w:tr w:rsidR="00C96CED" w:rsidRPr="00C96CED" w14:paraId="221029F0" w14:textId="77777777" w:rsidTr="00B42EF5">
        <w:trPr>
          <w:trHeight w:val="335"/>
        </w:trPr>
        <w:tc>
          <w:tcPr>
            <w:tcW w:w="1157" w:type="dxa"/>
            <w:vMerge/>
            <w:tcBorders>
              <w:top w:val="nil"/>
              <w:left w:val="single" w:sz="4" w:space="0" w:color="auto"/>
              <w:bottom w:val="single" w:sz="4" w:space="0" w:color="000000"/>
              <w:right w:val="single" w:sz="4" w:space="0" w:color="auto"/>
            </w:tcBorders>
            <w:vAlign w:val="center"/>
            <w:hideMark/>
          </w:tcPr>
          <w:p w14:paraId="2BD43F4F"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DAEEF3"/>
            <w:vAlign w:val="center"/>
            <w:hideMark/>
          </w:tcPr>
          <w:p w14:paraId="088D83F5"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Кол-во лотов </w:t>
            </w:r>
          </w:p>
        </w:tc>
        <w:tc>
          <w:tcPr>
            <w:tcW w:w="2410" w:type="dxa"/>
            <w:tcBorders>
              <w:top w:val="nil"/>
              <w:left w:val="nil"/>
              <w:bottom w:val="single" w:sz="4" w:space="0" w:color="auto"/>
              <w:right w:val="single" w:sz="4" w:space="0" w:color="auto"/>
            </w:tcBorders>
            <w:shd w:val="clear" w:color="auto" w:fill="auto"/>
            <w:vAlign w:val="center"/>
            <w:hideMark/>
          </w:tcPr>
          <w:p w14:paraId="380C01B5" w14:textId="022571E1" w:rsidR="00B41399" w:rsidRPr="00836E23" w:rsidRDefault="00B41399" w:rsidP="00F652FB">
            <w:pPr>
              <w:spacing w:before="0" w:after="0"/>
              <w:jc w:val="left"/>
              <w:rPr>
                <w:rFonts w:eastAsia="Times New Roman" w:cs="Times New Roman"/>
                <w:color w:val="000000"/>
                <w:sz w:val="16"/>
                <w:szCs w:val="16"/>
                <w:lang w:val="en-US" w:eastAsia="ru-RU"/>
              </w:rPr>
            </w:pPr>
            <w:r w:rsidRPr="00C96CED">
              <w:rPr>
                <w:rFonts w:eastAsia="Times New Roman" w:cs="Times New Roman"/>
                <w:color w:val="000000"/>
                <w:sz w:val="16"/>
                <w:szCs w:val="16"/>
                <w:lang w:eastAsia="ru-RU"/>
              </w:rPr>
              <w:t>Всего в проекте</w:t>
            </w:r>
            <w:r w:rsidR="00836E23">
              <w:rPr>
                <w:rFonts w:eastAsia="Times New Roman" w:cs="Times New Roman"/>
                <w:color w:val="000000"/>
                <w:sz w:val="16"/>
                <w:szCs w:val="16"/>
                <w:lang w:val="en-US" w:eastAsia="ru-RU"/>
              </w:rPr>
              <w:t xml:space="preserve"> (</w:t>
            </w:r>
            <w:r w:rsidR="00836E23">
              <w:rPr>
                <w:rFonts w:eastAsia="Times New Roman" w:cs="Times New Roman"/>
                <w:color w:val="000000"/>
                <w:sz w:val="16"/>
                <w:szCs w:val="16"/>
                <w:lang w:eastAsia="ru-RU"/>
              </w:rPr>
              <w:t>остатки</w:t>
            </w:r>
            <w:r w:rsidR="00836E23">
              <w:rPr>
                <w:rFonts w:eastAsia="Times New Roman" w:cs="Times New Roman"/>
                <w:color w:val="000000"/>
                <w:sz w:val="16"/>
                <w:szCs w:val="16"/>
                <w:lang w:val="en-US" w:eastAsia="ru-RU"/>
              </w:rPr>
              <w:t>)</w:t>
            </w:r>
          </w:p>
        </w:tc>
        <w:tc>
          <w:tcPr>
            <w:tcW w:w="2835" w:type="dxa"/>
            <w:tcBorders>
              <w:top w:val="nil"/>
              <w:left w:val="nil"/>
              <w:bottom w:val="single" w:sz="4" w:space="0" w:color="auto"/>
              <w:right w:val="single" w:sz="4" w:space="0" w:color="auto"/>
            </w:tcBorders>
            <w:shd w:val="clear" w:color="auto" w:fill="auto"/>
            <w:vAlign w:val="center"/>
            <w:hideMark/>
          </w:tcPr>
          <w:p w14:paraId="3FAA3CF8" w14:textId="492F034B" w:rsidR="00B41399" w:rsidRPr="00647E96" w:rsidRDefault="00B41399" w:rsidP="00F652FB">
            <w:pPr>
              <w:spacing w:before="0" w:after="0"/>
              <w:jc w:val="center"/>
              <w:rPr>
                <w:rFonts w:eastAsia="Times New Roman" w:cs="Times New Roman"/>
                <w:color w:val="000000"/>
                <w:sz w:val="16"/>
                <w:szCs w:val="16"/>
                <w:lang w:eastAsia="ru-RU"/>
              </w:rPr>
            </w:pPr>
            <w:r w:rsidRPr="00647E96">
              <w:rPr>
                <w:rFonts w:eastAsia="Times New Roman" w:cs="Times New Roman"/>
                <w:color w:val="000000"/>
                <w:sz w:val="16"/>
                <w:szCs w:val="16"/>
                <w:lang w:eastAsia="ru-RU"/>
              </w:rPr>
              <w:t>13</w:t>
            </w:r>
            <w:r w:rsidR="00D658F3" w:rsidRPr="00647E96">
              <w:rPr>
                <w:rFonts w:eastAsia="Times New Roman" w:cs="Times New Roman"/>
                <w:color w:val="000000"/>
                <w:sz w:val="16"/>
                <w:szCs w:val="16"/>
                <w:lang w:eastAsia="ru-RU"/>
              </w:rPr>
              <w:t>1</w:t>
            </w:r>
          </w:p>
        </w:tc>
        <w:tc>
          <w:tcPr>
            <w:tcW w:w="1276" w:type="dxa"/>
            <w:tcBorders>
              <w:top w:val="nil"/>
              <w:left w:val="nil"/>
              <w:bottom w:val="single" w:sz="4" w:space="0" w:color="auto"/>
              <w:right w:val="single" w:sz="4" w:space="0" w:color="auto"/>
            </w:tcBorders>
            <w:shd w:val="clear" w:color="auto" w:fill="auto"/>
            <w:vAlign w:val="center"/>
            <w:hideMark/>
          </w:tcPr>
          <w:p w14:paraId="00F1C320" w14:textId="77777777" w:rsidR="00B41399" w:rsidRPr="00647E96" w:rsidRDefault="00B41399" w:rsidP="00F652FB">
            <w:pPr>
              <w:spacing w:before="0" w:after="0"/>
              <w:jc w:val="center"/>
              <w:rPr>
                <w:rFonts w:eastAsia="Times New Roman" w:cs="Times New Roman"/>
                <w:color w:val="000000"/>
                <w:sz w:val="16"/>
                <w:szCs w:val="16"/>
                <w:lang w:eastAsia="ru-RU"/>
              </w:rPr>
            </w:pPr>
            <w:r w:rsidRPr="00647E96">
              <w:rPr>
                <w:rFonts w:eastAsia="Times New Roman" w:cs="Times New Roman"/>
                <w:color w:val="000000"/>
                <w:sz w:val="16"/>
                <w:szCs w:val="16"/>
                <w:lang w:eastAsia="ru-RU"/>
              </w:rPr>
              <w:t>4</w:t>
            </w:r>
          </w:p>
        </w:tc>
        <w:tc>
          <w:tcPr>
            <w:tcW w:w="1276" w:type="dxa"/>
            <w:tcBorders>
              <w:top w:val="nil"/>
              <w:left w:val="nil"/>
              <w:bottom w:val="single" w:sz="4" w:space="0" w:color="auto"/>
              <w:right w:val="single" w:sz="4" w:space="0" w:color="auto"/>
            </w:tcBorders>
            <w:shd w:val="clear" w:color="auto" w:fill="auto"/>
            <w:vAlign w:val="center"/>
            <w:hideMark/>
          </w:tcPr>
          <w:p w14:paraId="55D74B9C" w14:textId="6E709118" w:rsidR="00B41399" w:rsidRPr="00647E96" w:rsidRDefault="00B41399" w:rsidP="00F652FB">
            <w:pPr>
              <w:spacing w:before="0" w:after="0"/>
              <w:jc w:val="center"/>
              <w:rPr>
                <w:rFonts w:eastAsia="Times New Roman" w:cs="Times New Roman"/>
                <w:color w:val="000000"/>
                <w:sz w:val="16"/>
                <w:szCs w:val="16"/>
                <w:lang w:eastAsia="ru-RU"/>
              </w:rPr>
            </w:pPr>
            <w:r w:rsidRPr="00647E96">
              <w:rPr>
                <w:rFonts w:eastAsia="Times New Roman" w:cs="Times New Roman"/>
                <w:color w:val="000000"/>
                <w:sz w:val="16"/>
                <w:szCs w:val="16"/>
                <w:lang w:eastAsia="ru-RU"/>
              </w:rPr>
              <w:t>2</w:t>
            </w:r>
            <w:r w:rsidR="00647E96" w:rsidRPr="00647E96">
              <w:rPr>
                <w:rFonts w:eastAsia="Times New Roman" w:cs="Times New Roman"/>
                <w:color w:val="000000"/>
                <w:sz w:val="16"/>
                <w:szCs w:val="16"/>
                <w:lang w:eastAsia="ru-RU"/>
              </w:rPr>
              <w:t>6</w:t>
            </w:r>
          </w:p>
        </w:tc>
        <w:tc>
          <w:tcPr>
            <w:tcW w:w="1559" w:type="dxa"/>
            <w:tcBorders>
              <w:top w:val="nil"/>
              <w:left w:val="nil"/>
              <w:bottom w:val="single" w:sz="4" w:space="0" w:color="auto"/>
              <w:right w:val="single" w:sz="4" w:space="0" w:color="auto"/>
            </w:tcBorders>
            <w:shd w:val="clear" w:color="auto" w:fill="auto"/>
            <w:vAlign w:val="center"/>
            <w:hideMark/>
          </w:tcPr>
          <w:p w14:paraId="3F7C8739" w14:textId="77777777" w:rsidR="00B41399" w:rsidRPr="00647E96" w:rsidRDefault="00B41399" w:rsidP="00F652FB">
            <w:pPr>
              <w:spacing w:before="0" w:after="0"/>
              <w:jc w:val="center"/>
              <w:rPr>
                <w:rFonts w:eastAsia="Times New Roman" w:cs="Times New Roman"/>
                <w:color w:val="000000"/>
                <w:sz w:val="16"/>
                <w:szCs w:val="16"/>
                <w:lang w:eastAsia="ru-RU"/>
              </w:rPr>
            </w:pPr>
            <w:r w:rsidRPr="00647E96">
              <w:rPr>
                <w:rFonts w:eastAsia="Times New Roman" w:cs="Times New Roman"/>
                <w:color w:val="000000"/>
                <w:sz w:val="16"/>
                <w:szCs w:val="16"/>
                <w:lang w:eastAsia="ru-RU"/>
              </w:rPr>
              <w:t>122</w:t>
            </w:r>
          </w:p>
        </w:tc>
        <w:tc>
          <w:tcPr>
            <w:tcW w:w="3119" w:type="dxa"/>
            <w:tcBorders>
              <w:top w:val="nil"/>
              <w:left w:val="nil"/>
              <w:bottom w:val="single" w:sz="4" w:space="0" w:color="auto"/>
              <w:right w:val="single" w:sz="4" w:space="0" w:color="auto"/>
            </w:tcBorders>
            <w:shd w:val="clear" w:color="auto" w:fill="auto"/>
            <w:vAlign w:val="center"/>
            <w:hideMark/>
          </w:tcPr>
          <w:p w14:paraId="275C7C10" w14:textId="0A7E5587" w:rsidR="00B41399" w:rsidRPr="00647E96" w:rsidRDefault="00B41399" w:rsidP="00F652FB">
            <w:pPr>
              <w:spacing w:before="0" w:after="0"/>
              <w:jc w:val="center"/>
              <w:rPr>
                <w:rFonts w:eastAsia="Times New Roman" w:cs="Times New Roman"/>
                <w:color w:val="000000"/>
                <w:sz w:val="16"/>
                <w:szCs w:val="16"/>
                <w:lang w:eastAsia="ru-RU"/>
              </w:rPr>
            </w:pPr>
            <w:r w:rsidRPr="00647E96">
              <w:rPr>
                <w:rFonts w:eastAsia="Times New Roman" w:cs="Times New Roman"/>
                <w:color w:val="000000"/>
                <w:sz w:val="16"/>
                <w:szCs w:val="16"/>
                <w:lang w:eastAsia="ru-RU"/>
              </w:rPr>
              <w:t>3</w:t>
            </w:r>
            <w:r w:rsidR="00647E96" w:rsidRPr="00647E96">
              <w:rPr>
                <w:rFonts w:eastAsia="Times New Roman" w:cs="Times New Roman"/>
                <w:color w:val="000000"/>
                <w:sz w:val="16"/>
                <w:szCs w:val="16"/>
                <w:lang w:eastAsia="ru-RU"/>
              </w:rPr>
              <w:t>9</w:t>
            </w:r>
          </w:p>
        </w:tc>
      </w:tr>
      <w:tr w:rsidR="00B42EF5" w:rsidRPr="00C96CED" w14:paraId="2020EEFD" w14:textId="77777777" w:rsidTr="00B42EF5">
        <w:trPr>
          <w:trHeight w:val="483"/>
        </w:trPr>
        <w:tc>
          <w:tcPr>
            <w:tcW w:w="1157" w:type="dxa"/>
            <w:vMerge/>
            <w:tcBorders>
              <w:top w:val="nil"/>
              <w:left w:val="single" w:sz="4" w:space="0" w:color="auto"/>
              <w:bottom w:val="single" w:sz="4" w:space="0" w:color="000000"/>
              <w:right w:val="single" w:sz="4" w:space="0" w:color="auto"/>
            </w:tcBorders>
            <w:vAlign w:val="center"/>
            <w:hideMark/>
          </w:tcPr>
          <w:p w14:paraId="61259189"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DAEEF3"/>
            <w:vAlign w:val="center"/>
            <w:hideMark/>
          </w:tcPr>
          <w:p w14:paraId="794D1B31"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Доля лотов от всех остатков</w:t>
            </w:r>
          </w:p>
        </w:tc>
        <w:tc>
          <w:tcPr>
            <w:tcW w:w="2410" w:type="dxa"/>
            <w:tcBorders>
              <w:top w:val="nil"/>
              <w:left w:val="nil"/>
              <w:bottom w:val="single" w:sz="4" w:space="0" w:color="auto"/>
              <w:right w:val="single" w:sz="4" w:space="0" w:color="auto"/>
            </w:tcBorders>
            <w:shd w:val="clear" w:color="auto" w:fill="auto"/>
            <w:vAlign w:val="center"/>
            <w:hideMark/>
          </w:tcPr>
          <w:p w14:paraId="1E19329F"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от общего количества</w:t>
            </w:r>
          </w:p>
        </w:tc>
        <w:tc>
          <w:tcPr>
            <w:tcW w:w="2835" w:type="dxa"/>
            <w:tcBorders>
              <w:top w:val="single" w:sz="4" w:space="0" w:color="auto"/>
              <w:left w:val="single" w:sz="4" w:space="0" w:color="auto"/>
              <w:bottom w:val="single" w:sz="4" w:space="0" w:color="auto"/>
              <w:right w:val="single" w:sz="4" w:space="0" w:color="auto"/>
            </w:tcBorders>
            <w:shd w:val="clear" w:color="000000" w:fill="63BE7B"/>
            <w:vAlign w:val="center"/>
            <w:hideMark/>
          </w:tcPr>
          <w:p w14:paraId="47B7AF24"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41%</w:t>
            </w:r>
          </w:p>
        </w:tc>
        <w:tc>
          <w:tcPr>
            <w:tcW w:w="1276" w:type="dxa"/>
            <w:tcBorders>
              <w:top w:val="single" w:sz="4" w:space="0" w:color="auto"/>
              <w:left w:val="single" w:sz="4" w:space="0" w:color="auto"/>
              <w:bottom w:val="single" w:sz="4" w:space="0" w:color="auto"/>
              <w:right w:val="single" w:sz="4" w:space="0" w:color="auto"/>
            </w:tcBorders>
            <w:shd w:val="clear" w:color="000000" w:fill="F8696B"/>
            <w:vAlign w:val="center"/>
            <w:hideMark/>
          </w:tcPr>
          <w:p w14:paraId="6CC6C673"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1%</w:t>
            </w:r>
          </w:p>
        </w:tc>
        <w:tc>
          <w:tcPr>
            <w:tcW w:w="1276" w:type="dxa"/>
            <w:tcBorders>
              <w:top w:val="single" w:sz="4" w:space="0" w:color="auto"/>
              <w:left w:val="single" w:sz="4" w:space="0" w:color="auto"/>
              <w:bottom w:val="single" w:sz="4" w:space="0" w:color="auto"/>
              <w:right w:val="single" w:sz="4" w:space="0" w:color="auto"/>
            </w:tcBorders>
            <w:shd w:val="clear" w:color="000000" w:fill="FCC07B"/>
            <w:vAlign w:val="center"/>
            <w:hideMark/>
          </w:tcPr>
          <w:p w14:paraId="20B829D5"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8%</w:t>
            </w:r>
          </w:p>
        </w:tc>
        <w:tc>
          <w:tcPr>
            <w:tcW w:w="1559" w:type="dxa"/>
            <w:tcBorders>
              <w:top w:val="single" w:sz="4" w:space="0" w:color="auto"/>
              <w:left w:val="single" w:sz="4" w:space="0" w:color="auto"/>
              <w:bottom w:val="single" w:sz="4" w:space="0" w:color="auto"/>
              <w:right w:val="single" w:sz="4" w:space="0" w:color="auto"/>
            </w:tcBorders>
            <w:shd w:val="clear" w:color="000000" w:fill="77C47D"/>
            <w:vAlign w:val="center"/>
            <w:hideMark/>
          </w:tcPr>
          <w:p w14:paraId="54299430"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38%</w:t>
            </w:r>
          </w:p>
        </w:tc>
        <w:tc>
          <w:tcPr>
            <w:tcW w:w="3119" w:type="dxa"/>
            <w:tcBorders>
              <w:top w:val="single" w:sz="4" w:space="0" w:color="auto"/>
              <w:left w:val="single" w:sz="4" w:space="0" w:color="auto"/>
              <w:bottom w:val="single" w:sz="4" w:space="0" w:color="auto"/>
              <w:right w:val="single" w:sz="4" w:space="0" w:color="auto"/>
            </w:tcBorders>
            <w:shd w:val="clear" w:color="000000" w:fill="FFEB84"/>
            <w:vAlign w:val="center"/>
            <w:hideMark/>
          </w:tcPr>
          <w:p w14:paraId="5A26DE09"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12%</w:t>
            </w:r>
          </w:p>
        </w:tc>
      </w:tr>
      <w:tr w:rsidR="00C96CED" w:rsidRPr="00C96CED" w14:paraId="1FDC1C56" w14:textId="77777777" w:rsidTr="00B42EF5">
        <w:trPr>
          <w:trHeight w:val="418"/>
        </w:trPr>
        <w:tc>
          <w:tcPr>
            <w:tcW w:w="1157" w:type="dxa"/>
            <w:vMerge/>
            <w:tcBorders>
              <w:top w:val="nil"/>
              <w:left w:val="single" w:sz="4" w:space="0" w:color="auto"/>
              <w:bottom w:val="single" w:sz="4" w:space="0" w:color="000000"/>
              <w:right w:val="single" w:sz="4" w:space="0" w:color="auto"/>
            </w:tcBorders>
            <w:vAlign w:val="center"/>
            <w:hideMark/>
          </w:tcPr>
          <w:p w14:paraId="2A7D3315"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DAEEF3"/>
            <w:vAlign w:val="center"/>
            <w:hideMark/>
          </w:tcPr>
          <w:p w14:paraId="201D77EF"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Бюджет лота, млн. руб.</w:t>
            </w:r>
          </w:p>
        </w:tc>
        <w:tc>
          <w:tcPr>
            <w:tcW w:w="2410" w:type="dxa"/>
            <w:tcBorders>
              <w:top w:val="nil"/>
              <w:left w:val="nil"/>
              <w:bottom w:val="single" w:sz="4" w:space="0" w:color="auto"/>
              <w:right w:val="single" w:sz="4" w:space="0" w:color="auto"/>
            </w:tcBorders>
            <w:shd w:val="clear" w:color="auto" w:fill="auto"/>
            <w:vAlign w:val="center"/>
            <w:hideMark/>
          </w:tcPr>
          <w:p w14:paraId="258ED45B"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в млн. руб.</w:t>
            </w:r>
          </w:p>
        </w:tc>
        <w:tc>
          <w:tcPr>
            <w:tcW w:w="2835" w:type="dxa"/>
            <w:tcBorders>
              <w:top w:val="nil"/>
              <w:left w:val="nil"/>
              <w:bottom w:val="single" w:sz="4" w:space="0" w:color="auto"/>
              <w:right w:val="single" w:sz="4" w:space="0" w:color="auto"/>
            </w:tcBorders>
            <w:shd w:val="clear" w:color="auto" w:fill="auto"/>
            <w:vAlign w:val="center"/>
            <w:hideMark/>
          </w:tcPr>
          <w:p w14:paraId="73757A4D"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9,0 - 10,2</w:t>
            </w:r>
          </w:p>
        </w:tc>
        <w:tc>
          <w:tcPr>
            <w:tcW w:w="1276" w:type="dxa"/>
            <w:tcBorders>
              <w:top w:val="nil"/>
              <w:left w:val="nil"/>
              <w:bottom w:val="single" w:sz="4" w:space="0" w:color="auto"/>
              <w:right w:val="single" w:sz="4" w:space="0" w:color="auto"/>
            </w:tcBorders>
            <w:shd w:val="clear" w:color="auto" w:fill="auto"/>
            <w:vAlign w:val="center"/>
            <w:hideMark/>
          </w:tcPr>
          <w:p w14:paraId="7CE1D49B"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10,6 - 10,8</w:t>
            </w:r>
          </w:p>
        </w:tc>
        <w:tc>
          <w:tcPr>
            <w:tcW w:w="1276" w:type="dxa"/>
            <w:tcBorders>
              <w:top w:val="nil"/>
              <w:left w:val="nil"/>
              <w:bottom w:val="single" w:sz="4" w:space="0" w:color="auto"/>
              <w:right w:val="single" w:sz="4" w:space="0" w:color="auto"/>
            </w:tcBorders>
            <w:shd w:val="clear" w:color="auto" w:fill="auto"/>
            <w:vAlign w:val="center"/>
            <w:hideMark/>
          </w:tcPr>
          <w:p w14:paraId="7EA6293A"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11,3 - 12,3</w:t>
            </w:r>
          </w:p>
        </w:tc>
        <w:tc>
          <w:tcPr>
            <w:tcW w:w="1559" w:type="dxa"/>
            <w:tcBorders>
              <w:top w:val="nil"/>
              <w:left w:val="nil"/>
              <w:bottom w:val="single" w:sz="4" w:space="0" w:color="auto"/>
              <w:right w:val="single" w:sz="4" w:space="0" w:color="auto"/>
            </w:tcBorders>
            <w:shd w:val="clear" w:color="auto" w:fill="auto"/>
            <w:vAlign w:val="center"/>
            <w:hideMark/>
          </w:tcPr>
          <w:p w14:paraId="47889E11"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13,8 - 15,1</w:t>
            </w:r>
          </w:p>
        </w:tc>
        <w:tc>
          <w:tcPr>
            <w:tcW w:w="3119" w:type="dxa"/>
            <w:tcBorders>
              <w:top w:val="nil"/>
              <w:left w:val="nil"/>
              <w:bottom w:val="single" w:sz="4" w:space="0" w:color="auto"/>
              <w:right w:val="single" w:sz="4" w:space="0" w:color="auto"/>
            </w:tcBorders>
            <w:shd w:val="clear" w:color="auto" w:fill="auto"/>
            <w:vAlign w:val="center"/>
            <w:hideMark/>
          </w:tcPr>
          <w:p w14:paraId="5F24BFBA"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20,1 - 29,4</w:t>
            </w:r>
          </w:p>
        </w:tc>
      </w:tr>
      <w:tr w:rsidR="00C96CED" w:rsidRPr="00C96CED" w14:paraId="31DDBF79" w14:textId="77777777" w:rsidTr="00B42EF5">
        <w:trPr>
          <w:trHeight w:val="694"/>
        </w:trPr>
        <w:tc>
          <w:tcPr>
            <w:tcW w:w="1157" w:type="dxa"/>
            <w:vMerge w:val="restart"/>
            <w:tcBorders>
              <w:top w:val="nil"/>
              <w:left w:val="single" w:sz="4" w:space="0" w:color="auto"/>
              <w:bottom w:val="nil"/>
              <w:right w:val="single" w:sz="4" w:space="0" w:color="auto"/>
            </w:tcBorders>
            <w:shd w:val="clear" w:color="000000" w:fill="FCD5B4"/>
            <w:vAlign w:val="center"/>
            <w:hideMark/>
          </w:tcPr>
          <w:p w14:paraId="5A37D9F2"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Характеристики аудитории</w:t>
            </w:r>
          </w:p>
        </w:tc>
        <w:tc>
          <w:tcPr>
            <w:tcW w:w="1815" w:type="dxa"/>
            <w:tcBorders>
              <w:top w:val="nil"/>
              <w:left w:val="nil"/>
              <w:bottom w:val="single" w:sz="4" w:space="0" w:color="auto"/>
              <w:right w:val="single" w:sz="4" w:space="0" w:color="auto"/>
            </w:tcBorders>
            <w:shd w:val="clear" w:color="000000" w:fill="FCD5B4"/>
            <w:vAlign w:val="center"/>
            <w:hideMark/>
          </w:tcPr>
          <w:p w14:paraId="2BB0F66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Уровень условного дохода семьи</w:t>
            </w:r>
          </w:p>
        </w:tc>
        <w:tc>
          <w:tcPr>
            <w:tcW w:w="2410" w:type="dxa"/>
            <w:tcBorders>
              <w:top w:val="nil"/>
              <w:left w:val="nil"/>
              <w:bottom w:val="single" w:sz="4" w:space="0" w:color="auto"/>
              <w:right w:val="single" w:sz="4" w:space="0" w:color="auto"/>
            </w:tcBorders>
            <w:shd w:val="clear" w:color="auto" w:fill="auto"/>
            <w:vAlign w:val="center"/>
            <w:hideMark/>
          </w:tcPr>
          <w:p w14:paraId="3EEA8173"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Низкий, средний, высокий</w:t>
            </w:r>
          </w:p>
        </w:tc>
        <w:tc>
          <w:tcPr>
            <w:tcW w:w="2835" w:type="dxa"/>
            <w:tcBorders>
              <w:top w:val="nil"/>
              <w:left w:val="nil"/>
              <w:bottom w:val="single" w:sz="4" w:space="0" w:color="auto"/>
              <w:right w:val="single" w:sz="4" w:space="0" w:color="auto"/>
            </w:tcBorders>
            <w:shd w:val="clear" w:color="auto" w:fill="auto"/>
            <w:vAlign w:val="center"/>
            <w:hideMark/>
          </w:tcPr>
          <w:p w14:paraId="4574E80D"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Выше среднего</w:t>
            </w:r>
          </w:p>
        </w:tc>
        <w:tc>
          <w:tcPr>
            <w:tcW w:w="1276" w:type="dxa"/>
            <w:tcBorders>
              <w:top w:val="nil"/>
              <w:left w:val="nil"/>
              <w:bottom w:val="single" w:sz="4" w:space="0" w:color="auto"/>
              <w:right w:val="single" w:sz="4" w:space="0" w:color="auto"/>
            </w:tcBorders>
            <w:shd w:val="clear" w:color="auto" w:fill="auto"/>
            <w:vAlign w:val="center"/>
            <w:hideMark/>
          </w:tcPr>
          <w:p w14:paraId="30F71B4E"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Выше среднего</w:t>
            </w:r>
          </w:p>
        </w:tc>
        <w:tc>
          <w:tcPr>
            <w:tcW w:w="1276" w:type="dxa"/>
            <w:tcBorders>
              <w:top w:val="nil"/>
              <w:left w:val="nil"/>
              <w:bottom w:val="single" w:sz="4" w:space="0" w:color="auto"/>
              <w:right w:val="single" w:sz="4" w:space="0" w:color="auto"/>
            </w:tcBorders>
            <w:shd w:val="clear" w:color="auto" w:fill="auto"/>
            <w:vAlign w:val="center"/>
            <w:hideMark/>
          </w:tcPr>
          <w:p w14:paraId="12DF5E59"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Высокий</w:t>
            </w:r>
          </w:p>
        </w:tc>
        <w:tc>
          <w:tcPr>
            <w:tcW w:w="1559" w:type="dxa"/>
            <w:tcBorders>
              <w:top w:val="nil"/>
              <w:left w:val="nil"/>
              <w:bottom w:val="single" w:sz="4" w:space="0" w:color="auto"/>
              <w:right w:val="single" w:sz="4" w:space="0" w:color="auto"/>
            </w:tcBorders>
            <w:shd w:val="clear" w:color="auto" w:fill="auto"/>
            <w:vAlign w:val="center"/>
            <w:hideMark/>
          </w:tcPr>
          <w:p w14:paraId="1E333C19"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Высокий</w:t>
            </w:r>
          </w:p>
        </w:tc>
        <w:tc>
          <w:tcPr>
            <w:tcW w:w="3119" w:type="dxa"/>
            <w:tcBorders>
              <w:top w:val="nil"/>
              <w:left w:val="nil"/>
              <w:bottom w:val="single" w:sz="4" w:space="0" w:color="auto"/>
              <w:right w:val="single" w:sz="4" w:space="0" w:color="auto"/>
            </w:tcBorders>
            <w:shd w:val="clear" w:color="auto" w:fill="auto"/>
            <w:vAlign w:val="center"/>
            <w:hideMark/>
          </w:tcPr>
          <w:p w14:paraId="2E9554AA"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Высокий</w:t>
            </w:r>
          </w:p>
        </w:tc>
      </w:tr>
      <w:tr w:rsidR="00B42EF5" w:rsidRPr="00C96CED" w14:paraId="2C4F414D" w14:textId="77777777" w:rsidTr="00B42EF5">
        <w:trPr>
          <w:trHeight w:val="490"/>
        </w:trPr>
        <w:tc>
          <w:tcPr>
            <w:tcW w:w="1157" w:type="dxa"/>
            <w:vMerge/>
            <w:tcBorders>
              <w:top w:val="nil"/>
              <w:left w:val="single" w:sz="4" w:space="0" w:color="auto"/>
              <w:bottom w:val="nil"/>
              <w:right w:val="single" w:sz="4" w:space="0" w:color="auto"/>
            </w:tcBorders>
            <w:vAlign w:val="center"/>
            <w:hideMark/>
          </w:tcPr>
          <w:p w14:paraId="230743E6"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68C49835"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Возраст "ядра" аудитории </w:t>
            </w:r>
          </w:p>
        </w:tc>
        <w:tc>
          <w:tcPr>
            <w:tcW w:w="2410" w:type="dxa"/>
            <w:tcBorders>
              <w:top w:val="nil"/>
              <w:left w:val="nil"/>
              <w:bottom w:val="single" w:sz="4" w:space="0" w:color="auto"/>
              <w:right w:val="single" w:sz="4" w:space="0" w:color="auto"/>
            </w:tcBorders>
            <w:shd w:val="clear" w:color="auto" w:fill="auto"/>
            <w:vAlign w:val="center"/>
            <w:hideMark/>
          </w:tcPr>
          <w:p w14:paraId="5910184C"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 диапазоном не более 10 лет</w:t>
            </w:r>
          </w:p>
        </w:tc>
        <w:tc>
          <w:tcPr>
            <w:tcW w:w="2835" w:type="dxa"/>
            <w:tcBorders>
              <w:top w:val="nil"/>
              <w:left w:val="nil"/>
              <w:bottom w:val="single" w:sz="4" w:space="0" w:color="auto"/>
              <w:right w:val="single" w:sz="4" w:space="0" w:color="auto"/>
            </w:tcBorders>
            <w:shd w:val="clear" w:color="000000" w:fill="FFFFFF"/>
            <w:vAlign w:val="center"/>
            <w:hideMark/>
          </w:tcPr>
          <w:p w14:paraId="5980FCCA"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25-34 лет</w:t>
            </w:r>
          </w:p>
        </w:tc>
        <w:tc>
          <w:tcPr>
            <w:tcW w:w="1276" w:type="dxa"/>
            <w:tcBorders>
              <w:top w:val="nil"/>
              <w:left w:val="nil"/>
              <w:bottom w:val="single" w:sz="4" w:space="0" w:color="auto"/>
              <w:right w:val="single" w:sz="4" w:space="0" w:color="auto"/>
            </w:tcBorders>
            <w:shd w:val="clear" w:color="000000" w:fill="FFFFFF"/>
            <w:vAlign w:val="center"/>
            <w:hideMark/>
          </w:tcPr>
          <w:p w14:paraId="446EC1C6"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30-40 лет</w:t>
            </w:r>
          </w:p>
        </w:tc>
        <w:tc>
          <w:tcPr>
            <w:tcW w:w="1276" w:type="dxa"/>
            <w:tcBorders>
              <w:top w:val="nil"/>
              <w:left w:val="nil"/>
              <w:bottom w:val="single" w:sz="4" w:space="0" w:color="auto"/>
              <w:right w:val="single" w:sz="4" w:space="0" w:color="auto"/>
            </w:tcBorders>
            <w:shd w:val="clear" w:color="000000" w:fill="FFFFFF"/>
            <w:vAlign w:val="center"/>
            <w:hideMark/>
          </w:tcPr>
          <w:p w14:paraId="680CB473"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30-40 лет</w:t>
            </w:r>
          </w:p>
        </w:tc>
        <w:tc>
          <w:tcPr>
            <w:tcW w:w="1559" w:type="dxa"/>
            <w:tcBorders>
              <w:top w:val="nil"/>
              <w:left w:val="nil"/>
              <w:bottom w:val="single" w:sz="4" w:space="0" w:color="auto"/>
              <w:right w:val="single" w:sz="4" w:space="0" w:color="auto"/>
            </w:tcBorders>
            <w:shd w:val="clear" w:color="000000" w:fill="FFFFFF"/>
            <w:vAlign w:val="center"/>
            <w:hideMark/>
          </w:tcPr>
          <w:p w14:paraId="4A7392B8"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30-40 лет</w:t>
            </w:r>
          </w:p>
        </w:tc>
        <w:tc>
          <w:tcPr>
            <w:tcW w:w="3119" w:type="dxa"/>
            <w:tcBorders>
              <w:top w:val="nil"/>
              <w:left w:val="nil"/>
              <w:bottom w:val="single" w:sz="4" w:space="0" w:color="auto"/>
              <w:right w:val="single" w:sz="4" w:space="0" w:color="auto"/>
            </w:tcBorders>
            <w:shd w:val="clear" w:color="000000" w:fill="FFFFFF"/>
            <w:vAlign w:val="center"/>
            <w:hideMark/>
          </w:tcPr>
          <w:p w14:paraId="4ED068BF"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35-44 лет</w:t>
            </w:r>
          </w:p>
        </w:tc>
      </w:tr>
      <w:tr w:rsidR="00C96CED" w:rsidRPr="00C96CED" w14:paraId="1FDB467D" w14:textId="77777777" w:rsidTr="00B42EF5">
        <w:trPr>
          <w:trHeight w:val="1685"/>
        </w:trPr>
        <w:tc>
          <w:tcPr>
            <w:tcW w:w="1157" w:type="dxa"/>
            <w:vMerge/>
            <w:tcBorders>
              <w:top w:val="nil"/>
              <w:left w:val="single" w:sz="4" w:space="0" w:color="auto"/>
              <w:bottom w:val="nil"/>
              <w:right w:val="single" w:sz="4" w:space="0" w:color="auto"/>
            </w:tcBorders>
            <w:vAlign w:val="center"/>
            <w:hideMark/>
          </w:tcPr>
          <w:p w14:paraId="7788FF9C"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5DC2FF4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Жизненный цикл семьи по Картеру и Мак-Голдрику</w:t>
            </w:r>
          </w:p>
        </w:tc>
        <w:tc>
          <w:tcPr>
            <w:tcW w:w="2410" w:type="dxa"/>
            <w:tcBorders>
              <w:top w:val="nil"/>
              <w:left w:val="nil"/>
              <w:bottom w:val="single" w:sz="4" w:space="0" w:color="auto"/>
              <w:right w:val="single" w:sz="4" w:space="0" w:color="auto"/>
            </w:tcBorders>
            <w:shd w:val="clear" w:color="auto" w:fill="auto"/>
            <w:vAlign w:val="center"/>
            <w:hideMark/>
          </w:tcPr>
          <w:p w14:paraId="1CC92217"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Добрачный период, заключение брака (образование новой семейной пары), Семья с маленькими детьми, Семья с детьми подросткового возраста, Период отделения детей, Семья после отделения детей</w:t>
            </w:r>
          </w:p>
        </w:tc>
        <w:tc>
          <w:tcPr>
            <w:tcW w:w="2835" w:type="dxa"/>
            <w:tcBorders>
              <w:top w:val="nil"/>
              <w:left w:val="nil"/>
              <w:bottom w:val="single" w:sz="4" w:space="0" w:color="auto"/>
              <w:right w:val="single" w:sz="4" w:space="0" w:color="auto"/>
            </w:tcBorders>
            <w:shd w:val="clear" w:color="auto" w:fill="auto"/>
            <w:vAlign w:val="center"/>
            <w:hideMark/>
          </w:tcPr>
          <w:p w14:paraId="6B2D7C28"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Внесемейные, молодые пары без детей</w:t>
            </w:r>
          </w:p>
        </w:tc>
        <w:tc>
          <w:tcPr>
            <w:tcW w:w="1276" w:type="dxa"/>
            <w:tcBorders>
              <w:top w:val="nil"/>
              <w:left w:val="nil"/>
              <w:bottom w:val="single" w:sz="4" w:space="0" w:color="auto"/>
              <w:right w:val="single" w:sz="4" w:space="0" w:color="auto"/>
            </w:tcBorders>
            <w:shd w:val="clear" w:color="auto" w:fill="auto"/>
            <w:vAlign w:val="center"/>
            <w:hideMark/>
          </w:tcPr>
          <w:p w14:paraId="4B010663"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Внесемейные, молодые пары без детей</w:t>
            </w:r>
          </w:p>
        </w:tc>
        <w:tc>
          <w:tcPr>
            <w:tcW w:w="1276" w:type="dxa"/>
            <w:tcBorders>
              <w:top w:val="nil"/>
              <w:left w:val="nil"/>
              <w:bottom w:val="single" w:sz="4" w:space="0" w:color="auto"/>
              <w:right w:val="single" w:sz="4" w:space="0" w:color="auto"/>
            </w:tcBorders>
            <w:shd w:val="clear" w:color="auto" w:fill="auto"/>
            <w:vAlign w:val="center"/>
            <w:hideMark/>
          </w:tcPr>
          <w:p w14:paraId="015EE78C"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Внесемейные, Молодые пары с 1 ребенком</w:t>
            </w:r>
          </w:p>
        </w:tc>
        <w:tc>
          <w:tcPr>
            <w:tcW w:w="1559" w:type="dxa"/>
            <w:tcBorders>
              <w:top w:val="nil"/>
              <w:left w:val="nil"/>
              <w:bottom w:val="single" w:sz="4" w:space="0" w:color="auto"/>
              <w:right w:val="single" w:sz="4" w:space="0" w:color="auto"/>
            </w:tcBorders>
            <w:shd w:val="clear" w:color="auto" w:fill="auto"/>
            <w:vAlign w:val="center"/>
            <w:hideMark/>
          </w:tcPr>
          <w:p w14:paraId="30E5A8B2"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Молодые пары с 1-2 детьми, зрелые семьи со взрослыми детьми, живущие отдельно</w:t>
            </w:r>
          </w:p>
        </w:tc>
        <w:tc>
          <w:tcPr>
            <w:tcW w:w="3119" w:type="dxa"/>
            <w:tcBorders>
              <w:top w:val="nil"/>
              <w:left w:val="nil"/>
              <w:bottom w:val="single" w:sz="4" w:space="0" w:color="auto"/>
              <w:right w:val="single" w:sz="4" w:space="0" w:color="auto"/>
            </w:tcBorders>
            <w:shd w:val="clear" w:color="auto" w:fill="auto"/>
            <w:vAlign w:val="center"/>
            <w:hideMark/>
          </w:tcPr>
          <w:p w14:paraId="75858F67"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Семьи с 1-3 детьми, зрелые семьи со взрослыми детьми</w:t>
            </w:r>
          </w:p>
        </w:tc>
      </w:tr>
      <w:tr w:rsidR="00B42EF5" w:rsidRPr="00C96CED" w14:paraId="54ED70C5" w14:textId="77777777" w:rsidTr="00B42EF5">
        <w:trPr>
          <w:trHeight w:val="64"/>
        </w:trPr>
        <w:tc>
          <w:tcPr>
            <w:tcW w:w="1157" w:type="dxa"/>
            <w:vMerge/>
            <w:tcBorders>
              <w:top w:val="nil"/>
              <w:left w:val="single" w:sz="4" w:space="0" w:color="auto"/>
              <w:bottom w:val="nil"/>
              <w:right w:val="single" w:sz="4" w:space="0" w:color="auto"/>
            </w:tcBorders>
            <w:vAlign w:val="center"/>
            <w:hideMark/>
          </w:tcPr>
          <w:p w14:paraId="3A2BE009"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403E7CB5"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Поколение по Хоуву и Штраусу</w:t>
            </w:r>
          </w:p>
        </w:tc>
        <w:tc>
          <w:tcPr>
            <w:tcW w:w="2410" w:type="dxa"/>
            <w:tcBorders>
              <w:top w:val="nil"/>
              <w:left w:val="nil"/>
              <w:bottom w:val="single" w:sz="4" w:space="0" w:color="auto"/>
              <w:right w:val="single" w:sz="4" w:space="0" w:color="auto"/>
            </w:tcBorders>
            <w:shd w:val="clear" w:color="auto" w:fill="auto"/>
            <w:vAlign w:val="center"/>
            <w:hideMark/>
          </w:tcPr>
          <w:p w14:paraId="3842F183"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nil"/>
            </w:tcBorders>
            <w:shd w:val="clear" w:color="auto" w:fill="auto"/>
            <w:noWrap/>
            <w:vAlign w:val="center"/>
            <w:hideMark/>
          </w:tcPr>
          <w:p w14:paraId="7B380C8C"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Поколение Y</w:t>
            </w:r>
          </w:p>
        </w:tc>
        <w:tc>
          <w:tcPr>
            <w:tcW w:w="4111"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464E85"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На стыке двух поколений (cusper)</w:t>
            </w:r>
          </w:p>
        </w:tc>
        <w:tc>
          <w:tcPr>
            <w:tcW w:w="3118" w:type="dxa"/>
            <w:tcBorders>
              <w:top w:val="nil"/>
              <w:left w:val="nil"/>
              <w:bottom w:val="single" w:sz="4" w:space="0" w:color="auto"/>
              <w:right w:val="single" w:sz="4" w:space="0" w:color="auto"/>
            </w:tcBorders>
            <w:shd w:val="clear" w:color="auto" w:fill="auto"/>
            <w:vAlign w:val="center"/>
            <w:hideMark/>
          </w:tcPr>
          <w:p w14:paraId="143F214E"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Поколение Х</w:t>
            </w:r>
          </w:p>
        </w:tc>
      </w:tr>
      <w:tr w:rsidR="00B42EF5" w:rsidRPr="00C96CED" w14:paraId="3E570EF6" w14:textId="77777777" w:rsidTr="00C96CED">
        <w:trPr>
          <w:trHeight w:val="420"/>
        </w:trPr>
        <w:tc>
          <w:tcPr>
            <w:tcW w:w="1157" w:type="dxa"/>
            <w:vMerge/>
            <w:tcBorders>
              <w:top w:val="nil"/>
              <w:left w:val="single" w:sz="4" w:space="0" w:color="auto"/>
              <w:bottom w:val="nil"/>
              <w:right w:val="single" w:sz="4" w:space="0" w:color="auto"/>
            </w:tcBorders>
            <w:vAlign w:val="center"/>
            <w:hideMark/>
          </w:tcPr>
          <w:p w14:paraId="340C21B0"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50753AE6"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Ценности</w:t>
            </w:r>
          </w:p>
        </w:tc>
        <w:tc>
          <w:tcPr>
            <w:tcW w:w="2410" w:type="dxa"/>
            <w:tcBorders>
              <w:top w:val="nil"/>
              <w:left w:val="nil"/>
              <w:bottom w:val="single" w:sz="4" w:space="0" w:color="auto"/>
              <w:right w:val="single" w:sz="4" w:space="0" w:color="auto"/>
            </w:tcBorders>
            <w:shd w:val="clear" w:color="auto" w:fill="auto"/>
            <w:vAlign w:val="center"/>
            <w:hideMark/>
          </w:tcPr>
          <w:p w14:paraId="3C615AD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7DE73A1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Готовность к изменениям, возможность выбора, глобальная информированность, техническая грамотность, индивидуализм, стремление учиться в течение всей жизни, неформальность взглядов, поиск эмоций, прагматизм, надежда на себя, равноправие полов</w:t>
            </w:r>
          </w:p>
        </w:tc>
        <w:tc>
          <w:tcPr>
            <w:tcW w:w="4111" w:type="dxa"/>
            <w:gridSpan w:val="3"/>
            <w:tcBorders>
              <w:top w:val="single" w:sz="4" w:space="0" w:color="auto"/>
              <w:left w:val="nil"/>
              <w:bottom w:val="single" w:sz="4" w:space="0" w:color="auto"/>
              <w:right w:val="single" w:sz="4" w:space="0" w:color="000000"/>
            </w:tcBorders>
            <w:shd w:val="clear" w:color="auto" w:fill="auto"/>
            <w:vAlign w:val="center"/>
            <w:hideMark/>
          </w:tcPr>
          <w:p w14:paraId="2AAD00A4"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Готовность к изменениям, но такие изменения должны привести к стабильности. Много работают, чтобы улучшить уровень жизни (свой или своей семьи).</w:t>
            </w:r>
          </w:p>
        </w:tc>
        <w:tc>
          <w:tcPr>
            <w:tcW w:w="3118" w:type="dxa"/>
            <w:tcBorders>
              <w:top w:val="nil"/>
              <w:left w:val="nil"/>
              <w:bottom w:val="single" w:sz="4" w:space="0" w:color="auto"/>
              <w:right w:val="single" w:sz="4" w:space="0" w:color="auto"/>
            </w:tcBorders>
            <w:shd w:val="clear" w:color="auto" w:fill="auto"/>
            <w:vAlign w:val="center"/>
            <w:hideMark/>
          </w:tcPr>
          <w:p w14:paraId="49FE5D88" w14:textId="2912FB32"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Люди этого поколения растут в период разрушений старого образа жизни и строительства нового, поэтому рано взрослеют. Тратят все свои силы и время на работу </w:t>
            </w:r>
            <w:r w:rsidR="004D7D9A" w:rsidRPr="00C96CED">
              <w:rPr>
                <w:rFonts w:eastAsia="Times New Roman" w:cs="Times New Roman"/>
                <w:color w:val="000000"/>
                <w:sz w:val="16"/>
                <w:szCs w:val="16"/>
                <w:lang w:eastAsia="ru-RU"/>
              </w:rPr>
              <w:t>ради благополучия</w:t>
            </w:r>
            <w:r w:rsidRPr="00C96CED">
              <w:rPr>
                <w:rFonts w:eastAsia="Times New Roman" w:cs="Times New Roman"/>
                <w:color w:val="000000"/>
                <w:sz w:val="16"/>
                <w:szCs w:val="16"/>
                <w:lang w:eastAsia="ru-RU"/>
              </w:rPr>
              <w:t xml:space="preserve"> своей семьи. Основная задача — дать своим детям все то, чего не было у них: хорошую одежду, современные гаджеты, высшее образование, машину, квартиру и </w:t>
            </w:r>
            <w:r w:rsidRPr="00C96CED">
              <w:rPr>
                <w:rFonts w:eastAsia="Times New Roman" w:cs="Times New Roman"/>
                <w:color w:val="000000"/>
                <w:sz w:val="16"/>
                <w:szCs w:val="16"/>
                <w:lang w:eastAsia="ru-RU"/>
              </w:rPr>
              <w:lastRenderedPageBreak/>
              <w:t>все то, что поможет чувствовать себя комфортно и независимо.</w:t>
            </w:r>
          </w:p>
        </w:tc>
      </w:tr>
      <w:tr w:rsidR="00B42EF5" w:rsidRPr="00C96CED" w14:paraId="75A48F93" w14:textId="77777777" w:rsidTr="00C96CED">
        <w:trPr>
          <w:trHeight w:val="270"/>
        </w:trPr>
        <w:tc>
          <w:tcPr>
            <w:tcW w:w="1157" w:type="dxa"/>
            <w:vMerge/>
            <w:tcBorders>
              <w:top w:val="nil"/>
              <w:left w:val="single" w:sz="4" w:space="0" w:color="auto"/>
              <w:bottom w:val="nil"/>
              <w:right w:val="single" w:sz="4" w:space="0" w:color="auto"/>
            </w:tcBorders>
            <w:vAlign w:val="center"/>
            <w:hideMark/>
          </w:tcPr>
          <w:p w14:paraId="2CE5C411"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059F8BB5"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Стремления</w:t>
            </w:r>
          </w:p>
        </w:tc>
        <w:tc>
          <w:tcPr>
            <w:tcW w:w="2410" w:type="dxa"/>
            <w:tcBorders>
              <w:top w:val="nil"/>
              <w:left w:val="nil"/>
              <w:bottom w:val="single" w:sz="4" w:space="0" w:color="auto"/>
              <w:right w:val="single" w:sz="4" w:space="0" w:color="auto"/>
            </w:tcBorders>
            <w:shd w:val="clear" w:color="auto" w:fill="auto"/>
            <w:vAlign w:val="center"/>
            <w:hideMark/>
          </w:tcPr>
          <w:p w14:paraId="54BF55D3"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4B4C6CE6"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Свобода и гибкость</w:t>
            </w:r>
          </w:p>
        </w:tc>
        <w:tc>
          <w:tcPr>
            <w:tcW w:w="4111" w:type="dxa"/>
            <w:gridSpan w:val="3"/>
            <w:tcBorders>
              <w:top w:val="single" w:sz="4" w:space="0" w:color="auto"/>
              <w:left w:val="nil"/>
              <w:bottom w:val="single" w:sz="4" w:space="0" w:color="auto"/>
              <w:right w:val="single" w:sz="4" w:space="0" w:color="000000"/>
            </w:tcBorders>
            <w:shd w:val="clear" w:color="auto" w:fill="auto"/>
            <w:vAlign w:val="center"/>
            <w:hideMark/>
          </w:tcPr>
          <w:p w14:paraId="4DFA86F3"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Комфортная жизнь</w:t>
            </w:r>
          </w:p>
        </w:tc>
        <w:tc>
          <w:tcPr>
            <w:tcW w:w="3118" w:type="dxa"/>
            <w:tcBorders>
              <w:top w:val="nil"/>
              <w:left w:val="nil"/>
              <w:bottom w:val="single" w:sz="4" w:space="0" w:color="auto"/>
              <w:right w:val="single" w:sz="4" w:space="0" w:color="auto"/>
            </w:tcBorders>
            <w:shd w:val="clear" w:color="auto" w:fill="auto"/>
            <w:vAlign w:val="center"/>
            <w:hideMark/>
          </w:tcPr>
          <w:p w14:paraId="1F17F87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Баланс работа\жизнь</w:t>
            </w:r>
          </w:p>
        </w:tc>
      </w:tr>
      <w:tr w:rsidR="00B42EF5" w:rsidRPr="00C96CED" w14:paraId="14BC95D0" w14:textId="77777777" w:rsidTr="00B42EF5">
        <w:trPr>
          <w:trHeight w:val="2404"/>
        </w:trPr>
        <w:tc>
          <w:tcPr>
            <w:tcW w:w="1157" w:type="dxa"/>
            <w:vMerge/>
            <w:tcBorders>
              <w:top w:val="nil"/>
              <w:left w:val="single" w:sz="4" w:space="0" w:color="auto"/>
              <w:bottom w:val="nil"/>
              <w:right w:val="single" w:sz="4" w:space="0" w:color="auto"/>
            </w:tcBorders>
            <w:vAlign w:val="center"/>
            <w:hideMark/>
          </w:tcPr>
          <w:p w14:paraId="4524F523"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35DD0792"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Как покупают</w:t>
            </w:r>
          </w:p>
        </w:tc>
        <w:tc>
          <w:tcPr>
            <w:tcW w:w="2410" w:type="dxa"/>
            <w:tcBorders>
              <w:top w:val="nil"/>
              <w:left w:val="nil"/>
              <w:bottom w:val="single" w:sz="4" w:space="0" w:color="auto"/>
              <w:right w:val="single" w:sz="4" w:space="0" w:color="auto"/>
            </w:tcBorders>
            <w:shd w:val="clear" w:color="auto" w:fill="auto"/>
            <w:vAlign w:val="center"/>
            <w:hideMark/>
          </w:tcPr>
          <w:p w14:paraId="7B784D4B"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513A2D9B"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Они уже не так часто ходят в магазины и все больше любят онлайн-шопинг. </w:t>
            </w:r>
            <w:r w:rsidRPr="00C96CED">
              <w:rPr>
                <w:rFonts w:eastAsia="Times New Roman" w:cs="Times New Roman"/>
                <w:color w:val="000000"/>
                <w:sz w:val="16"/>
                <w:szCs w:val="16"/>
                <w:lang w:eastAsia="ru-RU"/>
              </w:rPr>
              <w:br/>
              <w:t>53% всех онлайн-покупок осуществляется именно миллениалами. Чаще всего они это делают с помощью смартфонов (73%).</w:t>
            </w:r>
            <w:r w:rsidRPr="00C96CED">
              <w:rPr>
                <w:rFonts w:eastAsia="Times New Roman" w:cs="Times New Roman"/>
                <w:color w:val="000000"/>
                <w:sz w:val="16"/>
                <w:szCs w:val="16"/>
                <w:lang w:eastAsia="ru-RU"/>
              </w:rPr>
              <w:br/>
              <w:t>Прежде чем приобрести товар в Интернете, представители поколения читают отзывы, смотрят фотографии, посещают страницы компаний в соцсетях, сравнивают цены и выгоду для себя.</w:t>
            </w:r>
          </w:p>
        </w:tc>
        <w:tc>
          <w:tcPr>
            <w:tcW w:w="4111" w:type="dxa"/>
            <w:gridSpan w:val="3"/>
            <w:tcBorders>
              <w:top w:val="single" w:sz="4" w:space="0" w:color="auto"/>
              <w:left w:val="nil"/>
              <w:bottom w:val="single" w:sz="4" w:space="0" w:color="auto"/>
              <w:right w:val="single" w:sz="4" w:space="0" w:color="000000"/>
            </w:tcBorders>
            <w:shd w:val="clear" w:color="auto" w:fill="auto"/>
            <w:vAlign w:val="center"/>
            <w:hideMark/>
          </w:tcPr>
          <w:p w14:paraId="3FF47AC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Крупные покупки совершают офлайн, чтобы посмотреть на товар лично, все остальное можно заказать онлайн или купить в приличном магазине недалеко от дома или работы.</w:t>
            </w:r>
          </w:p>
        </w:tc>
        <w:tc>
          <w:tcPr>
            <w:tcW w:w="3118" w:type="dxa"/>
            <w:tcBorders>
              <w:top w:val="nil"/>
              <w:left w:val="nil"/>
              <w:bottom w:val="single" w:sz="4" w:space="0" w:color="auto"/>
              <w:right w:val="single" w:sz="4" w:space="0" w:color="auto"/>
            </w:tcBorders>
            <w:shd w:val="clear" w:color="auto" w:fill="auto"/>
            <w:vAlign w:val="center"/>
            <w:hideMark/>
          </w:tcPr>
          <w:p w14:paraId="211744F1" w14:textId="77777777" w:rsidR="00B41399" w:rsidRPr="00C96CED" w:rsidRDefault="00B41399" w:rsidP="00F652FB">
            <w:pPr>
              <w:spacing w:before="0" w:after="0"/>
              <w:jc w:val="left"/>
              <w:rPr>
                <w:rFonts w:eastAsia="Times New Roman" w:cs="Times New Roman"/>
                <w:sz w:val="16"/>
                <w:szCs w:val="16"/>
                <w:lang w:eastAsia="ru-RU"/>
              </w:rPr>
            </w:pPr>
            <w:r w:rsidRPr="00C96CED">
              <w:rPr>
                <w:rFonts w:eastAsia="Times New Roman" w:cs="Times New Roman"/>
                <w:sz w:val="16"/>
                <w:szCs w:val="16"/>
                <w:lang w:eastAsia="ru-RU"/>
              </w:rPr>
              <w:t>Предпочитают офлайн-покупки, но активно осваивают онлайн-шопинг. Они выбирают места, где можно купить все и сразу, экономя драгоценное время.</w:t>
            </w:r>
          </w:p>
        </w:tc>
      </w:tr>
      <w:tr w:rsidR="00B42EF5" w:rsidRPr="00C96CED" w14:paraId="0AAB9A43" w14:textId="77777777" w:rsidTr="00B42EF5">
        <w:trPr>
          <w:trHeight w:val="515"/>
        </w:trPr>
        <w:tc>
          <w:tcPr>
            <w:tcW w:w="1157" w:type="dxa"/>
            <w:vMerge/>
            <w:tcBorders>
              <w:top w:val="nil"/>
              <w:left w:val="single" w:sz="4" w:space="0" w:color="auto"/>
              <w:bottom w:val="nil"/>
              <w:right w:val="single" w:sz="4" w:space="0" w:color="auto"/>
            </w:tcBorders>
            <w:vAlign w:val="center"/>
            <w:hideMark/>
          </w:tcPr>
          <w:p w14:paraId="21CC123F"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2CE4D1E1"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Частота интернет-покупок</w:t>
            </w:r>
          </w:p>
        </w:tc>
        <w:tc>
          <w:tcPr>
            <w:tcW w:w="2410" w:type="dxa"/>
            <w:tcBorders>
              <w:top w:val="nil"/>
              <w:left w:val="nil"/>
              <w:bottom w:val="single" w:sz="4" w:space="0" w:color="auto"/>
              <w:right w:val="single" w:sz="4" w:space="0" w:color="auto"/>
            </w:tcBorders>
            <w:shd w:val="clear" w:color="auto" w:fill="auto"/>
            <w:vAlign w:val="center"/>
            <w:hideMark/>
          </w:tcPr>
          <w:p w14:paraId="61547A28"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00DF2D12"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Часто совершают покупки в интернете</w:t>
            </w:r>
          </w:p>
        </w:tc>
        <w:tc>
          <w:tcPr>
            <w:tcW w:w="4111" w:type="dxa"/>
            <w:gridSpan w:val="3"/>
            <w:tcBorders>
              <w:top w:val="single" w:sz="4" w:space="0" w:color="auto"/>
              <w:left w:val="nil"/>
              <w:bottom w:val="single" w:sz="4" w:space="0" w:color="auto"/>
              <w:right w:val="single" w:sz="4" w:space="0" w:color="000000"/>
            </w:tcBorders>
            <w:shd w:val="clear" w:color="auto" w:fill="auto"/>
            <w:vAlign w:val="center"/>
            <w:hideMark/>
          </w:tcPr>
          <w:p w14:paraId="0CD0CB88"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Часто совершают покупки в интернете</w:t>
            </w:r>
          </w:p>
        </w:tc>
        <w:tc>
          <w:tcPr>
            <w:tcW w:w="3118" w:type="dxa"/>
            <w:tcBorders>
              <w:top w:val="nil"/>
              <w:left w:val="nil"/>
              <w:bottom w:val="single" w:sz="4" w:space="0" w:color="auto"/>
              <w:right w:val="single" w:sz="4" w:space="0" w:color="auto"/>
            </w:tcBorders>
            <w:shd w:val="clear" w:color="auto" w:fill="auto"/>
            <w:vAlign w:val="center"/>
            <w:hideMark/>
          </w:tcPr>
          <w:p w14:paraId="411CD887"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Совершают покупки в интернете со средней активностью</w:t>
            </w:r>
          </w:p>
        </w:tc>
      </w:tr>
      <w:tr w:rsidR="00B42EF5" w:rsidRPr="00C96CED" w14:paraId="2D03E3E2" w14:textId="77777777" w:rsidTr="00C96CED">
        <w:trPr>
          <w:trHeight w:val="998"/>
        </w:trPr>
        <w:tc>
          <w:tcPr>
            <w:tcW w:w="1157" w:type="dxa"/>
            <w:vMerge/>
            <w:tcBorders>
              <w:top w:val="nil"/>
              <w:left w:val="single" w:sz="4" w:space="0" w:color="auto"/>
              <w:bottom w:val="nil"/>
              <w:right w:val="single" w:sz="4" w:space="0" w:color="auto"/>
            </w:tcBorders>
            <w:vAlign w:val="center"/>
            <w:hideMark/>
          </w:tcPr>
          <w:p w14:paraId="7449A4A6"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483E69DE"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Отношение к крупным покупкам на примере автомобиля</w:t>
            </w:r>
          </w:p>
        </w:tc>
        <w:tc>
          <w:tcPr>
            <w:tcW w:w="2410" w:type="dxa"/>
            <w:tcBorders>
              <w:top w:val="nil"/>
              <w:left w:val="nil"/>
              <w:bottom w:val="single" w:sz="4" w:space="0" w:color="auto"/>
              <w:right w:val="single" w:sz="4" w:space="0" w:color="auto"/>
            </w:tcBorders>
            <w:shd w:val="clear" w:color="auto" w:fill="auto"/>
            <w:vAlign w:val="center"/>
            <w:hideMark/>
          </w:tcPr>
          <w:p w14:paraId="1D704357"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76D42456"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Последние технические новинки очень важны для этого поколения. Более привлекательными видятся опции, улучшающие впечатление от вождения. </w:t>
            </w:r>
          </w:p>
        </w:tc>
        <w:tc>
          <w:tcPr>
            <w:tcW w:w="4111" w:type="dxa"/>
            <w:gridSpan w:val="3"/>
            <w:tcBorders>
              <w:top w:val="single" w:sz="4" w:space="0" w:color="auto"/>
              <w:left w:val="nil"/>
              <w:bottom w:val="single" w:sz="4" w:space="0" w:color="auto"/>
              <w:right w:val="single" w:sz="4" w:space="0" w:color="000000"/>
            </w:tcBorders>
            <w:shd w:val="clear" w:color="auto" w:fill="auto"/>
            <w:vAlign w:val="center"/>
            <w:hideMark/>
          </w:tcPr>
          <w:p w14:paraId="4382FF3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Покупают статусные машины, которые подчеркивают их достаток. В таких машинах все сделано для комфорта владельца.</w:t>
            </w:r>
          </w:p>
        </w:tc>
        <w:tc>
          <w:tcPr>
            <w:tcW w:w="3118" w:type="dxa"/>
            <w:tcBorders>
              <w:top w:val="nil"/>
              <w:left w:val="nil"/>
              <w:bottom w:val="single" w:sz="4" w:space="0" w:color="auto"/>
              <w:right w:val="single" w:sz="4" w:space="0" w:color="auto"/>
            </w:tcBorders>
            <w:shd w:val="clear" w:color="auto" w:fill="auto"/>
            <w:vAlign w:val="center"/>
            <w:hideMark/>
          </w:tcPr>
          <w:p w14:paraId="138694B7"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Не гонятся за новинками. Приверженцы определенных брендов.</w:t>
            </w:r>
          </w:p>
        </w:tc>
      </w:tr>
      <w:tr w:rsidR="00B42EF5" w:rsidRPr="00C96CED" w14:paraId="2E571EC9" w14:textId="77777777" w:rsidTr="00B42EF5">
        <w:trPr>
          <w:trHeight w:val="3113"/>
        </w:trPr>
        <w:tc>
          <w:tcPr>
            <w:tcW w:w="1157" w:type="dxa"/>
            <w:vMerge/>
            <w:tcBorders>
              <w:top w:val="nil"/>
              <w:left w:val="single" w:sz="4" w:space="0" w:color="auto"/>
              <w:bottom w:val="nil"/>
              <w:right w:val="single" w:sz="4" w:space="0" w:color="auto"/>
            </w:tcBorders>
            <w:vAlign w:val="center"/>
            <w:hideMark/>
          </w:tcPr>
          <w:p w14:paraId="094A1FCF"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7BB2FF58"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Взаимоотношения с брендами</w:t>
            </w:r>
          </w:p>
        </w:tc>
        <w:tc>
          <w:tcPr>
            <w:tcW w:w="2410" w:type="dxa"/>
            <w:tcBorders>
              <w:top w:val="nil"/>
              <w:left w:val="nil"/>
              <w:bottom w:val="single" w:sz="4" w:space="0" w:color="auto"/>
              <w:right w:val="single" w:sz="4" w:space="0" w:color="auto"/>
            </w:tcBorders>
            <w:shd w:val="clear" w:color="auto" w:fill="auto"/>
            <w:vAlign w:val="center"/>
            <w:hideMark/>
          </w:tcPr>
          <w:p w14:paraId="1CFAC72F"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5BB8256C"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Привлекает все необычное и новое, то, что до них еще никто не пробовал. При этом у них очень высокие требования к сервису, они хотят безупречного обслуживания 24/7. Им очень важна эмоциональная связь с брендом, бренд должен разделять их ценности. Лучше всего миллениалы воспринимают такие форматы как инфографики, информационно- концентрированные презентации, комиксы. Они любят постоянно находить что-то новое, стремятся успевать за всеми тенденциями, быть в курсе последних новостей.</w:t>
            </w:r>
          </w:p>
        </w:tc>
        <w:tc>
          <w:tcPr>
            <w:tcW w:w="4111" w:type="dxa"/>
            <w:gridSpan w:val="3"/>
            <w:tcBorders>
              <w:top w:val="single" w:sz="4" w:space="0" w:color="auto"/>
              <w:left w:val="nil"/>
              <w:bottom w:val="single" w:sz="4" w:space="0" w:color="auto"/>
              <w:right w:val="single" w:sz="4" w:space="0" w:color="000000"/>
            </w:tcBorders>
            <w:shd w:val="clear" w:color="000000" w:fill="FFFFFF"/>
            <w:vAlign w:val="center"/>
            <w:hideMark/>
          </w:tcPr>
          <w:p w14:paraId="428087C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Выбирают общепризнанные престижные бренды. Товары должны отражать достаток, создавать комфорт. Удовлетворение от совершения покупки. Дополнительна плата за улучшенный сервис.  </w:t>
            </w:r>
          </w:p>
        </w:tc>
        <w:tc>
          <w:tcPr>
            <w:tcW w:w="3118" w:type="dxa"/>
            <w:tcBorders>
              <w:top w:val="nil"/>
              <w:left w:val="nil"/>
              <w:bottom w:val="single" w:sz="4" w:space="0" w:color="auto"/>
              <w:right w:val="single" w:sz="4" w:space="0" w:color="auto"/>
            </w:tcBorders>
            <w:shd w:val="clear" w:color="auto" w:fill="auto"/>
            <w:vAlign w:val="center"/>
            <w:hideMark/>
          </w:tcPr>
          <w:p w14:paraId="57E604E8"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Тщательно изучают товар и не купят продукт, пока не получат о нем максимально полную информацию. Удобство при выборе и поиске товаров играет важную роль. Это поколение готово тратить больше денег за свое удобство, за возможность купить много разных товаров хорошего качества в одном месте, сделать это очень быстро и сэкономить время. Чтобы привлечь внимание классического «икса», стоит апеллировать к потребности в комфорте. Рекламные сообщения с четким призывом к действию помогают сэкономить время и могут заинтересовать Икса.</w:t>
            </w:r>
          </w:p>
        </w:tc>
      </w:tr>
      <w:tr w:rsidR="00B42EF5" w:rsidRPr="00C96CED" w14:paraId="1CD1B329" w14:textId="77777777" w:rsidTr="00B42EF5">
        <w:trPr>
          <w:trHeight w:val="2263"/>
        </w:trPr>
        <w:tc>
          <w:tcPr>
            <w:tcW w:w="1157" w:type="dxa"/>
            <w:vMerge/>
            <w:tcBorders>
              <w:top w:val="nil"/>
              <w:left w:val="single" w:sz="4" w:space="0" w:color="auto"/>
              <w:bottom w:val="nil"/>
              <w:right w:val="single" w:sz="4" w:space="0" w:color="auto"/>
            </w:tcBorders>
            <w:vAlign w:val="center"/>
            <w:hideMark/>
          </w:tcPr>
          <w:p w14:paraId="5F44CB13"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6D2F91BC"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Структура потребления рекламных каналов</w:t>
            </w:r>
          </w:p>
        </w:tc>
        <w:tc>
          <w:tcPr>
            <w:tcW w:w="2410" w:type="dxa"/>
            <w:tcBorders>
              <w:top w:val="nil"/>
              <w:left w:val="nil"/>
              <w:bottom w:val="single" w:sz="4" w:space="0" w:color="auto"/>
              <w:right w:val="single" w:sz="4" w:space="0" w:color="auto"/>
            </w:tcBorders>
            <w:shd w:val="clear" w:color="auto" w:fill="auto"/>
            <w:vAlign w:val="center"/>
            <w:hideMark/>
          </w:tcPr>
          <w:p w14:paraId="54F6C07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1942C072"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73% смотрят ТВ раз в неделю или чаще </w:t>
            </w:r>
            <w:r w:rsidRPr="00C96CED">
              <w:rPr>
                <w:rFonts w:eastAsia="Times New Roman" w:cs="Times New Roman"/>
                <w:color w:val="000000"/>
                <w:sz w:val="16"/>
                <w:szCs w:val="16"/>
                <w:lang w:eastAsia="ru-RU"/>
              </w:rPr>
              <w:br/>
              <w:t>59% обращают внимание на наружную рекламу</w:t>
            </w:r>
            <w:r w:rsidRPr="00C96CED">
              <w:rPr>
                <w:rFonts w:eastAsia="Times New Roman" w:cs="Times New Roman"/>
                <w:color w:val="000000"/>
                <w:sz w:val="16"/>
                <w:szCs w:val="16"/>
                <w:lang w:eastAsia="ru-RU"/>
              </w:rPr>
              <w:br/>
              <w:t>47% слушают радио</w:t>
            </w:r>
            <w:r w:rsidRPr="00C96CED">
              <w:rPr>
                <w:rFonts w:eastAsia="Times New Roman" w:cs="Times New Roman"/>
                <w:color w:val="000000"/>
                <w:sz w:val="16"/>
                <w:szCs w:val="16"/>
                <w:lang w:eastAsia="ru-RU"/>
              </w:rPr>
              <w:br/>
              <w:t>Но диджитал каналы намного важнее: 97% пользуются интернетом (тратят время: соц.сети, аудиостриминг, подкасты, Онлайн ТВ, Онлайн издания, Игры)</w:t>
            </w:r>
            <w:r w:rsidRPr="00C96CED">
              <w:rPr>
                <w:rFonts w:eastAsia="Times New Roman" w:cs="Times New Roman"/>
                <w:color w:val="000000"/>
                <w:sz w:val="16"/>
                <w:szCs w:val="16"/>
                <w:lang w:eastAsia="ru-RU"/>
              </w:rPr>
              <w:br/>
              <w:t>96% сидят в соц. сетях</w:t>
            </w:r>
            <w:r w:rsidRPr="00C96CED">
              <w:rPr>
                <w:rFonts w:eastAsia="Times New Roman" w:cs="Times New Roman"/>
                <w:color w:val="000000"/>
                <w:sz w:val="16"/>
                <w:szCs w:val="16"/>
                <w:lang w:eastAsia="ru-RU"/>
              </w:rPr>
              <w:br/>
              <w:t>56% смотрят видео в интернете</w:t>
            </w:r>
            <w:r w:rsidRPr="00C96CED">
              <w:rPr>
                <w:rFonts w:eastAsia="Times New Roman" w:cs="Times New Roman"/>
                <w:color w:val="000000"/>
                <w:sz w:val="16"/>
                <w:szCs w:val="16"/>
                <w:lang w:eastAsia="ru-RU"/>
              </w:rPr>
              <w:br/>
              <w:t>43% слушают музыку онлайн</w:t>
            </w:r>
          </w:p>
        </w:tc>
        <w:tc>
          <w:tcPr>
            <w:tcW w:w="4111" w:type="dxa"/>
            <w:gridSpan w:val="3"/>
            <w:tcBorders>
              <w:top w:val="single" w:sz="4" w:space="0" w:color="auto"/>
              <w:left w:val="nil"/>
              <w:bottom w:val="single" w:sz="4" w:space="0" w:color="auto"/>
              <w:right w:val="single" w:sz="4" w:space="0" w:color="000000"/>
            </w:tcBorders>
            <w:shd w:val="clear" w:color="auto" w:fill="auto"/>
            <w:vAlign w:val="center"/>
            <w:hideMark/>
          </w:tcPr>
          <w:p w14:paraId="30DD8AC4"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77% смотрят ТВ раз в неделю или чаще </w:t>
            </w:r>
            <w:r w:rsidRPr="00C96CED">
              <w:rPr>
                <w:rFonts w:eastAsia="Times New Roman" w:cs="Times New Roman"/>
                <w:color w:val="000000"/>
                <w:sz w:val="16"/>
                <w:szCs w:val="16"/>
                <w:lang w:eastAsia="ru-RU"/>
              </w:rPr>
              <w:br/>
              <w:t>61% обращают внимание на наружную рекламу</w:t>
            </w:r>
            <w:r w:rsidRPr="00C96CED">
              <w:rPr>
                <w:rFonts w:eastAsia="Times New Roman" w:cs="Times New Roman"/>
                <w:color w:val="000000"/>
                <w:sz w:val="16"/>
                <w:szCs w:val="16"/>
                <w:lang w:eastAsia="ru-RU"/>
              </w:rPr>
              <w:br/>
              <w:t>97% пользуются интернетом</w:t>
            </w:r>
            <w:r w:rsidRPr="00C96CED">
              <w:rPr>
                <w:rFonts w:eastAsia="Times New Roman" w:cs="Times New Roman"/>
                <w:color w:val="000000"/>
                <w:sz w:val="16"/>
                <w:szCs w:val="16"/>
                <w:lang w:eastAsia="ru-RU"/>
              </w:rPr>
              <w:br/>
              <w:t>45% читают онлайн-новости</w:t>
            </w:r>
            <w:r w:rsidRPr="00C96CED">
              <w:rPr>
                <w:rFonts w:eastAsia="Times New Roman" w:cs="Times New Roman"/>
                <w:color w:val="000000"/>
                <w:sz w:val="16"/>
                <w:szCs w:val="16"/>
                <w:lang w:eastAsia="ru-RU"/>
              </w:rPr>
              <w:br/>
              <w:t>94% сидят в соц. сетях</w:t>
            </w:r>
            <w:r w:rsidRPr="00C96CED">
              <w:rPr>
                <w:rFonts w:eastAsia="Times New Roman" w:cs="Times New Roman"/>
                <w:color w:val="000000"/>
                <w:sz w:val="16"/>
                <w:szCs w:val="16"/>
                <w:lang w:eastAsia="ru-RU"/>
              </w:rPr>
              <w:br/>
              <w:t>53% смотрят видео в интернете</w:t>
            </w:r>
            <w:r w:rsidRPr="00C96CED">
              <w:rPr>
                <w:rFonts w:eastAsia="Times New Roman" w:cs="Times New Roman"/>
                <w:color w:val="000000"/>
                <w:sz w:val="16"/>
                <w:szCs w:val="16"/>
                <w:lang w:eastAsia="ru-RU"/>
              </w:rPr>
              <w:br/>
              <w:t>40% слушают музыку онлайн</w:t>
            </w:r>
          </w:p>
        </w:tc>
        <w:tc>
          <w:tcPr>
            <w:tcW w:w="3118" w:type="dxa"/>
            <w:tcBorders>
              <w:top w:val="nil"/>
              <w:left w:val="nil"/>
              <w:bottom w:val="single" w:sz="4" w:space="0" w:color="auto"/>
              <w:right w:val="single" w:sz="4" w:space="0" w:color="auto"/>
            </w:tcBorders>
            <w:shd w:val="clear" w:color="auto" w:fill="auto"/>
            <w:vAlign w:val="center"/>
            <w:hideMark/>
          </w:tcPr>
          <w:p w14:paraId="3E214144" w14:textId="77777777" w:rsidR="00B41399" w:rsidRPr="00C96CED" w:rsidRDefault="00B41399" w:rsidP="00F652FB">
            <w:pPr>
              <w:spacing w:before="0" w:after="0"/>
              <w:jc w:val="left"/>
              <w:rPr>
                <w:rFonts w:eastAsia="Times New Roman" w:cs="Times New Roman"/>
                <w:sz w:val="16"/>
                <w:szCs w:val="16"/>
                <w:lang w:eastAsia="ru-RU"/>
              </w:rPr>
            </w:pPr>
            <w:r w:rsidRPr="00C96CED">
              <w:rPr>
                <w:rFonts w:eastAsia="Times New Roman" w:cs="Times New Roman"/>
                <w:sz w:val="16"/>
                <w:szCs w:val="16"/>
                <w:lang w:eastAsia="ru-RU"/>
              </w:rPr>
              <w:t>82% смотрят ТВ раз в неделю или чаще</w:t>
            </w:r>
            <w:r w:rsidRPr="00C96CED">
              <w:rPr>
                <w:rFonts w:eastAsia="Times New Roman" w:cs="Times New Roman"/>
                <w:sz w:val="16"/>
                <w:szCs w:val="16"/>
                <w:lang w:eastAsia="ru-RU"/>
              </w:rPr>
              <w:br/>
              <w:t>65% обращают внимание на наружную рекламу</w:t>
            </w:r>
            <w:r w:rsidRPr="00C96CED">
              <w:rPr>
                <w:rFonts w:eastAsia="Times New Roman" w:cs="Times New Roman"/>
                <w:sz w:val="16"/>
                <w:szCs w:val="16"/>
                <w:lang w:eastAsia="ru-RU"/>
              </w:rPr>
              <w:br/>
              <w:t>40% Читают СМИ</w:t>
            </w:r>
            <w:r w:rsidRPr="00C96CED">
              <w:rPr>
                <w:rFonts w:eastAsia="Times New Roman" w:cs="Times New Roman"/>
                <w:sz w:val="16"/>
                <w:szCs w:val="16"/>
                <w:lang w:eastAsia="ru-RU"/>
              </w:rPr>
              <w:br/>
              <w:t>96% пользуются интернетом</w:t>
            </w:r>
            <w:r w:rsidRPr="00C96CED">
              <w:rPr>
                <w:rFonts w:eastAsia="Times New Roman" w:cs="Times New Roman"/>
                <w:sz w:val="16"/>
                <w:szCs w:val="16"/>
                <w:lang w:eastAsia="ru-RU"/>
              </w:rPr>
              <w:br/>
              <w:t>91% сидят в социальных сетях</w:t>
            </w:r>
            <w:r w:rsidRPr="00C96CED">
              <w:rPr>
                <w:rFonts w:eastAsia="Times New Roman" w:cs="Times New Roman"/>
                <w:sz w:val="16"/>
                <w:szCs w:val="16"/>
                <w:lang w:eastAsia="ru-RU"/>
              </w:rPr>
              <w:br/>
              <w:t>51%  смотрят видео в интернете</w:t>
            </w:r>
          </w:p>
        </w:tc>
      </w:tr>
      <w:tr w:rsidR="00B42EF5" w:rsidRPr="00C96CED" w14:paraId="64D483E3" w14:textId="77777777" w:rsidTr="00B42EF5">
        <w:trPr>
          <w:trHeight w:val="557"/>
        </w:trPr>
        <w:tc>
          <w:tcPr>
            <w:tcW w:w="1157" w:type="dxa"/>
            <w:vMerge/>
            <w:tcBorders>
              <w:top w:val="nil"/>
              <w:left w:val="single" w:sz="4" w:space="0" w:color="auto"/>
              <w:bottom w:val="nil"/>
              <w:right w:val="single" w:sz="4" w:space="0" w:color="auto"/>
            </w:tcBorders>
            <w:vAlign w:val="center"/>
            <w:hideMark/>
          </w:tcPr>
          <w:p w14:paraId="33D2DD20"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3B79D510"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Часто используемые приложения ТОП-5</w:t>
            </w:r>
          </w:p>
        </w:tc>
        <w:tc>
          <w:tcPr>
            <w:tcW w:w="2410" w:type="dxa"/>
            <w:tcBorders>
              <w:top w:val="nil"/>
              <w:left w:val="nil"/>
              <w:bottom w:val="single" w:sz="4" w:space="0" w:color="auto"/>
              <w:right w:val="single" w:sz="4" w:space="0" w:color="auto"/>
            </w:tcBorders>
            <w:shd w:val="clear" w:color="auto" w:fill="auto"/>
            <w:vAlign w:val="center"/>
            <w:hideMark/>
          </w:tcPr>
          <w:p w14:paraId="4BEFA8BE"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nil"/>
              <w:right w:val="single" w:sz="4" w:space="0" w:color="auto"/>
            </w:tcBorders>
            <w:shd w:val="clear" w:color="auto" w:fill="auto"/>
            <w:vAlign w:val="center"/>
            <w:hideMark/>
          </w:tcPr>
          <w:p w14:paraId="44296A5F"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Whatsapp, Яндекс, Вконтакте, Google, Ютуб</w:t>
            </w:r>
          </w:p>
        </w:tc>
        <w:tc>
          <w:tcPr>
            <w:tcW w:w="4111" w:type="dxa"/>
            <w:gridSpan w:val="3"/>
            <w:tcBorders>
              <w:top w:val="single" w:sz="4" w:space="0" w:color="auto"/>
              <w:left w:val="nil"/>
              <w:bottom w:val="nil"/>
              <w:right w:val="single" w:sz="4" w:space="0" w:color="000000"/>
            </w:tcBorders>
            <w:shd w:val="clear" w:color="auto" w:fill="auto"/>
            <w:vAlign w:val="center"/>
            <w:hideMark/>
          </w:tcPr>
          <w:p w14:paraId="03E2A731"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Whatsapp, Яндекс, Вконтакте, Google, Ютуб</w:t>
            </w:r>
          </w:p>
        </w:tc>
        <w:tc>
          <w:tcPr>
            <w:tcW w:w="3118" w:type="dxa"/>
            <w:tcBorders>
              <w:top w:val="nil"/>
              <w:left w:val="nil"/>
              <w:bottom w:val="single" w:sz="4" w:space="0" w:color="auto"/>
              <w:right w:val="single" w:sz="4" w:space="0" w:color="auto"/>
            </w:tcBorders>
            <w:shd w:val="clear" w:color="auto" w:fill="auto"/>
            <w:vAlign w:val="center"/>
            <w:hideMark/>
          </w:tcPr>
          <w:p w14:paraId="2934ACC3"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Whatsapp, Яндекс, Google, Вконтакте, Ютуб</w:t>
            </w:r>
          </w:p>
        </w:tc>
      </w:tr>
      <w:tr w:rsidR="00B42EF5" w:rsidRPr="00C96CED" w14:paraId="33964EC1" w14:textId="77777777" w:rsidTr="00B42EF5">
        <w:trPr>
          <w:trHeight w:val="268"/>
        </w:trPr>
        <w:tc>
          <w:tcPr>
            <w:tcW w:w="1157" w:type="dxa"/>
            <w:vMerge/>
            <w:tcBorders>
              <w:top w:val="nil"/>
              <w:left w:val="single" w:sz="4" w:space="0" w:color="auto"/>
              <w:bottom w:val="nil"/>
              <w:right w:val="single" w:sz="4" w:space="0" w:color="auto"/>
            </w:tcBorders>
            <w:vAlign w:val="center"/>
            <w:hideMark/>
          </w:tcPr>
          <w:p w14:paraId="47D48D81"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4045793C"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Предпочтительные каналы на ТВ</w:t>
            </w:r>
          </w:p>
        </w:tc>
        <w:tc>
          <w:tcPr>
            <w:tcW w:w="2410" w:type="dxa"/>
            <w:tcBorders>
              <w:top w:val="nil"/>
              <w:left w:val="nil"/>
              <w:bottom w:val="single" w:sz="4" w:space="0" w:color="auto"/>
              <w:right w:val="nil"/>
            </w:tcBorders>
            <w:shd w:val="clear" w:color="auto" w:fill="auto"/>
            <w:vAlign w:val="center"/>
            <w:hideMark/>
          </w:tcPr>
          <w:p w14:paraId="4448D7C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8BA79E" w14:textId="77777777" w:rsidR="00B41399" w:rsidRPr="00C96CED" w:rsidRDefault="00B41399" w:rsidP="00F652FB">
            <w:pPr>
              <w:spacing w:before="0" w:after="0"/>
              <w:jc w:val="center"/>
              <w:rPr>
                <w:rFonts w:eastAsia="Times New Roman" w:cs="Times New Roman"/>
                <w:sz w:val="16"/>
                <w:szCs w:val="16"/>
                <w:lang w:eastAsia="ru-RU"/>
              </w:rPr>
            </w:pPr>
            <w:r w:rsidRPr="00C96CED">
              <w:rPr>
                <w:rFonts w:eastAsia="Times New Roman" w:cs="Times New Roman"/>
                <w:sz w:val="16"/>
                <w:szCs w:val="16"/>
                <w:lang w:eastAsia="ru-RU"/>
              </w:rPr>
              <w:t>ТНТ, СТС, 2х2</w:t>
            </w:r>
          </w:p>
        </w:tc>
        <w:tc>
          <w:tcPr>
            <w:tcW w:w="4111" w:type="dxa"/>
            <w:gridSpan w:val="3"/>
            <w:tcBorders>
              <w:top w:val="single" w:sz="4" w:space="0" w:color="auto"/>
              <w:left w:val="nil"/>
              <w:bottom w:val="single" w:sz="4" w:space="0" w:color="auto"/>
              <w:right w:val="single" w:sz="4" w:space="0" w:color="auto"/>
            </w:tcBorders>
            <w:shd w:val="clear" w:color="auto" w:fill="auto"/>
            <w:vAlign w:val="center"/>
            <w:hideMark/>
          </w:tcPr>
          <w:p w14:paraId="3DAA3190" w14:textId="77777777" w:rsidR="00B41399" w:rsidRPr="00C96CED" w:rsidRDefault="00B41399" w:rsidP="00F652FB">
            <w:pPr>
              <w:spacing w:before="0" w:after="0"/>
              <w:jc w:val="center"/>
              <w:rPr>
                <w:rFonts w:eastAsia="Times New Roman" w:cs="Times New Roman"/>
                <w:sz w:val="16"/>
                <w:szCs w:val="16"/>
                <w:lang w:eastAsia="ru-RU"/>
              </w:rPr>
            </w:pPr>
            <w:r w:rsidRPr="00C96CED">
              <w:rPr>
                <w:rFonts w:eastAsia="Times New Roman" w:cs="Times New Roman"/>
                <w:sz w:val="16"/>
                <w:szCs w:val="16"/>
                <w:lang w:eastAsia="ru-RU"/>
              </w:rPr>
              <w:t>ТНТ, СТС, НТВ, Перец, развлекательные каналы</w:t>
            </w:r>
          </w:p>
        </w:tc>
        <w:tc>
          <w:tcPr>
            <w:tcW w:w="3118" w:type="dxa"/>
            <w:tcBorders>
              <w:top w:val="nil"/>
              <w:left w:val="nil"/>
              <w:bottom w:val="single" w:sz="4" w:space="0" w:color="auto"/>
              <w:right w:val="single" w:sz="4" w:space="0" w:color="auto"/>
            </w:tcBorders>
            <w:shd w:val="clear" w:color="auto" w:fill="auto"/>
            <w:vAlign w:val="center"/>
            <w:hideMark/>
          </w:tcPr>
          <w:p w14:paraId="453C40FF"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ТНТ, СТС, НТВ, Перец, развлекательные каналы</w:t>
            </w:r>
          </w:p>
        </w:tc>
      </w:tr>
      <w:tr w:rsidR="00B42EF5" w:rsidRPr="00C96CED" w14:paraId="00B1E430" w14:textId="77777777" w:rsidTr="00B42EF5">
        <w:trPr>
          <w:trHeight w:val="846"/>
        </w:trPr>
        <w:tc>
          <w:tcPr>
            <w:tcW w:w="1157" w:type="dxa"/>
            <w:vMerge/>
            <w:tcBorders>
              <w:top w:val="nil"/>
              <w:left w:val="single" w:sz="4" w:space="0" w:color="auto"/>
              <w:bottom w:val="nil"/>
              <w:right w:val="single" w:sz="4" w:space="0" w:color="auto"/>
            </w:tcBorders>
            <w:vAlign w:val="center"/>
            <w:hideMark/>
          </w:tcPr>
          <w:p w14:paraId="28580CF8"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54F64B2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Предпочтительные радио</w:t>
            </w:r>
          </w:p>
        </w:tc>
        <w:tc>
          <w:tcPr>
            <w:tcW w:w="2410" w:type="dxa"/>
            <w:tcBorders>
              <w:top w:val="nil"/>
              <w:left w:val="nil"/>
              <w:bottom w:val="single" w:sz="4" w:space="0" w:color="auto"/>
              <w:right w:val="nil"/>
            </w:tcBorders>
            <w:shd w:val="clear" w:color="auto" w:fill="auto"/>
            <w:vAlign w:val="center"/>
            <w:hideMark/>
          </w:tcPr>
          <w:p w14:paraId="07AEE953"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single" w:sz="4" w:space="0" w:color="auto"/>
              <w:bottom w:val="single" w:sz="4" w:space="0" w:color="auto"/>
              <w:right w:val="single" w:sz="4" w:space="0" w:color="auto"/>
            </w:tcBorders>
            <w:shd w:val="clear" w:color="000000" w:fill="FFFFFF"/>
            <w:vAlign w:val="center"/>
            <w:hideMark/>
          </w:tcPr>
          <w:p w14:paraId="5C39BED0" w14:textId="77777777" w:rsidR="00B41399" w:rsidRPr="00C96CED" w:rsidRDefault="00B41399" w:rsidP="00F652FB">
            <w:pPr>
              <w:spacing w:before="0" w:after="0"/>
              <w:jc w:val="center"/>
              <w:rPr>
                <w:rFonts w:eastAsia="Times New Roman" w:cs="Times New Roman"/>
                <w:sz w:val="16"/>
                <w:szCs w:val="16"/>
                <w:lang w:eastAsia="ru-RU"/>
              </w:rPr>
            </w:pPr>
            <w:r w:rsidRPr="00C96CED">
              <w:rPr>
                <w:rFonts w:eastAsia="Times New Roman" w:cs="Times New Roman"/>
                <w:sz w:val="16"/>
                <w:szCs w:val="16"/>
                <w:lang w:eastAsia="ru-RU"/>
              </w:rPr>
              <w:t>Энерджи, DFM, Радио Рекорд, Новое, Европа плюс</w:t>
            </w:r>
          </w:p>
        </w:tc>
        <w:tc>
          <w:tcPr>
            <w:tcW w:w="4111" w:type="dxa"/>
            <w:gridSpan w:val="3"/>
            <w:tcBorders>
              <w:top w:val="single" w:sz="4" w:space="0" w:color="auto"/>
              <w:left w:val="nil"/>
              <w:bottom w:val="single" w:sz="4" w:space="0" w:color="auto"/>
              <w:right w:val="single" w:sz="4" w:space="0" w:color="auto"/>
            </w:tcBorders>
            <w:shd w:val="clear" w:color="auto" w:fill="auto"/>
            <w:vAlign w:val="center"/>
            <w:hideMark/>
          </w:tcPr>
          <w:p w14:paraId="2E5A0B1A" w14:textId="77777777" w:rsidR="00B41399" w:rsidRPr="00C96CED" w:rsidRDefault="00B41399" w:rsidP="00F652FB">
            <w:pPr>
              <w:spacing w:before="0" w:after="0"/>
              <w:jc w:val="center"/>
              <w:rPr>
                <w:rFonts w:eastAsia="Times New Roman" w:cs="Times New Roman"/>
                <w:sz w:val="16"/>
                <w:szCs w:val="16"/>
                <w:lang w:eastAsia="ru-RU"/>
              </w:rPr>
            </w:pPr>
            <w:r w:rsidRPr="00C96CED">
              <w:rPr>
                <w:rFonts w:eastAsia="Times New Roman" w:cs="Times New Roman"/>
                <w:sz w:val="16"/>
                <w:szCs w:val="16"/>
                <w:lang w:eastAsia="ru-RU"/>
              </w:rPr>
              <w:t>Энерджи, DFM, Европа плюс, Камеди Радио</w:t>
            </w:r>
          </w:p>
        </w:tc>
        <w:tc>
          <w:tcPr>
            <w:tcW w:w="3118" w:type="dxa"/>
            <w:tcBorders>
              <w:top w:val="nil"/>
              <w:left w:val="nil"/>
              <w:bottom w:val="single" w:sz="4" w:space="0" w:color="auto"/>
              <w:right w:val="single" w:sz="4" w:space="0" w:color="auto"/>
            </w:tcBorders>
            <w:shd w:val="clear" w:color="auto" w:fill="auto"/>
            <w:vAlign w:val="center"/>
            <w:hideMark/>
          </w:tcPr>
          <w:p w14:paraId="4F68C09B"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Ретро, Дорожное, Русское, Европа плюс, Авторадио</w:t>
            </w:r>
          </w:p>
        </w:tc>
      </w:tr>
      <w:tr w:rsidR="00B42EF5" w:rsidRPr="00C96CED" w14:paraId="273C7365" w14:textId="77777777" w:rsidTr="00B42EF5">
        <w:trPr>
          <w:trHeight w:val="561"/>
        </w:trPr>
        <w:tc>
          <w:tcPr>
            <w:tcW w:w="1157" w:type="dxa"/>
            <w:vMerge/>
            <w:tcBorders>
              <w:top w:val="nil"/>
              <w:left w:val="single" w:sz="4" w:space="0" w:color="auto"/>
              <w:bottom w:val="nil"/>
              <w:right w:val="single" w:sz="4" w:space="0" w:color="auto"/>
            </w:tcBorders>
            <w:vAlign w:val="center"/>
            <w:hideMark/>
          </w:tcPr>
          <w:p w14:paraId="438BABCD"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604AB150"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Выбор действий при стрессе </w:t>
            </w:r>
          </w:p>
        </w:tc>
        <w:tc>
          <w:tcPr>
            <w:tcW w:w="2410" w:type="dxa"/>
            <w:tcBorders>
              <w:top w:val="nil"/>
              <w:left w:val="nil"/>
              <w:bottom w:val="single" w:sz="4" w:space="0" w:color="auto"/>
              <w:right w:val="single" w:sz="4" w:space="0" w:color="auto"/>
            </w:tcBorders>
            <w:shd w:val="clear" w:color="auto" w:fill="auto"/>
            <w:vAlign w:val="center"/>
            <w:hideMark/>
          </w:tcPr>
          <w:p w14:paraId="2C812733"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14:paraId="71C9A0E6"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занимаются спортом (29%); общаются с друзьями, близкими (27%); сидеть в социальных сетях (19%); серфят в интернете (19%); смотрят сериалы (15%)</w:t>
            </w:r>
          </w:p>
        </w:tc>
        <w:tc>
          <w:tcPr>
            <w:tcW w:w="4111" w:type="dxa"/>
            <w:gridSpan w:val="3"/>
            <w:tcBorders>
              <w:top w:val="nil"/>
              <w:left w:val="nil"/>
              <w:bottom w:val="single" w:sz="4" w:space="0" w:color="auto"/>
              <w:right w:val="single" w:sz="4" w:space="0" w:color="000000"/>
            </w:tcBorders>
            <w:shd w:val="clear" w:color="auto" w:fill="auto"/>
            <w:vAlign w:val="center"/>
            <w:hideMark/>
          </w:tcPr>
          <w:p w14:paraId="5F2E7B6F"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общаются с друзьями, близкими (30%); занимаются спортом (27%); сидят в социальных сетях (17%); курят (14%).</w:t>
            </w:r>
          </w:p>
        </w:tc>
        <w:tc>
          <w:tcPr>
            <w:tcW w:w="3118" w:type="dxa"/>
            <w:tcBorders>
              <w:top w:val="nil"/>
              <w:left w:val="nil"/>
              <w:bottom w:val="single" w:sz="4" w:space="0" w:color="auto"/>
              <w:right w:val="single" w:sz="4" w:space="0" w:color="auto"/>
            </w:tcBorders>
            <w:shd w:val="clear" w:color="auto" w:fill="auto"/>
            <w:vAlign w:val="center"/>
            <w:hideMark/>
          </w:tcPr>
          <w:p w14:paraId="1542301D" w14:textId="77777777" w:rsidR="00B41399" w:rsidRPr="00C96CED" w:rsidRDefault="00B41399" w:rsidP="00F652FB">
            <w:pPr>
              <w:spacing w:before="0" w:after="0"/>
              <w:jc w:val="center"/>
              <w:rPr>
                <w:rFonts w:eastAsia="Times New Roman" w:cs="Times New Roman"/>
                <w:color w:val="000000"/>
                <w:sz w:val="16"/>
                <w:szCs w:val="16"/>
                <w:lang w:eastAsia="ru-RU"/>
              </w:rPr>
            </w:pPr>
            <w:r w:rsidRPr="00C96CED">
              <w:rPr>
                <w:rFonts w:eastAsia="Times New Roman" w:cs="Times New Roman"/>
                <w:color w:val="000000"/>
                <w:sz w:val="16"/>
                <w:szCs w:val="16"/>
                <w:lang w:eastAsia="ru-RU"/>
              </w:rPr>
              <w:t>общаются с друзьями, близкими (35%); занимаются спортом (23%); сидеть в социальных сетях (12%); курят (12%); серфят в интернете (11%)</w:t>
            </w:r>
          </w:p>
        </w:tc>
      </w:tr>
      <w:tr w:rsidR="00B41399" w:rsidRPr="00C96CED" w14:paraId="2286E98B" w14:textId="77777777" w:rsidTr="00B42EF5">
        <w:trPr>
          <w:trHeight w:val="561"/>
        </w:trPr>
        <w:tc>
          <w:tcPr>
            <w:tcW w:w="1157" w:type="dxa"/>
            <w:vMerge/>
            <w:tcBorders>
              <w:top w:val="nil"/>
              <w:left w:val="single" w:sz="4" w:space="0" w:color="auto"/>
              <w:bottom w:val="nil"/>
              <w:right w:val="single" w:sz="4" w:space="0" w:color="auto"/>
            </w:tcBorders>
            <w:vAlign w:val="center"/>
            <w:hideMark/>
          </w:tcPr>
          <w:p w14:paraId="5523BFA2"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577B90C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Социальный статус и оценка профиля занятости</w:t>
            </w:r>
          </w:p>
        </w:tc>
        <w:tc>
          <w:tcPr>
            <w:tcW w:w="2410" w:type="dxa"/>
            <w:tcBorders>
              <w:top w:val="nil"/>
              <w:left w:val="nil"/>
              <w:bottom w:val="single" w:sz="4" w:space="0" w:color="auto"/>
              <w:right w:val="single" w:sz="4" w:space="0" w:color="auto"/>
            </w:tcBorders>
            <w:shd w:val="clear" w:color="auto" w:fill="auto"/>
            <w:vAlign w:val="center"/>
            <w:hideMark/>
          </w:tcPr>
          <w:p w14:paraId="3A6EF857"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Виды занятости</w:t>
            </w:r>
          </w:p>
        </w:tc>
        <w:tc>
          <w:tcPr>
            <w:tcW w:w="10064" w:type="dxa"/>
            <w:gridSpan w:val="5"/>
            <w:tcBorders>
              <w:top w:val="single" w:sz="4" w:space="0" w:color="auto"/>
              <w:left w:val="nil"/>
              <w:bottom w:val="single" w:sz="4" w:space="0" w:color="auto"/>
              <w:right w:val="single" w:sz="4" w:space="0" w:color="000000"/>
            </w:tcBorders>
            <w:shd w:val="clear" w:color="auto" w:fill="auto"/>
            <w:vAlign w:val="center"/>
            <w:hideMark/>
          </w:tcPr>
          <w:p w14:paraId="4E3A02B6"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Высокооплачиваемые наемные сотрудники, руководители среднего и верхнего звена, индивидуальные предприниматели, реже - представители органов власти.</w:t>
            </w:r>
          </w:p>
        </w:tc>
      </w:tr>
      <w:tr w:rsidR="00B41399" w:rsidRPr="00C96CED" w14:paraId="08E010DE" w14:textId="77777777" w:rsidTr="00B42EF5">
        <w:trPr>
          <w:trHeight w:val="387"/>
        </w:trPr>
        <w:tc>
          <w:tcPr>
            <w:tcW w:w="1157" w:type="dxa"/>
            <w:vMerge/>
            <w:tcBorders>
              <w:top w:val="nil"/>
              <w:left w:val="single" w:sz="4" w:space="0" w:color="auto"/>
              <w:bottom w:val="nil"/>
              <w:right w:val="single" w:sz="4" w:space="0" w:color="auto"/>
            </w:tcBorders>
            <w:vAlign w:val="center"/>
            <w:hideMark/>
          </w:tcPr>
          <w:p w14:paraId="2CBA42C7"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FCD5B4"/>
            <w:vAlign w:val="center"/>
            <w:hideMark/>
          </w:tcPr>
          <w:p w14:paraId="00A09880"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География проживания</w:t>
            </w:r>
          </w:p>
        </w:tc>
        <w:tc>
          <w:tcPr>
            <w:tcW w:w="2410" w:type="dxa"/>
            <w:tcBorders>
              <w:top w:val="nil"/>
              <w:left w:val="nil"/>
              <w:bottom w:val="single" w:sz="4" w:space="0" w:color="auto"/>
              <w:right w:val="single" w:sz="4" w:space="0" w:color="auto"/>
            </w:tcBorders>
            <w:shd w:val="clear" w:color="auto" w:fill="auto"/>
            <w:vAlign w:val="center"/>
            <w:hideMark/>
          </w:tcPr>
          <w:p w14:paraId="2C070F90"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10064" w:type="dxa"/>
            <w:gridSpan w:val="5"/>
            <w:tcBorders>
              <w:top w:val="single" w:sz="4" w:space="0" w:color="auto"/>
              <w:left w:val="nil"/>
              <w:bottom w:val="single" w:sz="4" w:space="0" w:color="auto"/>
              <w:right w:val="single" w:sz="4" w:space="0" w:color="000000"/>
            </w:tcBorders>
            <w:shd w:val="clear" w:color="auto" w:fill="auto"/>
            <w:vAlign w:val="center"/>
            <w:hideMark/>
          </w:tcPr>
          <w:p w14:paraId="25ECCF7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В основном - жители города Краснодара, также переезд из другого города Краснодарского края. </w:t>
            </w:r>
          </w:p>
        </w:tc>
      </w:tr>
      <w:tr w:rsidR="00C96CED" w:rsidRPr="00C96CED" w14:paraId="5657AEB4" w14:textId="77777777" w:rsidTr="00B42EF5">
        <w:trPr>
          <w:trHeight w:val="1270"/>
        </w:trPr>
        <w:tc>
          <w:tcPr>
            <w:tcW w:w="1157" w:type="dxa"/>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14:paraId="16F3BD73"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Мотивация</w:t>
            </w:r>
          </w:p>
        </w:tc>
        <w:tc>
          <w:tcPr>
            <w:tcW w:w="1815" w:type="dxa"/>
            <w:tcBorders>
              <w:top w:val="nil"/>
              <w:left w:val="nil"/>
              <w:bottom w:val="single" w:sz="4" w:space="0" w:color="auto"/>
              <w:right w:val="single" w:sz="4" w:space="0" w:color="auto"/>
            </w:tcBorders>
            <w:shd w:val="clear" w:color="000000" w:fill="DAEEF3"/>
            <w:vAlign w:val="center"/>
            <w:hideMark/>
          </w:tcPr>
          <w:p w14:paraId="1FB7A7B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Цели приобретения и какую проблему решают</w:t>
            </w:r>
          </w:p>
        </w:tc>
        <w:tc>
          <w:tcPr>
            <w:tcW w:w="2410" w:type="dxa"/>
            <w:tcBorders>
              <w:top w:val="nil"/>
              <w:left w:val="nil"/>
              <w:bottom w:val="single" w:sz="4" w:space="0" w:color="auto"/>
              <w:right w:val="single" w:sz="4" w:space="0" w:color="auto"/>
            </w:tcBorders>
            <w:shd w:val="clear" w:color="auto" w:fill="auto"/>
            <w:vAlign w:val="center"/>
            <w:hideMark/>
          </w:tcPr>
          <w:p w14:paraId="63AA5C94"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Флиппинг, раннее инвестирование для перепродажи, постоянное проживание, сезонное проживание, инвестирование для аренды</w:t>
            </w:r>
          </w:p>
        </w:tc>
        <w:tc>
          <w:tcPr>
            <w:tcW w:w="10064" w:type="dxa"/>
            <w:gridSpan w:val="5"/>
            <w:tcBorders>
              <w:top w:val="single" w:sz="4" w:space="0" w:color="auto"/>
              <w:left w:val="nil"/>
              <w:bottom w:val="single" w:sz="4" w:space="0" w:color="auto"/>
              <w:right w:val="single" w:sz="4" w:space="0" w:color="000000"/>
            </w:tcBorders>
            <w:shd w:val="clear" w:color="000000" w:fill="FFFFFF"/>
            <w:vAlign w:val="center"/>
            <w:hideMark/>
          </w:tcPr>
          <w:p w14:paraId="19AE7F55"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Получение статуса, улучшение условий жилья, переезд в центр, переезд в более современное жилье (из старого жилого фонда центра Краснодара).</w:t>
            </w:r>
          </w:p>
        </w:tc>
      </w:tr>
      <w:tr w:rsidR="00B41399" w:rsidRPr="00C96CED" w14:paraId="75DA6CE1" w14:textId="77777777" w:rsidTr="00B42EF5">
        <w:trPr>
          <w:trHeight w:val="615"/>
        </w:trPr>
        <w:tc>
          <w:tcPr>
            <w:tcW w:w="1157" w:type="dxa"/>
            <w:vMerge/>
            <w:tcBorders>
              <w:top w:val="single" w:sz="4" w:space="0" w:color="auto"/>
              <w:left w:val="single" w:sz="4" w:space="0" w:color="auto"/>
              <w:bottom w:val="single" w:sz="4" w:space="0" w:color="auto"/>
              <w:right w:val="single" w:sz="4" w:space="0" w:color="auto"/>
            </w:tcBorders>
            <w:vAlign w:val="center"/>
            <w:hideMark/>
          </w:tcPr>
          <w:p w14:paraId="7CD60C86"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nil"/>
              <w:left w:val="nil"/>
              <w:bottom w:val="single" w:sz="4" w:space="0" w:color="auto"/>
              <w:right w:val="single" w:sz="4" w:space="0" w:color="auto"/>
            </w:tcBorders>
            <w:shd w:val="clear" w:color="000000" w:fill="DAEEF3"/>
            <w:vAlign w:val="center"/>
            <w:hideMark/>
          </w:tcPr>
          <w:p w14:paraId="3AAB686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Основные страхи</w:t>
            </w:r>
          </w:p>
        </w:tc>
        <w:tc>
          <w:tcPr>
            <w:tcW w:w="2410" w:type="dxa"/>
            <w:tcBorders>
              <w:top w:val="nil"/>
              <w:left w:val="nil"/>
              <w:bottom w:val="single" w:sz="4" w:space="0" w:color="auto"/>
              <w:right w:val="single" w:sz="4" w:space="0" w:color="auto"/>
            </w:tcBorders>
            <w:shd w:val="clear" w:color="auto" w:fill="auto"/>
            <w:vAlign w:val="center"/>
            <w:hideMark/>
          </w:tcPr>
          <w:p w14:paraId="5CD18E8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10064" w:type="dxa"/>
            <w:gridSpan w:val="5"/>
            <w:tcBorders>
              <w:top w:val="single" w:sz="4" w:space="0" w:color="auto"/>
              <w:left w:val="nil"/>
              <w:bottom w:val="single" w:sz="4" w:space="0" w:color="auto"/>
              <w:right w:val="single" w:sz="4" w:space="0" w:color="000000"/>
            </w:tcBorders>
            <w:shd w:val="clear" w:color="auto" w:fill="auto"/>
            <w:vAlign w:val="center"/>
            <w:hideMark/>
          </w:tcPr>
          <w:p w14:paraId="6E560A6A" w14:textId="77777777" w:rsidR="00B41399" w:rsidRPr="00C96CED" w:rsidRDefault="00B41399" w:rsidP="00F652FB">
            <w:pPr>
              <w:spacing w:before="0" w:after="0"/>
              <w:jc w:val="left"/>
              <w:rPr>
                <w:rFonts w:eastAsia="Times New Roman" w:cs="Times New Roman"/>
                <w:sz w:val="16"/>
                <w:szCs w:val="16"/>
                <w:lang w:eastAsia="ru-RU"/>
              </w:rPr>
            </w:pPr>
            <w:r w:rsidRPr="00C96CED">
              <w:rPr>
                <w:rFonts w:eastAsia="Times New Roman" w:cs="Times New Roman"/>
                <w:sz w:val="16"/>
                <w:szCs w:val="16"/>
                <w:lang w:eastAsia="ru-RU"/>
              </w:rPr>
              <w:t>1. ЖК ранее был долгостроем: страх, что так и не достроят.</w:t>
            </w:r>
            <w:r w:rsidRPr="00C96CED">
              <w:rPr>
                <w:rFonts w:eastAsia="Times New Roman" w:cs="Times New Roman"/>
                <w:sz w:val="16"/>
                <w:szCs w:val="16"/>
                <w:lang w:eastAsia="ru-RU"/>
              </w:rPr>
              <w:br/>
              <w:t xml:space="preserve">2. Реальность не сойдется с ожиданиями по картинкам. </w:t>
            </w:r>
          </w:p>
        </w:tc>
      </w:tr>
      <w:tr w:rsidR="00B42EF5" w:rsidRPr="00C96CED" w14:paraId="76B884D1" w14:textId="77777777" w:rsidTr="00B42EF5">
        <w:trPr>
          <w:trHeight w:val="503"/>
        </w:trPr>
        <w:tc>
          <w:tcPr>
            <w:tcW w:w="1157" w:type="dxa"/>
            <w:tcBorders>
              <w:top w:val="single" w:sz="4" w:space="0" w:color="auto"/>
              <w:left w:val="single" w:sz="4" w:space="0" w:color="auto"/>
              <w:bottom w:val="single" w:sz="4" w:space="0" w:color="auto"/>
              <w:right w:val="single" w:sz="4" w:space="0" w:color="auto"/>
            </w:tcBorders>
            <w:shd w:val="clear" w:color="000000" w:fill="60497A"/>
            <w:vAlign w:val="center"/>
            <w:hideMark/>
          </w:tcPr>
          <w:p w14:paraId="578FF4FD"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Время для покупки</w:t>
            </w:r>
          </w:p>
        </w:tc>
        <w:tc>
          <w:tcPr>
            <w:tcW w:w="1815" w:type="dxa"/>
            <w:tcBorders>
              <w:top w:val="single" w:sz="4" w:space="0" w:color="auto"/>
              <w:left w:val="nil"/>
              <w:bottom w:val="single" w:sz="4" w:space="0" w:color="auto"/>
              <w:right w:val="single" w:sz="4" w:space="0" w:color="auto"/>
            </w:tcBorders>
            <w:shd w:val="clear" w:color="000000" w:fill="60497A"/>
            <w:vAlign w:val="center"/>
            <w:hideMark/>
          </w:tcPr>
          <w:p w14:paraId="48B6747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Момент удобного времени покупки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A9FAC70"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10064" w:type="dxa"/>
            <w:gridSpan w:val="5"/>
            <w:tcBorders>
              <w:top w:val="single" w:sz="4" w:space="0" w:color="auto"/>
              <w:left w:val="nil"/>
              <w:bottom w:val="single" w:sz="4" w:space="0" w:color="auto"/>
              <w:right w:val="single" w:sz="4" w:space="0" w:color="auto"/>
            </w:tcBorders>
            <w:shd w:val="clear" w:color="auto" w:fill="auto"/>
            <w:vAlign w:val="center"/>
            <w:hideMark/>
          </w:tcPr>
          <w:p w14:paraId="7AA71409"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Улучшение жилищных условий/Повышение класса жилья. Планирование или появление детей (расширение жилья). Желание проживать в центре города. Инвестиция для будущего.</w:t>
            </w:r>
          </w:p>
        </w:tc>
      </w:tr>
      <w:tr w:rsidR="00B42EF5" w:rsidRPr="00C96CED" w14:paraId="20505C91" w14:textId="77777777" w:rsidTr="00B42EF5">
        <w:trPr>
          <w:trHeight w:val="270"/>
        </w:trPr>
        <w:tc>
          <w:tcPr>
            <w:tcW w:w="1157" w:type="dxa"/>
            <w:vMerge w:val="restart"/>
            <w:tcBorders>
              <w:top w:val="single" w:sz="4" w:space="0" w:color="auto"/>
              <w:left w:val="single" w:sz="4" w:space="0" w:color="auto"/>
              <w:bottom w:val="single" w:sz="4" w:space="0" w:color="auto"/>
              <w:right w:val="single" w:sz="4" w:space="0" w:color="auto"/>
            </w:tcBorders>
            <w:shd w:val="clear" w:color="000000" w:fill="DA9694"/>
            <w:vAlign w:val="center"/>
            <w:hideMark/>
          </w:tcPr>
          <w:p w14:paraId="1FCC4754" w14:textId="77777777" w:rsidR="00B41399" w:rsidRPr="00C96CED" w:rsidRDefault="00B41399" w:rsidP="00F652FB">
            <w:pPr>
              <w:spacing w:before="0" w:after="0"/>
              <w:jc w:val="center"/>
              <w:rPr>
                <w:rFonts w:eastAsia="Times New Roman" w:cs="Times New Roman"/>
                <w:b/>
                <w:bCs/>
                <w:color w:val="000000"/>
                <w:sz w:val="16"/>
                <w:szCs w:val="16"/>
                <w:lang w:eastAsia="ru-RU"/>
              </w:rPr>
            </w:pPr>
            <w:r w:rsidRPr="00C96CED">
              <w:rPr>
                <w:rFonts w:eastAsia="Times New Roman" w:cs="Times New Roman"/>
                <w:b/>
                <w:bCs/>
                <w:color w:val="000000"/>
                <w:sz w:val="16"/>
                <w:szCs w:val="16"/>
                <w:lang w:eastAsia="ru-RU"/>
              </w:rPr>
              <w:t>Канал сбыта</w:t>
            </w:r>
          </w:p>
        </w:tc>
        <w:tc>
          <w:tcPr>
            <w:tcW w:w="1815" w:type="dxa"/>
            <w:tcBorders>
              <w:top w:val="single" w:sz="4" w:space="0" w:color="auto"/>
              <w:left w:val="nil"/>
              <w:bottom w:val="single" w:sz="4" w:space="0" w:color="auto"/>
              <w:right w:val="single" w:sz="4" w:space="0" w:color="auto"/>
            </w:tcBorders>
            <w:shd w:val="clear" w:color="000000" w:fill="DA9694"/>
            <w:vAlign w:val="center"/>
            <w:hideMark/>
          </w:tcPr>
          <w:p w14:paraId="7AD92FA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Способ приобретения</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90677E7"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10064" w:type="dxa"/>
            <w:gridSpan w:val="5"/>
            <w:tcBorders>
              <w:top w:val="single" w:sz="4" w:space="0" w:color="auto"/>
              <w:left w:val="nil"/>
              <w:bottom w:val="single" w:sz="4" w:space="0" w:color="auto"/>
              <w:right w:val="single" w:sz="4" w:space="0" w:color="auto"/>
            </w:tcBorders>
            <w:shd w:val="clear" w:color="auto" w:fill="auto"/>
            <w:vAlign w:val="center"/>
            <w:hideMark/>
          </w:tcPr>
          <w:p w14:paraId="0832CF88" w14:textId="77777777" w:rsidR="00B41399" w:rsidRPr="00C96CED" w:rsidRDefault="00B41399" w:rsidP="00F652FB">
            <w:pPr>
              <w:spacing w:before="0" w:after="0"/>
              <w:jc w:val="left"/>
              <w:rPr>
                <w:rFonts w:eastAsia="Times New Roman" w:cs="Times New Roman"/>
                <w:sz w:val="16"/>
                <w:szCs w:val="16"/>
                <w:lang w:eastAsia="ru-RU"/>
              </w:rPr>
            </w:pPr>
            <w:r w:rsidRPr="00C96CED">
              <w:rPr>
                <w:rFonts w:eastAsia="Times New Roman" w:cs="Times New Roman"/>
                <w:sz w:val="16"/>
                <w:szCs w:val="16"/>
                <w:lang w:eastAsia="ru-RU"/>
              </w:rPr>
              <w:t>Полный расчет, Ипотека.</w:t>
            </w:r>
          </w:p>
        </w:tc>
      </w:tr>
      <w:tr w:rsidR="00B42EF5" w:rsidRPr="00C96CED" w14:paraId="569B3FB8" w14:textId="77777777" w:rsidTr="00B42EF5">
        <w:trPr>
          <w:trHeight w:val="1124"/>
        </w:trPr>
        <w:tc>
          <w:tcPr>
            <w:tcW w:w="1157" w:type="dxa"/>
            <w:vMerge/>
            <w:tcBorders>
              <w:top w:val="single" w:sz="4" w:space="0" w:color="auto"/>
              <w:left w:val="single" w:sz="4" w:space="0" w:color="auto"/>
              <w:bottom w:val="single" w:sz="4" w:space="0" w:color="auto"/>
              <w:right w:val="single" w:sz="4" w:space="0" w:color="auto"/>
            </w:tcBorders>
            <w:vAlign w:val="center"/>
            <w:hideMark/>
          </w:tcPr>
          <w:p w14:paraId="45FBD714"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single" w:sz="4" w:space="0" w:color="auto"/>
              <w:left w:val="single" w:sz="4" w:space="0" w:color="auto"/>
              <w:bottom w:val="single" w:sz="4" w:space="0" w:color="auto"/>
              <w:right w:val="single" w:sz="4" w:space="0" w:color="auto"/>
            </w:tcBorders>
            <w:shd w:val="clear" w:color="000000" w:fill="DA9694"/>
            <w:vAlign w:val="center"/>
            <w:hideMark/>
          </w:tcPr>
          <w:p w14:paraId="69770124"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Возможные точки контакта</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3AAFB"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31E0D"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Лидеры мнений, Реклама в поисковиках, соц.сети, подкасты, онлайн-издания. Сарафанное радио (делятся знакомые информацией о товаре). </w:t>
            </w:r>
          </w:p>
        </w:tc>
        <w:tc>
          <w:tcPr>
            <w:tcW w:w="411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8549B6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Соц.сети, реклама в поисковиках, реклама в видеохостингах.</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AD7F3" w14:textId="77777777" w:rsidR="00B41399" w:rsidRPr="00C96CED" w:rsidRDefault="00B41399" w:rsidP="00F652FB">
            <w:pPr>
              <w:spacing w:before="0" w:after="0"/>
              <w:jc w:val="left"/>
              <w:rPr>
                <w:rFonts w:eastAsia="Times New Roman" w:cs="Times New Roman"/>
                <w:sz w:val="16"/>
                <w:szCs w:val="16"/>
                <w:lang w:eastAsia="ru-RU"/>
              </w:rPr>
            </w:pPr>
            <w:r w:rsidRPr="00C96CED">
              <w:rPr>
                <w:rFonts w:eastAsia="Times New Roman" w:cs="Times New Roman"/>
                <w:sz w:val="16"/>
                <w:szCs w:val="16"/>
                <w:lang w:eastAsia="ru-RU"/>
              </w:rPr>
              <w:t>Наружная реклама, соц.сети, реклама в поисковиках, ТВ, Радио</w:t>
            </w:r>
          </w:p>
        </w:tc>
      </w:tr>
      <w:tr w:rsidR="00B42EF5" w:rsidRPr="00C96CED" w14:paraId="69613616" w14:textId="77777777" w:rsidTr="00B42EF5">
        <w:trPr>
          <w:trHeight w:val="1551"/>
        </w:trPr>
        <w:tc>
          <w:tcPr>
            <w:tcW w:w="1157" w:type="dxa"/>
            <w:vMerge/>
            <w:tcBorders>
              <w:top w:val="single" w:sz="4" w:space="0" w:color="auto"/>
              <w:left w:val="single" w:sz="4" w:space="0" w:color="auto"/>
              <w:bottom w:val="single" w:sz="4" w:space="0" w:color="auto"/>
              <w:right w:val="single" w:sz="4" w:space="0" w:color="auto"/>
            </w:tcBorders>
            <w:vAlign w:val="center"/>
            <w:hideMark/>
          </w:tcPr>
          <w:p w14:paraId="1CE869C3" w14:textId="77777777" w:rsidR="00B41399" w:rsidRPr="00C96CED" w:rsidRDefault="00B41399" w:rsidP="00F652FB">
            <w:pPr>
              <w:spacing w:before="0" w:after="0"/>
              <w:jc w:val="left"/>
              <w:rPr>
                <w:rFonts w:eastAsia="Times New Roman" w:cs="Times New Roman"/>
                <w:b/>
                <w:bCs/>
                <w:color w:val="000000"/>
                <w:sz w:val="16"/>
                <w:szCs w:val="16"/>
                <w:lang w:eastAsia="ru-RU"/>
              </w:rPr>
            </w:pPr>
          </w:p>
        </w:tc>
        <w:tc>
          <w:tcPr>
            <w:tcW w:w="1815" w:type="dxa"/>
            <w:tcBorders>
              <w:top w:val="single" w:sz="4" w:space="0" w:color="auto"/>
              <w:left w:val="single" w:sz="4" w:space="0" w:color="auto"/>
              <w:bottom w:val="single" w:sz="4" w:space="0" w:color="auto"/>
              <w:right w:val="single" w:sz="4" w:space="0" w:color="auto"/>
            </w:tcBorders>
            <w:shd w:val="clear" w:color="000000" w:fill="DA9694"/>
            <w:vAlign w:val="center"/>
            <w:hideMark/>
          </w:tcPr>
          <w:p w14:paraId="1B2E113E"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Рекомендации по тональности рекламы</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8423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18895"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1. Упор на эстетику.</w:t>
            </w:r>
            <w:r w:rsidRPr="00C96CED">
              <w:rPr>
                <w:rFonts w:eastAsia="Times New Roman" w:cs="Times New Roman"/>
                <w:color w:val="000000"/>
                <w:sz w:val="16"/>
                <w:szCs w:val="16"/>
                <w:lang w:eastAsia="ru-RU"/>
              </w:rPr>
              <w:br/>
              <w:t>2. Ненавязчивость</w:t>
            </w:r>
            <w:r w:rsidRPr="00C96CED">
              <w:rPr>
                <w:rFonts w:eastAsia="Times New Roman" w:cs="Times New Roman"/>
                <w:color w:val="000000"/>
                <w:sz w:val="16"/>
                <w:szCs w:val="16"/>
                <w:lang w:eastAsia="ru-RU"/>
              </w:rPr>
              <w:br/>
              <w:t>3. Использование инфографики с конкретными цифрами о выгоде/пользе.</w:t>
            </w:r>
            <w:r w:rsidRPr="00C96CED">
              <w:rPr>
                <w:rFonts w:eastAsia="Times New Roman" w:cs="Times New Roman"/>
                <w:color w:val="000000"/>
                <w:sz w:val="16"/>
                <w:szCs w:val="16"/>
                <w:lang w:eastAsia="ru-RU"/>
              </w:rPr>
              <w:br/>
              <w:t>4. Позиционирование продукта как новинки на рынке, оригинальная идея.</w:t>
            </w:r>
          </w:p>
        </w:tc>
        <w:tc>
          <w:tcPr>
            <w:tcW w:w="411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A1189FA"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 xml:space="preserve">1. Индивидуальные предложения: комфортные планировки, улучшенные МОПы., удобное расположение. Выгодные инвестиции. </w:t>
            </w:r>
            <w:r w:rsidRPr="00C96CED">
              <w:rPr>
                <w:rFonts w:eastAsia="Times New Roman" w:cs="Times New Roman"/>
                <w:color w:val="000000"/>
                <w:sz w:val="16"/>
                <w:szCs w:val="16"/>
                <w:lang w:eastAsia="ru-RU"/>
              </w:rPr>
              <w:br/>
              <w:t>2. Предоставление улучшенного сервиса.</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73175" w14:textId="77777777" w:rsidR="00B41399" w:rsidRPr="00C96CED" w:rsidRDefault="00B41399" w:rsidP="00F652FB">
            <w:pPr>
              <w:spacing w:before="0" w:after="0"/>
              <w:jc w:val="left"/>
              <w:rPr>
                <w:rFonts w:eastAsia="Times New Roman" w:cs="Times New Roman"/>
                <w:color w:val="000000"/>
                <w:sz w:val="16"/>
                <w:szCs w:val="16"/>
                <w:lang w:eastAsia="ru-RU"/>
              </w:rPr>
            </w:pPr>
            <w:r w:rsidRPr="00C96CED">
              <w:rPr>
                <w:rFonts w:eastAsia="Times New Roman" w:cs="Times New Roman"/>
                <w:color w:val="000000"/>
                <w:sz w:val="16"/>
                <w:szCs w:val="16"/>
                <w:lang w:eastAsia="ru-RU"/>
              </w:rPr>
              <w:t>1.Подробное описание товаров и услуг с указанием всех преимуществ</w:t>
            </w:r>
            <w:r w:rsidRPr="00C96CED">
              <w:rPr>
                <w:rFonts w:eastAsia="Times New Roman" w:cs="Times New Roman"/>
                <w:color w:val="000000"/>
                <w:sz w:val="16"/>
                <w:szCs w:val="16"/>
                <w:lang w:eastAsia="ru-RU"/>
              </w:rPr>
              <w:br/>
              <w:t xml:space="preserve">2. Прописан четкий алгоритм действий (пошаговая инструкция до покупки товара/услуги). </w:t>
            </w:r>
            <w:r w:rsidRPr="00C96CED">
              <w:rPr>
                <w:rFonts w:eastAsia="Times New Roman" w:cs="Times New Roman"/>
                <w:color w:val="000000"/>
                <w:sz w:val="16"/>
                <w:szCs w:val="16"/>
                <w:lang w:eastAsia="ru-RU"/>
              </w:rPr>
              <w:br/>
              <w:t xml:space="preserve">3. Созданы все условия для быстрой покупки (не займет много времени). </w:t>
            </w:r>
          </w:p>
        </w:tc>
      </w:tr>
    </w:tbl>
    <w:p w14:paraId="5164C900" w14:textId="77777777" w:rsidR="00B41399" w:rsidRPr="00AB21E8" w:rsidRDefault="00B41399" w:rsidP="00B41399"/>
    <w:p w14:paraId="0A3DF292" w14:textId="77777777" w:rsidR="00B41399" w:rsidRPr="00FB021B" w:rsidRDefault="00B41399" w:rsidP="00FB021B">
      <w:pPr>
        <w:spacing w:before="0" w:after="200" w:line="276" w:lineRule="auto"/>
        <w:jc w:val="left"/>
        <w:rPr>
          <w:rFonts w:asciiTheme="minorHAnsi" w:hAnsiTheme="minorHAnsi"/>
          <w:sz w:val="22"/>
        </w:rPr>
      </w:pPr>
    </w:p>
    <w:sectPr w:rsidR="00B41399" w:rsidRPr="00FB021B" w:rsidSect="00B2666E">
      <w:pgSz w:w="16838" w:h="11906" w:orient="landscape"/>
      <w:pgMar w:top="1701" w:right="1418" w:bottom="851" w:left="851" w:header="709" w:footer="709" w:gutter="0"/>
      <w:cols w:space="708"/>
      <w:titlePg/>
      <w:docGrid w:linePitch="381"/>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6" w:author="Костенко Александр Алексеевич" w:date="2022-09-27T16:29:00Z" w:initials="КАА">
    <w:p w14:paraId="5D4235C3" w14:textId="58271477" w:rsidR="00E47579" w:rsidRDefault="00E47579">
      <w:pPr>
        <w:pStyle w:val="af9"/>
      </w:pPr>
      <w:r>
        <w:rPr>
          <w:rStyle w:val="af8"/>
        </w:rPr>
        <w:annotationRef/>
      </w:r>
      <w:r>
        <w:t>Это кадастровый номер земельного участка</w:t>
      </w:r>
    </w:p>
  </w:comment>
  <w:comment w:id="20" w:author="Костенко Александр Алексеевич" w:date="2022-09-27T16:33:00Z" w:initials="КАА">
    <w:p w14:paraId="5A4D4FB9" w14:textId="13D98B3E" w:rsidR="00BD70FD" w:rsidRDefault="00BD70FD">
      <w:pPr>
        <w:pStyle w:val="af9"/>
      </w:pPr>
      <w:r>
        <w:rPr>
          <w:rStyle w:val="af8"/>
        </w:rPr>
        <w:annotationRef/>
      </w:r>
      <w:r>
        <w:t>И еще с части квартир на Чистяковскую рощу</w:t>
      </w:r>
    </w:p>
  </w:comment>
  <w:comment w:id="21" w:author="Костенко Александр Алексеевич" w:date="2022-09-27T16:34:00Z" w:initials="КАА">
    <w:p w14:paraId="1BBF7AE7" w14:textId="17AF39FD" w:rsidR="00BD70FD" w:rsidRDefault="00BD70FD">
      <w:pPr>
        <w:pStyle w:val="af9"/>
      </w:pPr>
      <w:r>
        <w:rPr>
          <w:rStyle w:val="af8"/>
        </w:rPr>
        <w:annotationRef/>
      </w:r>
      <w:r>
        <w:t>Если таблица переносится на следующую страницу, то желательно повторять заголовок. Выделить строку заголовка – Макет – Повторить строки заголовков</w:t>
      </w:r>
    </w:p>
  </w:comment>
  <w:comment w:id="24" w:author="Костенко Александр Алексеевич" w:date="2022-09-27T16:35:00Z" w:initials="КАА">
    <w:p w14:paraId="7CE6E7B4" w14:textId="7ADE9F17" w:rsidR="00BD70FD" w:rsidRDefault="00BD70FD">
      <w:pPr>
        <w:pStyle w:val="af9"/>
      </w:pPr>
      <w:r>
        <w:rPr>
          <w:rStyle w:val="af8"/>
        </w:rPr>
        <w:annotationRef/>
      </w:r>
      <w:r>
        <w:t>Можно сделать таблицу побольше, увеличить шрифт, чтобы пустоту снизу заполнить</w:t>
      </w:r>
    </w:p>
  </w:comment>
  <w:comment w:id="26" w:author="Ускова Ксения Сергеевна" w:date="2021-08-27T10:38:00Z" w:initials="УКС">
    <w:p w14:paraId="4635E460" w14:textId="3A30C420" w:rsidR="00226294" w:rsidRDefault="00226294">
      <w:pPr>
        <w:pStyle w:val="af9"/>
      </w:pPr>
      <w:r>
        <w:rPr>
          <w:rStyle w:val="af8"/>
        </w:rPr>
        <w:annotationRef/>
      </w:r>
      <w:r>
        <w:t>Разрабатывается в соответствии с ТЗ</w:t>
      </w:r>
    </w:p>
  </w:comment>
  <w:comment w:id="28" w:author="Костенко Александр Алексеевич" w:date="2022-09-27T16:38:00Z" w:initials="КАА">
    <w:p w14:paraId="380A4A1C" w14:textId="58641959" w:rsidR="00C57D6B" w:rsidRDefault="00C57D6B">
      <w:pPr>
        <w:pStyle w:val="af9"/>
      </w:pPr>
      <w:r>
        <w:rPr>
          <w:rStyle w:val="af8"/>
        </w:rPr>
        <w:annotationRef/>
      </w:r>
      <w:r>
        <w:t>2 раза подряд слово Проекта</w:t>
      </w:r>
    </w:p>
  </w:comment>
  <w:comment w:id="29" w:author="Костенко Александр Алексеевич" w:date="2022-09-27T16:40:00Z" w:initials="КАА">
    <w:p w14:paraId="422E2A5E" w14:textId="77777777" w:rsidR="00CE3849" w:rsidRDefault="00CE3849" w:rsidP="00CE3849">
      <w:pPr>
        <w:pStyle w:val="af9"/>
      </w:pPr>
      <w:r>
        <w:rPr>
          <w:rStyle w:val="af8"/>
        </w:rPr>
        <w:annotationRef/>
      </w:r>
      <w:r>
        <w:t>В начало предложения</w:t>
      </w:r>
    </w:p>
  </w:comment>
  <w:comment w:id="30" w:author="Ускова Ксения Сергеевна" w:date="2021-08-27T10:39:00Z" w:initials="УКС">
    <w:p w14:paraId="375A3098" w14:textId="26B99317" w:rsidR="00BF0A3D" w:rsidRDefault="00BF0A3D">
      <w:pPr>
        <w:pStyle w:val="af9"/>
      </w:pPr>
      <w:r>
        <w:rPr>
          <w:rStyle w:val="af8"/>
        </w:rPr>
        <w:annotationRef/>
      </w:r>
      <w:r>
        <w:t>Количество уточним при получении нового ГП</w:t>
      </w:r>
    </w:p>
  </w:comment>
  <w:comment w:id="31" w:author="Костенко Александр Алексеевич" w:date="2022-09-27T16:41:00Z" w:initials="КАА">
    <w:p w14:paraId="21B71B3F" w14:textId="7ADBA1DD" w:rsidR="00C57D6B" w:rsidRDefault="00C57D6B">
      <w:pPr>
        <w:pStyle w:val="af9"/>
      </w:pPr>
      <w:r>
        <w:rPr>
          <w:rStyle w:val="af8"/>
        </w:rPr>
        <w:annotationRef/>
      </w:r>
      <w:r>
        <w:t>Автостоянка парковка</w:t>
      </w:r>
    </w:p>
  </w:comment>
  <w:comment w:id="36" w:author="Костенко Александр Алексеевич" w:date="2022-09-27T16:44:00Z" w:initials="КАА">
    <w:p w14:paraId="430E9CDB" w14:textId="14EEB2B5" w:rsidR="00C64A68" w:rsidRDefault="00C64A68">
      <w:pPr>
        <w:pStyle w:val="af9"/>
      </w:pPr>
      <w:r>
        <w:rPr>
          <w:rStyle w:val="af8"/>
        </w:rPr>
        <w:annotationRef/>
      </w:r>
      <w:r>
        <w:t>Насколько я помню, керамогранит только на внешней стороне фасада. Внутри двора его не будет, нужно это отметить.</w:t>
      </w:r>
    </w:p>
  </w:comment>
  <w:comment w:id="37" w:author="Коваленко Анастасия Евгеньевна" w:date="2022-09-30T10:46:00Z" w:initials="КАЕ">
    <w:p w14:paraId="02AB4BA9" w14:textId="77777777" w:rsidR="00302509" w:rsidRDefault="00302509" w:rsidP="00302509">
      <w:pPr>
        <w:pStyle w:val="af9"/>
      </w:pPr>
      <w:r>
        <w:rPr>
          <w:rStyle w:val="af8"/>
        </w:rPr>
        <w:annotationRef/>
      </w:r>
      <w:r>
        <w:t>Оба материала – керамогранит, отличаются типом керамогранита</w:t>
      </w:r>
    </w:p>
  </w:comment>
  <w:comment w:id="55" w:author="Ускова Ксения Сергеевна" w:date="2021-08-27T11:25:00Z" w:initials="УКС">
    <w:p w14:paraId="175FB9AA" w14:textId="6B09720D" w:rsidR="0093723E" w:rsidRDefault="0093723E">
      <w:pPr>
        <w:pStyle w:val="af9"/>
      </w:pPr>
      <w:r>
        <w:rPr>
          <w:rStyle w:val="af8"/>
        </w:rPr>
        <w:annotationRef/>
      </w:r>
      <w:r>
        <w:t>Окна 03.09. у Вениамина</w:t>
      </w:r>
    </w:p>
  </w:comment>
  <w:comment w:id="56" w:author="Ходырева Виктория Сергеевна" w:date="2022-09-27T15:08:00Z" w:initials="ХВС">
    <w:p w14:paraId="43566A0E" w14:textId="69A26E63" w:rsidR="001E1FDE" w:rsidRDefault="001E1FDE">
      <w:pPr>
        <w:pStyle w:val="af9"/>
      </w:pPr>
      <w:r>
        <w:rPr>
          <w:rStyle w:val="af8"/>
        </w:rPr>
        <w:annotationRef/>
      </w:r>
      <w:r>
        <w:t>Вопрос к МП: На старых рендерах была указана декоративная решетка на переходных балконах. Эта информация  сейчас актуальна?</w:t>
      </w:r>
    </w:p>
  </w:comment>
  <w:comment w:id="58" w:author="Акайкина Мария Александровна" w:date="2022-09-16T15:02:00Z" w:initials="АМА">
    <w:p w14:paraId="1C69C751" w14:textId="77777777" w:rsidR="005E3344" w:rsidRDefault="005E3344" w:rsidP="005E3344">
      <w:pPr>
        <w:pStyle w:val="af9"/>
      </w:pPr>
      <w:r>
        <w:rPr>
          <w:rStyle w:val="af8"/>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D4235C3" w15:done="1"/>
  <w15:commentEx w15:paraId="5A4D4FB9" w15:done="1"/>
  <w15:commentEx w15:paraId="1BBF7AE7" w15:done="1"/>
  <w15:commentEx w15:paraId="7CE6E7B4" w15:done="1"/>
  <w15:commentEx w15:paraId="4635E460" w15:done="1"/>
  <w15:commentEx w15:paraId="380A4A1C" w15:done="1"/>
  <w15:commentEx w15:paraId="422E2A5E" w15:done="1"/>
  <w15:commentEx w15:paraId="375A3098" w15:done="1"/>
  <w15:commentEx w15:paraId="21B71B3F" w15:done="1"/>
  <w15:commentEx w15:paraId="430E9CDB" w15:done="1"/>
  <w15:commentEx w15:paraId="02AB4BA9" w15:done="1"/>
  <w15:commentEx w15:paraId="175FB9AA" w15:done="1"/>
  <w15:commentEx w15:paraId="43566A0E" w15:done="1"/>
  <w15:commentEx w15:paraId="1C69C75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DA34C" w16cex:dateUtc="2022-09-27T13:29:00Z"/>
  <w16cex:commentExtensible w16cex:durableId="26DDA44B" w16cex:dateUtc="2022-09-27T13:33:00Z"/>
  <w16cex:commentExtensible w16cex:durableId="26DDA47B" w16cex:dateUtc="2022-09-27T13:34:00Z"/>
  <w16cex:commentExtensible w16cex:durableId="26DDA4E8" w16cex:dateUtc="2022-09-27T13:35:00Z"/>
  <w16cex:commentExtensible w16cex:durableId="24D33F0F" w16cex:dateUtc="2021-08-27T07:38:00Z"/>
  <w16cex:commentExtensible w16cex:durableId="26DDA593" w16cex:dateUtc="2022-09-27T13:38:00Z"/>
  <w16cex:commentExtensible w16cex:durableId="26DDA612" w16cex:dateUtc="2022-09-27T13:40:00Z"/>
  <w16cex:commentExtensible w16cex:durableId="24D33F5A" w16cex:dateUtc="2021-08-27T07:39:00Z"/>
  <w16cex:commentExtensible w16cex:durableId="26DDA61E" w16cex:dateUtc="2022-09-27T13:41:00Z"/>
  <w16cex:commentExtensible w16cex:durableId="26DDA706" w16cex:dateUtc="2022-09-27T13:44:00Z"/>
  <w16cex:commentExtensible w16cex:durableId="26E14796" w16cex:dateUtc="2022-09-30T07:46:00Z"/>
  <w16cex:commentExtensible w16cex:durableId="24D34A23" w16cex:dateUtc="2021-08-27T08:25:00Z"/>
  <w16cex:commentExtensible w16cex:durableId="26DD9064" w16cex:dateUtc="2022-09-27T12: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D4235C3" w16cid:durableId="26DDA34C"/>
  <w16cid:commentId w16cid:paraId="5A4D4FB9" w16cid:durableId="26DDA44B"/>
  <w16cid:commentId w16cid:paraId="1BBF7AE7" w16cid:durableId="26DDA47B"/>
  <w16cid:commentId w16cid:paraId="7CE6E7B4" w16cid:durableId="26DDA4E8"/>
  <w16cid:commentId w16cid:paraId="4635E460" w16cid:durableId="24D33F0F"/>
  <w16cid:commentId w16cid:paraId="380A4A1C" w16cid:durableId="26DDA593"/>
  <w16cid:commentId w16cid:paraId="422E2A5E" w16cid:durableId="26DDA612"/>
  <w16cid:commentId w16cid:paraId="375A3098" w16cid:durableId="24D33F5A"/>
  <w16cid:commentId w16cid:paraId="21B71B3F" w16cid:durableId="26DDA61E"/>
  <w16cid:commentId w16cid:paraId="430E9CDB" w16cid:durableId="26DDA706"/>
  <w16cid:commentId w16cid:paraId="02AB4BA9" w16cid:durableId="26E14796"/>
  <w16cid:commentId w16cid:paraId="175FB9AA" w16cid:durableId="24D34A23"/>
  <w16cid:commentId w16cid:paraId="43566A0E" w16cid:durableId="26DD9064"/>
  <w16cid:commentId w16cid:paraId="1C69C751" w16cid:durableId="26CF0E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A3698" w14:textId="77777777" w:rsidR="00AC7996" w:rsidRDefault="00AC7996" w:rsidP="00AC775D">
      <w:pPr>
        <w:spacing w:after="0"/>
      </w:pPr>
      <w:r>
        <w:separator/>
      </w:r>
    </w:p>
  </w:endnote>
  <w:endnote w:type="continuationSeparator" w:id="0">
    <w:p w14:paraId="02C6BC25" w14:textId="77777777" w:rsidR="00AC7996" w:rsidRDefault="00AC7996" w:rsidP="00AC775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ГОСТ тип А">
    <w:altName w:val="Arial"/>
    <w:charset w:val="CC"/>
    <w:family w:val="swiss"/>
    <w:pitch w:val="variable"/>
    <w:sig w:usb0="00000001"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ullerLigh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4127128"/>
      <w:docPartObj>
        <w:docPartGallery w:val="Page Numbers (Bottom of Page)"/>
        <w:docPartUnique/>
      </w:docPartObj>
    </w:sdtPr>
    <w:sdtEndPr>
      <w:rPr>
        <w:sz w:val="20"/>
      </w:rPr>
    </w:sdtEndPr>
    <w:sdtContent>
      <w:p w14:paraId="5600C49C" w14:textId="77777777" w:rsidR="00EB5705" w:rsidRPr="00524840" w:rsidRDefault="00EB5705">
        <w:pPr>
          <w:pStyle w:val="a7"/>
          <w:jc w:val="center"/>
          <w:rPr>
            <w:sz w:val="20"/>
          </w:rPr>
        </w:pPr>
        <w:r w:rsidRPr="00524840">
          <w:rPr>
            <w:sz w:val="20"/>
          </w:rPr>
          <w:fldChar w:fldCharType="begin"/>
        </w:r>
        <w:r w:rsidRPr="00524840">
          <w:rPr>
            <w:sz w:val="20"/>
          </w:rPr>
          <w:instrText>PAGE   \* MERGEFORMAT</w:instrText>
        </w:r>
        <w:r w:rsidRPr="00524840">
          <w:rPr>
            <w:sz w:val="20"/>
          </w:rPr>
          <w:fldChar w:fldCharType="separate"/>
        </w:r>
        <w:r w:rsidRPr="00B16F61">
          <w:rPr>
            <w:noProof/>
            <w:sz w:val="20"/>
            <w:lang w:val="ru-RU"/>
          </w:rPr>
          <w:t>2</w:t>
        </w:r>
        <w:r w:rsidRPr="00524840">
          <w:rPr>
            <w:sz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8334834"/>
      <w:docPartObj>
        <w:docPartGallery w:val="Page Numbers (Bottom of Page)"/>
        <w:docPartUnique/>
      </w:docPartObj>
    </w:sdtPr>
    <w:sdtEndPr>
      <w:rPr>
        <w:sz w:val="20"/>
      </w:rPr>
    </w:sdtEndPr>
    <w:sdtContent>
      <w:p w14:paraId="75ABF06F" w14:textId="77777777" w:rsidR="008D2E88" w:rsidRPr="00524840" w:rsidRDefault="008D2E88">
        <w:pPr>
          <w:pStyle w:val="a7"/>
          <w:jc w:val="center"/>
          <w:rPr>
            <w:sz w:val="20"/>
          </w:rPr>
        </w:pPr>
        <w:r w:rsidRPr="00524840">
          <w:rPr>
            <w:sz w:val="20"/>
          </w:rPr>
          <w:fldChar w:fldCharType="begin"/>
        </w:r>
        <w:r w:rsidRPr="00524840">
          <w:rPr>
            <w:sz w:val="20"/>
          </w:rPr>
          <w:instrText>PAGE   \* MERGEFORMAT</w:instrText>
        </w:r>
        <w:r w:rsidRPr="00524840">
          <w:rPr>
            <w:sz w:val="20"/>
          </w:rPr>
          <w:fldChar w:fldCharType="separate"/>
        </w:r>
        <w:r w:rsidRPr="00387848">
          <w:rPr>
            <w:noProof/>
            <w:sz w:val="20"/>
            <w:lang w:val="ru-RU"/>
          </w:rPr>
          <w:t>3</w:t>
        </w:r>
        <w:r w:rsidRPr="00524840">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CE23D6" w14:textId="77777777" w:rsidR="00AC7996" w:rsidRDefault="00AC7996" w:rsidP="00AC775D">
      <w:pPr>
        <w:spacing w:after="0"/>
      </w:pPr>
      <w:r>
        <w:separator/>
      </w:r>
    </w:p>
  </w:footnote>
  <w:footnote w:type="continuationSeparator" w:id="0">
    <w:p w14:paraId="645D3BEB" w14:textId="77777777" w:rsidR="00AC7996" w:rsidRDefault="00AC7996" w:rsidP="00AC775D">
      <w:pPr>
        <w:spacing w:after="0"/>
      </w:pPr>
      <w:r>
        <w:continuationSeparator/>
      </w:r>
    </w:p>
  </w:footnote>
  <w:footnote w:id="1">
    <w:p w14:paraId="125FAC9A" w14:textId="77777777" w:rsidR="00412FF6" w:rsidRDefault="00412FF6" w:rsidP="00412FF6">
      <w:pPr>
        <w:pStyle w:val="aff3"/>
      </w:pPr>
      <w:r>
        <w:rPr>
          <w:rStyle w:val="aff5"/>
          <w:rFonts w:eastAsiaTheme="majorEastAsia"/>
        </w:rPr>
        <w:footnoteRef/>
      </w:r>
      <w:r>
        <w:t xml:space="preserve"> Удельная нагрузка на одну квартиру определена в соответствии с примечанием 1 к табл. 6.1 СП31-110-2003, как для квартир с электрическими плитами мощностью 8,5кВт.</w:t>
      </w:r>
    </w:p>
  </w:footnote>
  <w:footnote w:id="2">
    <w:p w14:paraId="7B6D3AA7" w14:textId="77777777" w:rsidR="00412FF6" w:rsidRDefault="00412FF6" w:rsidP="00412FF6">
      <w:pPr>
        <w:pStyle w:val="aff3"/>
      </w:pPr>
      <w:r>
        <w:rPr>
          <w:rStyle w:val="aff5"/>
          <w:rFonts w:eastAsiaTheme="majorEastAsia"/>
        </w:rPr>
        <w:footnoteRef/>
      </w:r>
      <w:r>
        <w:t xml:space="preserve"> Удельная нагрузка торгово-офисных помещений определена в соответствии с </w:t>
      </w:r>
      <w:r w:rsidRPr="00D97270">
        <w:t>РД 34.20.185-94</w:t>
      </w:r>
      <w:r>
        <w:t xml:space="preserve"> табл. 2.2.1 как для продовольственных магазинов с кондиционированием воздуха.</w:t>
      </w:r>
    </w:p>
  </w:footnote>
  <w:footnote w:id="3">
    <w:p w14:paraId="2870070A" w14:textId="77777777" w:rsidR="00412FF6" w:rsidRDefault="00412FF6" w:rsidP="00412FF6">
      <w:pPr>
        <w:pStyle w:val="aff3"/>
      </w:pPr>
      <w:r>
        <w:rPr>
          <w:rStyle w:val="aff5"/>
          <w:rFonts w:eastAsiaTheme="majorEastAsia"/>
        </w:rPr>
        <w:footnoteRef/>
      </w:r>
      <w:r>
        <w:t xml:space="preserve"> Удельная нагрузка офисных помещений определена в соответствии с </w:t>
      </w:r>
      <w:r w:rsidRPr="00D97270">
        <w:t>РД 34.20.185-94</w:t>
      </w:r>
      <w:r>
        <w:t xml:space="preserve"> табл. 2.2.1 как для учреждений управления, проектных и конструкторских организаций с кондиционированием воздуха.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2825D" w14:textId="77777777" w:rsidR="002E4D88" w:rsidRPr="003860AE" w:rsidRDefault="002E4D88" w:rsidP="002E4D88">
    <w:pPr>
      <w:pStyle w:val="ae"/>
      <w:spacing w:before="0"/>
      <w:jc w:val="left"/>
      <w:rPr>
        <w:color w:val="17365D" w:themeColor="text2" w:themeShade="BF"/>
        <w:sz w:val="20"/>
      </w:rPr>
    </w:pPr>
    <w:r>
      <w:rPr>
        <w:rFonts w:cs="Times New Roman"/>
        <w:noProof/>
        <w:szCs w:val="24"/>
        <w:lang w:eastAsia="ru-RU"/>
      </w:rPr>
      <mc:AlternateContent>
        <mc:Choice Requires="wps">
          <w:drawing>
            <wp:anchor distT="0" distB="0" distL="114300" distR="114300" simplePos="0" relativeHeight="251669504" behindDoc="0" locked="0" layoutInCell="1" allowOverlap="1" wp14:anchorId="47F01036" wp14:editId="5FAACD25">
              <wp:simplePos x="0" y="0"/>
              <wp:positionH relativeFrom="margin">
                <wp:align>right</wp:align>
              </wp:positionH>
              <wp:positionV relativeFrom="paragraph">
                <wp:posOffset>8890</wp:posOffset>
              </wp:positionV>
              <wp:extent cx="4925060" cy="342265"/>
              <wp:effectExtent l="0" t="0" r="0" b="635"/>
              <wp:wrapNone/>
              <wp:docPr id="15" name="Надпись 15"/>
              <wp:cNvGraphicFramePr/>
              <a:graphic xmlns:a="http://schemas.openxmlformats.org/drawingml/2006/main">
                <a:graphicData uri="http://schemas.microsoft.com/office/word/2010/wordprocessingShape">
                  <wps:wsp>
                    <wps:cNvSpPr txBox="1"/>
                    <wps:spPr>
                      <a:xfrm>
                        <a:off x="0" y="0"/>
                        <a:ext cx="4925060" cy="34226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5C017704" w14:textId="77777777" w:rsidR="002E4D88" w:rsidRDefault="002E4D88" w:rsidP="002E4D88">
                          <w:pPr>
                            <w:spacing w:before="0" w:after="0"/>
                            <w:jc w:val="right"/>
                            <w:rPr>
                              <w:rFonts w:cs="Times New Roman"/>
                              <w:color w:val="0F243E" w:themeColor="text2" w:themeShade="80"/>
                            </w:rPr>
                          </w:pPr>
                          <w:r>
                            <w:rPr>
                              <w:rFonts w:cs="Times New Roman"/>
                              <w:color w:val="0F243E" w:themeColor="text2" w:themeShade="80"/>
                              <w:sz w:val="20"/>
                            </w:rPr>
                            <w:t>Департамент маркетинга и анализа. 2022 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F01036" id="_x0000_t202" coordsize="21600,21600" o:spt="202" path="m,l,21600r21600,l21600,xe">
              <v:stroke joinstyle="miter"/>
              <v:path gradientshapeok="t" o:connecttype="rect"/>
            </v:shapetype>
            <v:shape id="Надпись 15" o:spid="_x0000_s1027" type="#_x0000_t202" style="position:absolute;margin-left:336.6pt;margin-top:.7pt;width:387.8pt;height:26.9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IFsgIAAM4FAAAOAAAAZHJzL2Uyb0RvYy54bWysVE1vEzEQvSPxHyzf6SYhKTTqpgotRUhV&#10;W9Ginh2vnbXkL2wn2fDrefbmS+UCiMuu7Zl59ryZN5dXndFkLUJUztZ0eDagRFjuGmWXNf3+fPvu&#10;IyUxMdsw7ayo6VZEejV7++Zy46di5FqnGxEIQGycbnxN25T8tKoib4Vh8cx5YWGULhiWsA3Lqgls&#10;A3Sjq9FgcF5tXGh8cFzEiNOb3khnBV9KwdODlFEkomuKt6XyDeW7yN9qdsmmy8B8q/juGewfXmGY&#10;srj0AHXDEiOroH6DMooHF51MZ9yZykmpuCg5IJvh4FU2Ty3zouQCcqI/0BT/Hyy/Xz/5x0BS98l1&#10;KGAmZOPjNOIw59PJYPIfLyWwg8LtgTbRJcJxOL4YTQbnMHHY3o9Ho/NJhqmO0T7E9EU4Q/KipgFl&#10;KWyx9V1MveveJV9m3a3SupRGW7Kp6cVkNAE8Q4NIzRKWxjc1jXZJCdNLdB5PoSCehGbEGxZbsmYo&#10;fnRaNX25g1vZpqC3gjWfbUPS1qM3LTqU5uuMaCjRArB5VTwTU/pPPJG0tsj9yGFZpa0WOTNtvwlJ&#10;VFOozAeRh+XiWgfS9yREAx73nVnAEJAdJRj5y9hdSI4WRQp/GX8IKvc7mw7xRlnX812EKnIChWXG&#10;ubCpdBEeL/uYPR09CZmP1C060JqXC9ds0X/B9dKMnt8qFO6OxfTIArQIPjBf0gM+UjtUh2vlKWld&#10;+Pn6LPtBGrCgjNA0qv5jxQKKqr9aiOZiOB4DLpXNePJhhE04tSxOLXZlrh06Z4gJ5nlZZv+k90sZ&#10;nHnB+JnnW2FiluPuvhd3m+vU1xUDjIv5vLhB+J6lO/vkeQbP5OZWfe5eWPA7hSRo697t9c+mr4TS&#10;++ZI6+ar5KQqKjryuaMcQ6PocDfg8lQ63Rev4xie/QIAAP//AwBQSwMEFAAGAAgAAAAhADzyeoLc&#10;AAAABQEAAA8AAABkcnMvZG93bnJldi54bWxMj8FOwzAQRO9I/IO1SFwQdQokQSFOVSFVQhU9tOUD&#10;nHgbR43XUeym4e9ZTnDcmdHM23I1u15MOIbOk4LlIgGB1HjTUavg67h5fAURoiaje0+o4BsDrKrb&#10;m1IXxl9pj9MhtoJLKBRagY1xKKQMjUWnw8IPSOyd/Oh05HNspRn1lctdL5+SJJNOd8QLVg/4brE5&#10;Hy5OwYMdkt3n6aPemKyx523QuZu2St3fzes3EBHn+BeGX3xGh4qZan8hE0SvgB+JrL6AYDPP0wxE&#10;rSBNn0FWpfxPX/0AAAD//wMAUEsBAi0AFAAGAAgAAAAhALaDOJL+AAAA4QEAABMAAAAAAAAAAAAA&#10;AAAAAAAAAFtDb250ZW50X1R5cGVzXS54bWxQSwECLQAUAAYACAAAACEAOP0h/9YAAACUAQAACwAA&#10;AAAAAAAAAAAAAAAvAQAAX3JlbHMvLnJlbHNQSwECLQAUAAYACAAAACEA2m6iBbICAADOBQAADgAA&#10;AAAAAAAAAAAAAAAuAgAAZHJzL2Uyb0RvYy54bWxQSwECLQAUAAYACAAAACEAPPJ6gtwAAAAFAQAA&#10;DwAAAAAAAAAAAAAAAAAMBQAAZHJzL2Rvd25yZXYueG1sUEsFBgAAAAAEAAQA8wAAABUGAAAAAA==&#10;" filled="f" stroked="f">
              <v:stroke joinstyle="round"/>
              <v:textbox>
                <w:txbxContent>
                  <w:p w14:paraId="5C017704" w14:textId="77777777" w:rsidR="002E4D88" w:rsidRDefault="002E4D88" w:rsidP="002E4D88">
                    <w:pPr>
                      <w:spacing w:before="0" w:after="0"/>
                      <w:jc w:val="right"/>
                      <w:rPr>
                        <w:rFonts w:cs="Times New Roman"/>
                        <w:color w:val="0F243E" w:themeColor="text2" w:themeShade="80"/>
                      </w:rPr>
                    </w:pPr>
                    <w:r>
                      <w:rPr>
                        <w:rFonts w:cs="Times New Roman"/>
                        <w:color w:val="0F243E" w:themeColor="text2" w:themeShade="80"/>
                        <w:sz w:val="20"/>
                      </w:rPr>
                      <w:t>Департамент маркетинга и анализа. 2022 г.</w:t>
                    </w:r>
                  </w:p>
                </w:txbxContent>
              </v:textbox>
              <w10:wrap anchorx="margin"/>
            </v:shape>
          </w:pict>
        </mc:Fallback>
      </mc:AlternateContent>
    </w:r>
    <w:r>
      <w:rPr>
        <w:noProof/>
      </w:rPr>
      <w:drawing>
        <wp:inline distT="0" distB="0" distL="0" distR="0" wp14:anchorId="368CE300" wp14:editId="55ED59AE">
          <wp:extent cx="1439545" cy="309245"/>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9545" cy="309245"/>
                  </a:xfrm>
                  <a:prstGeom prst="rect">
                    <a:avLst/>
                  </a:prstGeom>
                  <a:noFill/>
                  <a:ln>
                    <a:noFill/>
                  </a:ln>
                </pic:spPr>
              </pic:pic>
            </a:graphicData>
          </a:graphic>
        </wp:inline>
      </w:drawing>
    </w:r>
    <w:r>
      <w:rPr>
        <w:noProof/>
        <w:lang w:eastAsia="ru-RU"/>
      </w:rPr>
      <mc:AlternateContent>
        <mc:Choice Requires="wps">
          <w:drawing>
            <wp:anchor distT="0" distB="0" distL="114300" distR="114300" simplePos="0" relativeHeight="251668480" behindDoc="0" locked="0" layoutInCell="1" allowOverlap="1" wp14:anchorId="0D964A85" wp14:editId="59B58FC8">
              <wp:simplePos x="0" y="0"/>
              <wp:positionH relativeFrom="column">
                <wp:posOffset>1205865</wp:posOffset>
              </wp:positionH>
              <wp:positionV relativeFrom="paragraph">
                <wp:posOffset>-225293</wp:posOffset>
              </wp:positionV>
              <wp:extent cx="4925132" cy="342264"/>
              <wp:effectExtent l="0" t="0" r="0" b="1270"/>
              <wp:wrapNone/>
              <wp:docPr id="27" name="Надпись 27"/>
              <wp:cNvGraphicFramePr/>
              <a:graphic xmlns:a="http://schemas.openxmlformats.org/drawingml/2006/main">
                <a:graphicData uri="http://schemas.microsoft.com/office/word/2010/wordprocessingShape">
                  <wps:wsp>
                    <wps:cNvSpPr txBox="1"/>
                    <wps:spPr>
                      <a:xfrm>
                        <a:off x="0" y="0"/>
                        <a:ext cx="4925132" cy="342264"/>
                      </a:xfrm>
                      <a:prstGeom prst="rect">
                        <a:avLst/>
                      </a:prstGeom>
                      <a:noFill/>
                      <a:ln w="9525" cap="flat" cmpd="sng" algn="ctr">
                        <a:noFill/>
                        <a:prstDash val="solid"/>
                        <a:round/>
                        <a:headEnd type="none" w="med" len="med"/>
                        <a:tailEnd type="none" w="med" len="med"/>
                      </a:ln>
                      <a:effectLst/>
                    </wps:spPr>
                    <wps:txbx>
                      <w:txbxContent>
                        <w:p w14:paraId="0975C044" w14:textId="77777777" w:rsidR="002E4D88" w:rsidRPr="00D26C3D" w:rsidRDefault="002E4D88" w:rsidP="002E4D88">
                          <w:pPr>
                            <w:spacing w:before="0" w:after="0"/>
                            <w:jc w:val="right"/>
                            <w:rPr>
                              <w:rFonts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64A85" id="Надпись 27" o:spid="_x0000_s1028" type="#_x0000_t202" style="position:absolute;margin-left:94.95pt;margin-top:-17.75pt;width:387.8pt;height:26.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2NaQIAANsEAAAOAAAAZHJzL2Uyb0RvYy54bWysVFFPGzEMfp+0/xDlfVx7tGxUXFEHY5qE&#10;AAkmnt1c0ouUxFmSttf9+jm5Uiq2h2naS2rHvi/258+9uOytYRsZokbX8PHJiDPpBLbarRr+/enm&#10;wyfOYgLXgkEnG76TkV/O37+72PqZrLFD08rACMTF2dY3vEvJz6oqik5aiCfopaOgwmAhkRtWVRtg&#10;S+jWVPVodFZtMbQ+oJAx0u31EOTzgq+UFOleqSgTMw2n2lI5QzmX+azmFzBbBfCdFvsy4B+qsKAd&#10;PXqAuoYEbB30b1BWi4ARVToRaCtUSgtZeqBuxqM33Tx24GXphciJ/kBT/H+w4m7z6B8CS/1n7GmA&#10;mZCtj7NIl7mfXgWbf6lSRnGicHegTfaJCbqcnNfT8WnNmaDY6aSuzyYZpnr92oeYvkq0LBsNDzSW&#10;whZsbmMaUl9S8mMOb7QxZTTGsW3Dz6f1lOCBBKIMJDKtbxse3YozMCtSnkihIB59mhGvIXZsAzT8&#10;iEa3w7gDrl1b0DsJ7RfXsrTzpE1HCuX5OStbzowk2GyVzATa/E0mNW1c7kEW8e3be2U0W6lf9kxT&#10;/Qe2l9juaAgBB31GL240VX8LMT1AIEES77Rk6Z4OZZBKxL3FWYfh55/ucz7phKLUEwmcKPixhkAd&#10;mm+OFHQ+nkzyRhRnMv1YkxOOI8vjiFvbKyQax7TOXhQz5yfzYqqA9pl2cZFfpRA4QW8Pg9k7V2lY&#10;PNpmIReLkkZb4CHdukcvMnhmLs/tqX+G4PdySSS0O3xZBpi9Uc2QO+hmsU6odJFUZnrglaSYHdqg&#10;Isr9tucVPfZL1ut/0vwXAAAA//8DAFBLAwQUAAYACAAAACEA2RA2Ct8AAAAKAQAADwAAAGRycy9k&#10;b3ducmV2LnhtbEyPzU7DMBCE70i8g7VIXFDr8NPQhDgVQqqEqnKg8ABOvI2jxusodtPw9mxOcNvR&#10;fJqdKTaT68SIQ2g9KbhfJiCQam9aahR8f20XaxAhajK684QKfjDApry+KnRu/IU+cTzERnAIhVwr&#10;sDH2uZShtuh0WPoeib2jH5yOLIdGmkFfONx18iFJUul0S/zB6h7fLNanw9kpuLN98rE/vldbk9b2&#10;tAv62Y07pW5vptcXEBGn+AfDXJ+rQ8mdKn8mE0THep1ljCpYPK5WIJjI0vmoZusJZFnI/xPKXwAA&#10;AP//AwBQSwECLQAUAAYACAAAACEAtoM4kv4AAADhAQAAEwAAAAAAAAAAAAAAAAAAAAAAW0NvbnRl&#10;bnRfVHlwZXNdLnhtbFBLAQItABQABgAIAAAAIQA4/SH/1gAAAJQBAAALAAAAAAAAAAAAAAAAAC8B&#10;AABfcmVscy8ucmVsc1BLAQItABQABgAIAAAAIQD1TX2NaQIAANsEAAAOAAAAAAAAAAAAAAAAAC4C&#10;AABkcnMvZTJvRG9jLnhtbFBLAQItABQABgAIAAAAIQDZEDYK3wAAAAoBAAAPAAAAAAAAAAAAAAAA&#10;AMMEAABkcnMvZG93bnJldi54bWxQSwUGAAAAAAQABADzAAAAzwUAAAAA&#10;" filled="f" stroked="f">
              <v:stroke joinstyle="round"/>
              <v:textbox>
                <w:txbxContent>
                  <w:p w14:paraId="0975C044" w14:textId="77777777" w:rsidR="002E4D88" w:rsidRPr="00D26C3D" w:rsidRDefault="002E4D88" w:rsidP="002E4D88">
                    <w:pPr>
                      <w:spacing w:before="0" w:after="0"/>
                      <w:jc w:val="right"/>
                      <w:rPr>
                        <w:rFonts w:cs="Times New Roman"/>
                      </w:rPr>
                    </w:pPr>
                  </w:p>
                </w:txbxContent>
              </v:textbox>
            </v:shape>
          </w:pict>
        </mc:Fallback>
      </mc:AlternateContent>
    </w:r>
  </w:p>
  <w:p w14:paraId="0DD11FE5" w14:textId="0ABDC339" w:rsidR="00EB5705" w:rsidRPr="003860AE" w:rsidRDefault="00EB5705" w:rsidP="003860AE">
    <w:pPr>
      <w:pStyle w:val="ae"/>
      <w:spacing w:before="0"/>
      <w:jc w:val="left"/>
      <w:rPr>
        <w:color w:val="17365D" w:themeColor="text2" w:themeShade="BF"/>
        <w:sz w:val="20"/>
      </w:rPr>
    </w:pPr>
    <w:r>
      <w:rPr>
        <w:noProof/>
        <w:lang w:eastAsia="ru-RU"/>
      </w:rPr>
      <mc:AlternateContent>
        <mc:Choice Requires="wps">
          <w:drawing>
            <wp:anchor distT="0" distB="0" distL="114300" distR="114300" simplePos="0" relativeHeight="251662336" behindDoc="0" locked="0" layoutInCell="1" allowOverlap="1" wp14:anchorId="2AA0CFDC" wp14:editId="2CF72239">
              <wp:simplePos x="0" y="0"/>
              <wp:positionH relativeFrom="column">
                <wp:posOffset>1205865</wp:posOffset>
              </wp:positionH>
              <wp:positionV relativeFrom="paragraph">
                <wp:posOffset>-225293</wp:posOffset>
              </wp:positionV>
              <wp:extent cx="4925132" cy="342264"/>
              <wp:effectExtent l="0" t="0" r="0" b="1270"/>
              <wp:wrapNone/>
              <wp:docPr id="17" name="Надпись 17"/>
              <wp:cNvGraphicFramePr/>
              <a:graphic xmlns:a="http://schemas.openxmlformats.org/drawingml/2006/main">
                <a:graphicData uri="http://schemas.microsoft.com/office/word/2010/wordprocessingShape">
                  <wps:wsp>
                    <wps:cNvSpPr txBox="1"/>
                    <wps:spPr>
                      <a:xfrm>
                        <a:off x="0" y="0"/>
                        <a:ext cx="4925132" cy="342264"/>
                      </a:xfrm>
                      <a:prstGeom prst="rect">
                        <a:avLst/>
                      </a:prstGeom>
                      <a:noFill/>
                      <a:ln w="9525" cap="flat" cmpd="sng" algn="ctr">
                        <a:noFill/>
                        <a:prstDash val="solid"/>
                        <a:round/>
                        <a:headEnd type="none" w="med" len="med"/>
                        <a:tailEnd type="none" w="med" len="med"/>
                      </a:ln>
                      <a:effectLst/>
                    </wps:spPr>
                    <wps:txbx>
                      <w:txbxContent>
                        <w:p w14:paraId="373BD7C3" w14:textId="2F86EA93" w:rsidR="00EB5705" w:rsidRPr="00D26C3D" w:rsidRDefault="00EB5705" w:rsidP="00D26C3D">
                          <w:pPr>
                            <w:spacing w:before="0" w:after="0"/>
                            <w:jc w:val="right"/>
                            <w:rPr>
                              <w:rFonts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0CFDC" id="Надпись 17" o:spid="_x0000_s1029" type="#_x0000_t202" style="position:absolute;margin-left:94.95pt;margin-top:-17.75pt;width:387.8pt;height:26.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FTAaQIAANsEAAAOAAAAZHJzL2Uyb0RvYy54bWysVFFPGzEMfp+0/xDlfVx7tGxUXFEHY5qE&#10;AAkmnt1c0ouUxFmSttf9+jm5Fiq2h2naS2rHvi/258+9uOytYRsZokbX8PHJiDPpBLbarRr+/enm&#10;wyfOYgLXgkEnG76TkV/O37+72PqZrLFD08rACMTF2dY3vEvJz6oqik5aiCfopaOgwmAhkRtWVRtg&#10;S+jWVPVodFZtMbQ+oJAx0u31EOTzgq+UFOleqSgTMw2n2lI5QzmX+azmFzBbBfCdFvsy4B+qsKAd&#10;PfoCdQ0J2Dro36CsFgEjqnQi0FaolBay9EDdjEdvunnswMvSC5ET/QtN8f/BirvNo38ILPWfsacB&#10;ZkK2Ps4iXeZ+ehVs/qVKGcWJwt0LbbJPTNDl5Lyejk9rzgTFTid1fTbJMNXr1z7E9FWiZdloeKCx&#10;FLZgcxvTkHpIyY85vNHGlNEYx7YNP5/WU4IHEogykMi0vm14dCvOwKxIeSKFgnj0aUa8htixDdDw&#10;IxrdDuMOuHZtQe8ktF9cy9LOkzYdKZTn56xsOTOSYLNVMhNo8zeZ1LRxuQdZxLdv75XRbKV+2TNN&#10;9dcHtpfY7mgIAQd9Ri9uNFV/CzE9QCBBEu+0ZOmeDmWQSsS9xVmH4eef7nM+6YSi1BMJnCj4sYZA&#10;HZpvjhR0Pp5M8kYUZzL9WJMTjiPL44hb2yskGse0zl4UM+cnczBVQPtMu7jIr1IInKC3h8Hsnas0&#10;LB5ts5CLRUmjLfCQbt2jFxk8M5fn9tQ/Q/B7uSQS2h0elgFmb1Qz5A66WawTKl0klZkeeCUpZoc2&#10;qIhyv+15RY/9kvX6nzT/BQAA//8DAFBLAwQUAAYACAAAACEA2RA2Ct8AAAAKAQAADwAAAGRycy9k&#10;b3ducmV2LnhtbEyPzU7DMBCE70i8g7VIXFDr8NPQhDgVQqqEqnKg8ABOvI2jxusodtPw9mxOcNvR&#10;fJqdKTaT68SIQ2g9KbhfJiCQam9aahR8f20XaxAhajK684QKfjDApry+KnRu/IU+cTzERnAIhVwr&#10;sDH2uZShtuh0WPoeib2jH5yOLIdGmkFfONx18iFJUul0S/zB6h7fLNanw9kpuLN98rE/vldbk9b2&#10;tAv62Y07pW5vptcXEBGn+AfDXJ+rQ8mdKn8mE0THep1ljCpYPK5WIJjI0vmoZusJZFnI/xPKXwAA&#10;AP//AwBQSwECLQAUAAYACAAAACEAtoM4kv4AAADhAQAAEwAAAAAAAAAAAAAAAAAAAAAAW0NvbnRl&#10;bnRfVHlwZXNdLnhtbFBLAQItABQABgAIAAAAIQA4/SH/1gAAAJQBAAALAAAAAAAAAAAAAAAAAC8B&#10;AABfcmVscy8ucmVsc1BLAQItABQABgAIAAAAIQDO7FTAaQIAANsEAAAOAAAAAAAAAAAAAAAAAC4C&#10;AABkcnMvZTJvRG9jLnhtbFBLAQItABQABgAIAAAAIQDZEDYK3wAAAAoBAAAPAAAAAAAAAAAAAAAA&#10;AMMEAABkcnMvZG93bnJldi54bWxQSwUGAAAAAAQABADzAAAAzwUAAAAA&#10;" filled="f" stroked="f">
              <v:stroke joinstyle="round"/>
              <v:textbox>
                <w:txbxContent>
                  <w:p w14:paraId="373BD7C3" w14:textId="2F86EA93" w:rsidR="00EB5705" w:rsidRPr="00D26C3D" w:rsidRDefault="00EB5705" w:rsidP="00D26C3D">
                    <w:pPr>
                      <w:spacing w:before="0" w:after="0"/>
                      <w:jc w:val="right"/>
                      <w:rPr>
                        <w:rFonts w:cs="Times New Roman"/>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EDB07" w14:textId="18041805" w:rsidR="00752ACB" w:rsidRPr="00752ACB" w:rsidRDefault="00752ACB" w:rsidP="00752ACB">
    <w:pPr>
      <w:pStyle w:val="ae"/>
      <w:spacing w:before="0"/>
      <w:jc w:val="left"/>
      <w:rPr>
        <w:color w:val="17365D" w:themeColor="text2" w:themeShade="BF"/>
        <w:sz w:val="20"/>
      </w:rPr>
    </w:pPr>
    <w:r>
      <w:rPr>
        <w:noProof/>
        <w:lang w:eastAsia="ru-RU"/>
      </w:rPr>
      <mc:AlternateContent>
        <mc:Choice Requires="wps">
          <w:drawing>
            <wp:anchor distT="0" distB="0" distL="114300" distR="114300" simplePos="0" relativeHeight="251671552" behindDoc="0" locked="0" layoutInCell="1" allowOverlap="1" wp14:anchorId="068FC980" wp14:editId="701A3E52">
              <wp:simplePos x="0" y="0"/>
              <wp:positionH relativeFrom="column">
                <wp:posOffset>1205865</wp:posOffset>
              </wp:positionH>
              <wp:positionV relativeFrom="paragraph">
                <wp:posOffset>-225293</wp:posOffset>
              </wp:positionV>
              <wp:extent cx="4925132" cy="342264"/>
              <wp:effectExtent l="0" t="0" r="0" b="1270"/>
              <wp:wrapNone/>
              <wp:docPr id="29" name="Надпись 29"/>
              <wp:cNvGraphicFramePr/>
              <a:graphic xmlns:a="http://schemas.openxmlformats.org/drawingml/2006/main">
                <a:graphicData uri="http://schemas.microsoft.com/office/word/2010/wordprocessingShape">
                  <wps:wsp>
                    <wps:cNvSpPr txBox="1"/>
                    <wps:spPr>
                      <a:xfrm>
                        <a:off x="0" y="0"/>
                        <a:ext cx="4925132" cy="342264"/>
                      </a:xfrm>
                      <a:prstGeom prst="rect">
                        <a:avLst/>
                      </a:prstGeom>
                      <a:noFill/>
                      <a:ln w="9525" cap="flat" cmpd="sng" algn="ctr">
                        <a:noFill/>
                        <a:prstDash val="solid"/>
                        <a:round/>
                        <a:headEnd type="none" w="med" len="med"/>
                        <a:tailEnd type="none" w="med" len="med"/>
                      </a:ln>
                      <a:effectLst/>
                    </wps:spPr>
                    <wps:txbx>
                      <w:txbxContent>
                        <w:p w14:paraId="4ECEBCB1" w14:textId="77777777" w:rsidR="00752ACB" w:rsidRPr="00D26C3D" w:rsidRDefault="00752ACB" w:rsidP="00752ACB">
                          <w:pPr>
                            <w:spacing w:before="0" w:after="0"/>
                            <w:jc w:val="right"/>
                            <w:rPr>
                              <w:rFonts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8FC980" id="_x0000_t202" coordsize="21600,21600" o:spt="202" path="m,l,21600r21600,l21600,xe">
              <v:stroke joinstyle="miter"/>
              <v:path gradientshapeok="t" o:connecttype="rect"/>
            </v:shapetype>
            <v:shape id="Надпись 29" o:spid="_x0000_s1030" type="#_x0000_t202" style="position:absolute;margin-left:94.95pt;margin-top:-17.75pt;width:387.8pt;height:26.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pxNagIAANsEAAAOAAAAZHJzL2Uyb0RvYy54bWysVFFPGzEMfp+0/xDlfVx7tGxUXFEHY5qE&#10;AAkmnt1c0ouUxFmSttf9+jm5Fiq2h2naS2rHvi/258+9uOytYRsZokbX8PHJiDPpBLbarRr+/enm&#10;wyfOYgLXgkEnG76TkV/O37+72PqZrLFD08rACMTF2dY3vEvJz6oqik5aiCfopaOgwmAhkRtWVRtg&#10;S+jWVPVodFZtMbQ+oJAx0u31EOTzgq+UFOleqSgTMw2n2lI5QzmX+azmFzBbBfCdFvsy4B+qsKAd&#10;PfoCdQ0J2Dro36CsFgEjqnQi0FaolBay9EDdjEdvunnswMvSC5ET/QtN8f/BirvNo38ILPWfsacB&#10;ZkK2Ps4iXeZ+ehVs/qVKGcWJwt0LbbJPTNDl5Lyejk9rzgTFTid1fTbJMNXr1z7E9FWiZdloeKCx&#10;FLZgcxvTkHpIyY85vNHGlNEYx7YNP5/WU4IHEogykMi0vm14dCvOwKxIeSKFgnj0aUa8htixDdDw&#10;IxrdDuMOuHZtQe8ktF9cy9LOkzYdKZTn56xsOTOSYLNVMhNo8zeZ1LRxuQdZxLdv75XRbKV+2TNN&#10;9Z8e2F5iu6MhBBz0Gb240VT9LcT0AIEESbzTkqV7OpRBKhH3Fmcdhp9/us/5pBOKUk8kcKLgxxoC&#10;dWi+OVLQ+XgyyRtRnMn0Y01OOI4sjyNuba+QaBzTOntRzJyfzMFUAe0z7eIiv0ohcILeHgazd67S&#10;sHi0zUIuFiWNtsBDunWPXmTwzFye21P/DMHv5ZJIaHd4WAaYvVHNkDvoZrFOqHSRVGZ64JWkmB3a&#10;oCLK/bbnFT32S9brf9L8FwAAAP//AwBQSwMEFAAGAAgAAAAhANkQNgrfAAAACgEAAA8AAABkcnMv&#10;ZG93bnJldi54bWxMj81OwzAQhO9IvIO1SFxQ6/DT0IQ4FUKqhKpyoPAATryNo8brKHbT8PZsTnDb&#10;0XyanSk2k+vEiENoPSm4XyYgkGpvWmoUfH9tF2sQIWoyuvOECn4wwKa8vip0bvyFPnE8xEZwCIVc&#10;K7Ax9rmUobbodFj6Hom9ox+cjiyHRppBXzjcdfIhSVLpdEv8weoe3yzWp8PZKbizffKxP75XW5PW&#10;9rQL+tmNO6Vub6bXFxARp/gHw1yfq0PJnSp/JhNEx3qdZYwqWDyuViCYyNL5qGbrCWRZyP8Tyl8A&#10;AAD//wMAUEsBAi0AFAAGAAgAAAAhALaDOJL+AAAA4QEAABMAAAAAAAAAAAAAAAAAAAAAAFtDb250&#10;ZW50X1R5cGVzXS54bWxQSwECLQAUAAYACAAAACEAOP0h/9YAAACUAQAACwAAAAAAAAAAAAAAAAAv&#10;AQAAX3JlbHMvLnJlbHNQSwECLQAUAAYACAAAACEAGI6cTWoCAADbBAAADgAAAAAAAAAAAAAAAAAu&#10;AgAAZHJzL2Uyb0RvYy54bWxQSwECLQAUAAYACAAAACEA2RA2Ct8AAAAKAQAADwAAAAAAAAAAAAAA&#10;AADEBAAAZHJzL2Rvd25yZXYueG1sUEsFBgAAAAAEAAQA8wAAANAFAAAAAA==&#10;" filled="f" stroked="f">
              <v:stroke joinstyle="round"/>
              <v:textbox>
                <w:txbxContent>
                  <w:p w14:paraId="4ECEBCB1" w14:textId="77777777" w:rsidR="00752ACB" w:rsidRPr="00D26C3D" w:rsidRDefault="00752ACB" w:rsidP="00752ACB">
                    <w:pPr>
                      <w:spacing w:before="0" w:after="0"/>
                      <w:jc w:val="right"/>
                      <w:rPr>
                        <w:rFonts w:cs="Times New Roman"/>
                      </w:rPr>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139DC" w14:textId="64A1756C" w:rsidR="008D2E88" w:rsidRPr="003860AE" w:rsidRDefault="00752ACB" w:rsidP="00752ACB">
    <w:pPr>
      <w:pStyle w:val="ae"/>
      <w:spacing w:before="0"/>
      <w:jc w:val="left"/>
      <w:rPr>
        <w:color w:val="17365D" w:themeColor="text2" w:themeShade="BF"/>
        <w:sz w:val="20"/>
      </w:rPr>
    </w:pPr>
    <w:r>
      <w:rPr>
        <w:rFonts w:cs="Times New Roman"/>
        <w:noProof/>
        <w:szCs w:val="24"/>
        <w:lang w:eastAsia="ru-RU"/>
      </w:rPr>
      <mc:AlternateContent>
        <mc:Choice Requires="wps">
          <w:drawing>
            <wp:anchor distT="0" distB="0" distL="114300" distR="114300" simplePos="0" relativeHeight="251675648" behindDoc="0" locked="0" layoutInCell="1" allowOverlap="1" wp14:anchorId="2537D197" wp14:editId="7A2EDD01">
              <wp:simplePos x="0" y="0"/>
              <wp:positionH relativeFrom="margin">
                <wp:align>right</wp:align>
              </wp:positionH>
              <wp:positionV relativeFrom="paragraph">
                <wp:posOffset>8890</wp:posOffset>
              </wp:positionV>
              <wp:extent cx="4925060" cy="342265"/>
              <wp:effectExtent l="0" t="0" r="0" b="635"/>
              <wp:wrapNone/>
              <wp:docPr id="32" name="Надпись 32"/>
              <wp:cNvGraphicFramePr/>
              <a:graphic xmlns:a="http://schemas.openxmlformats.org/drawingml/2006/main">
                <a:graphicData uri="http://schemas.microsoft.com/office/word/2010/wordprocessingShape">
                  <wps:wsp>
                    <wps:cNvSpPr txBox="1"/>
                    <wps:spPr>
                      <a:xfrm>
                        <a:off x="0" y="0"/>
                        <a:ext cx="4925060" cy="34226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763DE8B6" w14:textId="77777777" w:rsidR="00752ACB" w:rsidRDefault="00752ACB" w:rsidP="00752ACB">
                          <w:pPr>
                            <w:spacing w:before="0" w:after="0"/>
                            <w:jc w:val="right"/>
                            <w:rPr>
                              <w:rFonts w:cs="Times New Roman"/>
                              <w:color w:val="0F243E" w:themeColor="text2" w:themeShade="80"/>
                            </w:rPr>
                          </w:pPr>
                          <w:r>
                            <w:rPr>
                              <w:rFonts w:cs="Times New Roman"/>
                              <w:color w:val="0F243E" w:themeColor="text2" w:themeShade="80"/>
                              <w:sz w:val="20"/>
                            </w:rPr>
                            <w:t>Департамент маркетинга и анализа. 2022 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37D197" id="_x0000_t202" coordsize="21600,21600" o:spt="202" path="m,l,21600r21600,l21600,xe">
              <v:stroke joinstyle="miter"/>
              <v:path gradientshapeok="t" o:connecttype="rect"/>
            </v:shapetype>
            <v:shape id="Надпись 32" o:spid="_x0000_s1031" type="#_x0000_t202" style="position:absolute;margin-left:336.6pt;margin-top:.7pt;width:387.8pt;height:26.9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rK1uAIAANUFAAAOAAAAZHJzL2Uyb0RvYy54bWysVE1PGzEQvVfqf7B8L5ukCS0RG5RCqSoh&#10;QIWKs+O1s5b8VdtJNv31PHuTENFLqXrZtT0zz5438+b8ojOarEWIytmaDk8GlAjLXaPssqY/H68/&#10;fKYkJmYbpp0VNd2KSC9m79+db/xUjFzrdCMCAYiN042vaZuSn1ZV5K0wLJ44LyyM0gXDErZhWTWB&#10;bYBudDUaDE6rjQuND46LGHF61RvprOBLKXi6kzKKRHRN8bZUvqF8F/lbzc7ZdBmYbxXfPYP9wysM&#10;UxaXHqCuWGJkFdQfUEbx4KKT6YQ7UzkpFRclB2QzHLzK5qFlXpRcQE70B5ri/4Plt+sHfx9I6r64&#10;DgXMhGx8nEYc5nw6GUz+46UEdlC4PdAmukQ4Dsdno8ngFCYO28fxaHQ6yTDVS7QPMX0TzpC8qGlA&#10;WQpbbH0TU++6d8mXWXettC6l0ZZsano2GU0Az9AgUrOEpfFNTaNdUsL0Ep3HUyiIR6EZ8YrFlqwZ&#10;ih+dVk1f7uBWtinorWDNV9uQtPXoTYsOpfk6IxpKtABsXhXPxJT+G08krS1yf+GwrNJWi5yZtj+E&#10;JKopVOaDyMNycakD6XsSogGP+84sYAjIjhKMvDF2F5KjRZHCG+MPQeV+Z9Mh3ijrer6LUEVOoLDM&#10;OBc2lS7C42Ufs6ejJyHzkbpFBxbQOvt+W7hmizYMrldo9PxaoX43LKZ7FiBJ0IIxk+7wkdqhSFwr&#10;T0nrwu/XZ9kPCoEF1YS0UfxfKxZQW/3dQjtnw/EYcKlsxpNPI2zCsWVxbLErc+nQQEMMMs/LMvsn&#10;vV/K4MwTptA83woTsxx39y2521ymvryYY1zM58UN+vcs3dgHzzN45jh37GP3xILfCSVBYrduPwbY&#10;9JVeet8cad18lZxURUyZ4Z7PHfOYHUWOuzmXh9Pxvni9TOPZMwAAAP//AwBQSwMEFAAGAAgAAAAh&#10;ADzyeoLcAAAABQEAAA8AAABkcnMvZG93bnJldi54bWxMj8FOwzAQRO9I/IO1SFwQdQokQSFOVSFV&#10;QhU9tOUDnHgbR43XUeym4e9ZTnDcmdHM23I1u15MOIbOk4LlIgGB1HjTUavg67h5fAURoiaje0+o&#10;4BsDrKrbm1IXxl9pj9MhtoJLKBRagY1xKKQMjUWnw8IPSOyd/Oh05HNspRn1lctdL5+SJJNOd8QL&#10;Vg/4brE5Hy5OwYMdkt3n6aPemKyx523QuZu2St3fzes3EBHn+BeGX3xGh4qZan8hE0SvgB+JrL6A&#10;YDPP0wxErSBNn0FWpfxPX/0AAAD//wMAUEsBAi0AFAAGAAgAAAAhALaDOJL+AAAA4QEAABMAAAAA&#10;AAAAAAAAAAAAAAAAAFtDb250ZW50X1R5cGVzXS54bWxQSwECLQAUAAYACAAAACEAOP0h/9YAAACU&#10;AQAACwAAAAAAAAAAAAAAAAAvAQAAX3JlbHMvLnJlbHNQSwECLQAUAAYACAAAACEAXiqytbgCAADV&#10;BQAADgAAAAAAAAAAAAAAAAAuAgAAZHJzL2Uyb0RvYy54bWxQSwECLQAUAAYACAAAACEAPPJ6gtwA&#10;AAAFAQAADwAAAAAAAAAAAAAAAAASBQAAZHJzL2Rvd25yZXYueG1sUEsFBgAAAAAEAAQA8wAAABsG&#10;AAAAAA==&#10;" filled="f" stroked="f">
              <v:stroke joinstyle="round"/>
              <v:textbox>
                <w:txbxContent>
                  <w:p w14:paraId="763DE8B6" w14:textId="77777777" w:rsidR="00752ACB" w:rsidRDefault="00752ACB" w:rsidP="00752ACB">
                    <w:pPr>
                      <w:spacing w:before="0" w:after="0"/>
                      <w:jc w:val="right"/>
                      <w:rPr>
                        <w:rFonts w:cs="Times New Roman"/>
                        <w:color w:val="0F243E" w:themeColor="text2" w:themeShade="80"/>
                      </w:rPr>
                    </w:pPr>
                    <w:r>
                      <w:rPr>
                        <w:rFonts w:cs="Times New Roman"/>
                        <w:color w:val="0F243E" w:themeColor="text2" w:themeShade="80"/>
                        <w:sz w:val="20"/>
                      </w:rPr>
                      <w:t>Департамент маркетинга и анализа. 2022 г.</w:t>
                    </w:r>
                  </w:p>
                </w:txbxContent>
              </v:textbox>
              <w10:wrap anchorx="margin"/>
            </v:shape>
          </w:pict>
        </mc:Fallback>
      </mc:AlternateContent>
    </w:r>
    <w:r>
      <w:rPr>
        <w:noProof/>
      </w:rPr>
      <w:drawing>
        <wp:inline distT="0" distB="0" distL="0" distR="0" wp14:anchorId="15F1043D" wp14:editId="5A3C585F">
          <wp:extent cx="1439545" cy="309245"/>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9545" cy="309245"/>
                  </a:xfrm>
                  <a:prstGeom prst="rect">
                    <a:avLst/>
                  </a:prstGeom>
                  <a:noFill/>
                  <a:ln>
                    <a:noFill/>
                  </a:ln>
                </pic:spPr>
              </pic:pic>
            </a:graphicData>
          </a:graphic>
        </wp:inline>
      </w:drawing>
    </w:r>
    <w:r>
      <w:rPr>
        <w:noProof/>
        <w:lang w:eastAsia="ru-RU"/>
      </w:rPr>
      <mc:AlternateContent>
        <mc:Choice Requires="wps">
          <w:drawing>
            <wp:anchor distT="0" distB="0" distL="114300" distR="114300" simplePos="0" relativeHeight="251674624" behindDoc="0" locked="0" layoutInCell="1" allowOverlap="1" wp14:anchorId="581727E6" wp14:editId="0B629845">
              <wp:simplePos x="0" y="0"/>
              <wp:positionH relativeFrom="column">
                <wp:posOffset>1205865</wp:posOffset>
              </wp:positionH>
              <wp:positionV relativeFrom="paragraph">
                <wp:posOffset>-225293</wp:posOffset>
              </wp:positionV>
              <wp:extent cx="4925132" cy="342264"/>
              <wp:effectExtent l="0" t="0" r="0" b="1270"/>
              <wp:wrapNone/>
              <wp:docPr id="33" name="Надпись 33"/>
              <wp:cNvGraphicFramePr/>
              <a:graphic xmlns:a="http://schemas.openxmlformats.org/drawingml/2006/main">
                <a:graphicData uri="http://schemas.microsoft.com/office/word/2010/wordprocessingShape">
                  <wps:wsp>
                    <wps:cNvSpPr txBox="1"/>
                    <wps:spPr>
                      <a:xfrm>
                        <a:off x="0" y="0"/>
                        <a:ext cx="4925132" cy="342264"/>
                      </a:xfrm>
                      <a:prstGeom prst="rect">
                        <a:avLst/>
                      </a:prstGeom>
                      <a:noFill/>
                      <a:ln w="9525" cap="flat" cmpd="sng" algn="ctr">
                        <a:noFill/>
                        <a:prstDash val="solid"/>
                        <a:round/>
                        <a:headEnd type="none" w="med" len="med"/>
                        <a:tailEnd type="none" w="med" len="med"/>
                      </a:ln>
                      <a:effectLst/>
                    </wps:spPr>
                    <wps:txbx>
                      <w:txbxContent>
                        <w:p w14:paraId="1515FC25" w14:textId="77777777" w:rsidR="00752ACB" w:rsidRPr="00D26C3D" w:rsidRDefault="00752ACB" w:rsidP="00752ACB">
                          <w:pPr>
                            <w:spacing w:before="0" w:after="0"/>
                            <w:jc w:val="right"/>
                            <w:rPr>
                              <w:rFonts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727E6" id="Надпись 33" o:spid="_x0000_s1032" type="#_x0000_t202" style="position:absolute;margin-left:94.95pt;margin-top:-17.75pt;width:387.8pt;height:26.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XaQIAANsEAAAOAAAAZHJzL2Uyb0RvYy54bWysVFFPGzEMfp+0/xDlfVx7tGxUXFEHY5qE&#10;AAkmnt1c0ouUxFmSttf9+jm5Fiq2h2naS2rHvi/258+9uOytYRsZokbX8PHJiDPpBLbarRr+/enm&#10;wyfOYgLXgkEnG76TkV/O37+72PqZrLFD08rACMTF2dY3vEvJz6oqik5aiCfopaOgwmAhkRtWVRtg&#10;S+jWVPVodFZtMbQ+oJAx0u31EOTzgq+UFOleqSgTMw2n2lI5QzmX+azmFzBbBfCdFvsy4B+qsKAd&#10;PfoCdQ0J2Dro36CsFgEjqnQi0FaolBay9EDdjEdvunnswMvSC5ET/QtN8f/BirvNo38ILPWfsacB&#10;ZkK2Ps4iXeZ+ehVs/qVKGcWJwt0LbbJPTNDl5Lyejk9rzgTFTid1fTbJMNXr1z7E9FWiZdloeKCx&#10;FLZgcxvTkHpIyY85vNHGlNEYx7YNP5/WU4IHEogykMi0vm14dCvOwKxIeSKFgnj0aUa8htixDdDw&#10;IxrdDuMOuHZtQe8ktF9cy9LOkzYdKZTn56xsOTOSYLNVMhNo8zeZ1LRxuQdZxLdv75XRbKV+2TNN&#10;9U8PbC+x3dEQAg76jF7caKr+FmJ6gECCJN5pydI9HcoglYh7i7MOw88/3ed80glFqScSOFHwYw2B&#10;OjTfHCnofDyZ5I0ozmT6sSYnHEeWxxG3tldINI5pnb0oZs5P5mCqgPaZdnGRX6UQOEFvD4PZO1dp&#10;WDzaZiEXi5JGW+Ah3bpHLzJ4Zi7P7al/huD3ckkktDs8LAPM3qhmyB10s1gnVLpIKjM98EpSzA5t&#10;UBHlftvzih77Jev1P2n+CwAA//8DAFBLAwQUAAYACAAAACEA2RA2Ct8AAAAKAQAADwAAAGRycy9k&#10;b3ducmV2LnhtbEyPzU7DMBCE70i8g7VIXFDr8NPQhDgVQqqEqnKg8ABOvI2jxusodtPw9mxOcNvR&#10;fJqdKTaT68SIQ2g9KbhfJiCQam9aahR8f20XaxAhajK684QKfjDApry+KnRu/IU+cTzERnAIhVwr&#10;sDH2uZShtuh0WPoeib2jH5yOLIdGmkFfONx18iFJUul0S/zB6h7fLNanw9kpuLN98rE/vldbk9b2&#10;tAv62Y07pW5vptcXEBGn+AfDXJ+rQ8mdKn8mE0THep1ljCpYPK5WIJjI0vmoZusJZFnI/xPKXwAA&#10;AP//AwBQSwECLQAUAAYACAAAACEAtoM4kv4AAADhAQAAEwAAAAAAAAAAAAAAAAAAAAAAW0NvbnRl&#10;bnRfVHlwZXNdLnhtbFBLAQItABQABgAIAAAAIQA4/SH/1gAAAJQBAAALAAAAAAAAAAAAAAAAAC8B&#10;AABfcmVscy8ucmVsc1BLAQItABQABgAIAAAAIQBuzM/XaQIAANsEAAAOAAAAAAAAAAAAAAAAAC4C&#10;AABkcnMvZTJvRG9jLnhtbFBLAQItABQABgAIAAAAIQDZEDYK3wAAAAoBAAAPAAAAAAAAAAAAAAAA&#10;AMMEAABkcnMvZG93bnJldi54bWxQSwUGAAAAAAQABADzAAAAzwUAAAAA&#10;" filled="f" stroked="f">
              <v:stroke joinstyle="round"/>
              <v:textbox>
                <w:txbxContent>
                  <w:p w14:paraId="1515FC25" w14:textId="77777777" w:rsidR="00752ACB" w:rsidRPr="00D26C3D" w:rsidRDefault="00752ACB" w:rsidP="00752ACB">
                    <w:pPr>
                      <w:spacing w:before="0" w:after="0"/>
                      <w:jc w:val="right"/>
                      <w:rPr>
                        <w:rFonts w:cs="Times New Roman"/>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732C8"/>
    <w:multiLevelType w:val="hybridMultilevel"/>
    <w:tmpl w:val="223A5DDE"/>
    <w:lvl w:ilvl="0" w:tplc="F78A0FE4">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FE158C7"/>
    <w:multiLevelType w:val="hybridMultilevel"/>
    <w:tmpl w:val="305A66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8B48A5"/>
    <w:multiLevelType w:val="hybridMultilevel"/>
    <w:tmpl w:val="2A183262"/>
    <w:lvl w:ilvl="0" w:tplc="3A2E4266">
      <w:start w:val="1"/>
      <w:numFmt w:val="bullet"/>
      <w:lvlText w:val=""/>
      <w:lvlJc w:val="left"/>
      <w:pPr>
        <w:tabs>
          <w:tab w:val="num" w:pos="720"/>
        </w:tabs>
        <w:ind w:left="720" w:hanging="360"/>
      </w:pPr>
      <w:rPr>
        <w:rFonts w:ascii="Symbol" w:hAnsi="Symbol" w:hint="default"/>
      </w:rPr>
    </w:lvl>
    <w:lvl w:ilvl="1" w:tplc="C7128E8C" w:tentative="1">
      <w:start w:val="1"/>
      <w:numFmt w:val="bullet"/>
      <w:lvlText w:val=""/>
      <w:lvlJc w:val="left"/>
      <w:pPr>
        <w:tabs>
          <w:tab w:val="num" w:pos="1440"/>
        </w:tabs>
        <w:ind w:left="1440" w:hanging="360"/>
      </w:pPr>
      <w:rPr>
        <w:rFonts w:ascii="Symbol" w:hAnsi="Symbol" w:hint="default"/>
      </w:rPr>
    </w:lvl>
    <w:lvl w:ilvl="2" w:tplc="1AB2A522" w:tentative="1">
      <w:start w:val="1"/>
      <w:numFmt w:val="bullet"/>
      <w:lvlText w:val=""/>
      <w:lvlJc w:val="left"/>
      <w:pPr>
        <w:tabs>
          <w:tab w:val="num" w:pos="2160"/>
        </w:tabs>
        <w:ind w:left="2160" w:hanging="360"/>
      </w:pPr>
      <w:rPr>
        <w:rFonts w:ascii="Symbol" w:hAnsi="Symbol" w:hint="default"/>
      </w:rPr>
    </w:lvl>
    <w:lvl w:ilvl="3" w:tplc="9C70F438" w:tentative="1">
      <w:start w:val="1"/>
      <w:numFmt w:val="bullet"/>
      <w:lvlText w:val=""/>
      <w:lvlJc w:val="left"/>
      <w:pPr>
        <w:tabs>
          <w:tab w:val="num" w:pos="2880"/>
        </w:tabs>
        <w:ind w:left="2880" w:hanging="360"/>
      </w:pPr>
      <w:rPr>
        <w:rFonts w:ascii="Symbol" w:hAnsi="Symbol" w:hint="default"/>
      </w:rPr>
    </w:lvl>
    <w:lvl w:ilvl="4" w:tplc="B4906DC2" w:tentative="1">
      <w:start w:val="1"/>
      <w:numFmt w:val="bullet"/>
      <w:lvlText w:val=""/>
      <w:lvlJc w:val="left"/>
      <w:pPr>
        <w:tabs>
          <w:tab w:val="num" w:pos="3600"/>
        </w:tabs>
        <w:ind w:left="3600" w:hanging="360"/>
      </w:pPr>
      <w:rPr>
        <w:rFonts w:ascii="Symbol" w:hAnsi="Symbol" w:hint="default"/>
      </w:rPr>
    </w:lvl>
    <w:lvl w:ilvl="5" w:tplc="2D8CB2EA" w:tentative="1">
      <w:start w:val="1"/>
      <w:numFmt w:val="bullet"/>
      <w:lvlText w:val=""/>
      <w:lvlJc w:val="left"/>
      <w:pPr>
        <w:tabs>
          <w:tab w:val="num" w:pos="4320"/>
        </w:tabs>
        <w:ind w:left="4320" w:hanging="360"/>
      </w:pPr>
      <w:rPr>
        <w:rFonts w:ascii="Symbol" w:hAnsi="Symbol" w:hint="default"/>
      </w:rPr>
    </w:lvl>
    <w:lvl w:ilvl="6" w:tplc="29BC67BC" w:tentative="1">
      <w:start w:val="1"/>
      <w:numFmt w:val="bullet"/>
      <w:lvlText w:val=""/>
      <w:lvlJc w:val="left"/>
      <w:pPr>
        <w:tabs>
          <w:tab w:val="num" w:pos="5040"/>
        </w:tabs>
        <w:ind w:left="5040" w:hanging="360"/>
      </w:pPr>
      <w:rPr>
        <w:rFonts w:ascii="Symbol" w:hAnsi="Symbol" w:hint="default"/>
      </w:rPr>
    </w:lvl>
    <w:lvl w:ilvl="7" w:tplc="2D022DB6" w:tentative="1">
      <w:start w:val="1"/>
      <w:numFmt w:val="bullet"/>
      <w:lvlText w:val=""/>
      <w:lvlJc w:val="left"/>
      <w:pPr>
        <w:tabs>
          <w:tab w:val="num" w:pos="5760"/>
        </w:tabs>
        <w:ind w:left="5760" w:hanging="360"/>
      </w:pPr>
      <w:rPr>
        <w:rFonts w:ascii="Symbol" w:hAnsi="Symbol" w:hint="default"/>
      </w:rPr>
    </w:lvl>
    <w:lvl w:ilvl="8" w:tplc="2E9A3560"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10B0FDC"/>
    <w:multiLevelType w:val="hybridMultilevel"/>
    <w:tmpl w:val="547460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8D0838"/>
    <w:multiLevelType w:val="hybridMultilevel"/>
    <w:tmpl w:val="0EDAF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ED52FA"/>
    <w:multiLevelType w:val="hybridMultilevel"/>
    <w:tmpl w:val="2214B0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42C21A9"/>
    <w:multiLevelType w:val="hybridMultilevel"/>
    <w:tmpl w:val="2C32C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FA002C9"/>
    <w:multiLevelType w:val="hybridMultilevel"/>
    <w:tmpl w:val="FA24E4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1AB66B8"/>
    <w:multiLevelType w:val="hybridMultilevel"/>
    <w:tmpl w:val="EA2C3FA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5954E7"/>
    <w:multiLevelType w:val="hybridMultilevel"/>
    <w:tmpl w:val="E9DE66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074FA3"/>
    <w:multiLevelType w:val="hybridMultilevel"/>
    <w:tmpl w:val="B8CC0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5A61A64"/>
    <w:multiLevelType w:val="hybridMultilevel"/>
    <w:tmpl w:val="4AA4C8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8C96A0F"/>
    <w:multiLevelType w:val="hybridMultilevel"/>
    <w:tmpl w:val="CA9EB964"/>
    <w:lvl w:ilvl="0" w:tplc="E2766C16">
      <w:start w:val="1"/>
      <w:numFmt w:val="bullet"/>
      <w:lvlText w:val="•"/>
      <w:lvlJc w:val="left"/>
      <w:pPr>
        <w:tabs>
          <w:tab w:val="num" w:pos="720"/>
        </w:tabs>
        <w:ind w:left="720" w:hanging="360"/>
      </w:pPr>
      <w:rPr>
        <w:rFonts w:ascii="Arial" w:hAnsi="Arial" w:cs="Times New Roman" w:hint="default"/>
      </w:rPr>
    </w:lvl>
    <w:lvl w:ilvl="1" w:tplc="E72C161A">
      <w:start w:val="1"/>
      <w:numFmt w:val="bullet"/>
      <w:lvlText w:val="•"/>
      <w:lvlJc w:val="left"/>
      <w:pPr>
        <w:tabs>
          <w:tab w:val="num" w:pos="1440"/>
        </w:tabs>
        <w:ind w:left="1440" w:hanging="360"/>
      </w:pPr>
      <w:rPr>
        <w:rFonts w:ascii="Arial" w:hAnsi="Arial" w:cs="Times New Roman" w:hint="default"/>
      </w:rPr>
    </w:lvl>
    <w:lvl w:ilvl="2" w:tplc="2BBA0B4C">
      <w:start w:val="1"/>
      <w:numFmt w:val="bullet"/>
      <w:lvlText w:val="•"/>
      <w:lvlJc w:val="left"/>
      <w:pPr>
        <w:tabs>
          <w:tab w:val="num" w:pos="2160"/>
        </w:tabs>
        <w:ind w:left="2160" w:hanging="360"/>
      </w:pPr>
      <w:rPr>
        <w:rFonts w:ascii="Arial" w:hAnsi="Arial" w:cs="Times New Roman" w:hint="default"/>
      </w:rPr>
    </w:lvl>
    <w:lvl w:ilvl="3" w:tplc="D402FF18">
      <w:start w:val="1"/>
      <w:numFmt w:val="bullet"/>
      <w:lvlText w:val="•"/>
      <w:lvlJc w:val="left"/>
      <w:pPr>
        <w:tabs>
          <w:tab w:val="num" w:pos="2880"/>
        </w:tabs>
        <w:ind w:left="2880" w:hanging="360"/>
      </w:pPr>
      <w:rPr>
        <w:rFonts w:ascii="Arial" w:hAnsi="Arial" w:cs="Times New Roman" w:hint="default"/>
      </w:rPr>
    </w:lvl>
    <w:lvl w:ilvl="4" w:tplc="FFF61B9C">
      <w:start w:val="1"/>
      <w:numFmt w:val="bullet"/>
      <w:lvlText w:val="•"/>
      <w:lvlJc w:val="left"/>
      <w:pPr>
        <w:tabs>
          <w:tab w:val="num" w:pos="3600"/>
        </w:tabs>
        <w:ind w:left="3600" w:hanging="360"/>
      </w:pPr>
      <w:rPr>
        <w:rFonts w:ascii="Arial" w:hAnsi="Arial" w:cs="Times New Roman" w:hint="default"/>
      </w:rPr>
    </w:lvl>
    <w:lvl w:ilvl="5" w:tplc="92322804">
      <w:start w:val="1"/>
      <w:numFmt w:val="bullet"/>
      <w:lvlText w:val="•"/>
      <w:lvlJc w:val="left"/>
      <w:pPr>
        <w:tabs>
          <w:tab w:val="num" w:pos="4320"/>
        </w:tabs>
        <w:ind w:left="4320" w:hanging="360"/>
      </w:pPr>
      <w:rPr>
        <w:rFonts w:ascii="Arial" w:hAnsi="Arial" w:cs="Times New Roman" w:hint="default"/>
      </w:rPr>
    </w:lvl>
    <w:lvl w:ilvl="6" w:tplc="68C8326C">
      <w:start w:val="1"/>
      <w:numFmt w:val="bullet"/>
      <w:lvlText w:val="•"/>
      <w:lvlJc w:val="left"/>
      <w:pPr>
        <w:tabs>
          <w:tab w:val="num" w:pos="5040"/>
        </w:tabs>
        <w:ind w:left="5040" w:hanging="360"/>
      </w:pPr>
      <w:rPr>
        <w:rFonts w:ascii="Arial" w:hAnsi="Arial" w:cs="Times New Roman" w:hint="default"/>
      </w:rPr>
    </w:lvl>
    <w:lvl w:ilvl="7" w:tplc="9EC0BF0A">
      <w:start w:val="1"/>
      <w:numFmt w:val="bullet"/>
      <w:lvlText w:val="•"/>
      <w:lvlJc w:val="left"/>
      <w:pPr>
        <w:tabs>
          <w:tab w:val="num" w:pos="5760"/>
        </w:tabs>
        <w:ind w:left="5760" w:hanging="360"/>
      </w:pPr>
      <w:rPr>
        <w:rFonts w:ascii="Arial" w:hAnsi="Arial" w:cs="Times New Roman" w:hint="default"/>
      </w:rPr>
    </w:lvl>
    <w:lvl w:ilvl="8" w:tplc="959ACB74">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2B5D3F3F"/>
    <w:multiLevelType w:val="hybridMultilevel"/>
    <w:tmpl w:val="0412A5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DEE4499"/>
    <w:multiLevelType w:val="hybridMultilevel"/>
    <w:tmpl w:val="AA9A5C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3CB2F02"/>
    <w:multiLevelType w:val="hybridMultilevel"/>
    <w:tmpl w:val="2720500E"/>
    <w:lvl w:ilvl="0" w:tplc="E7D212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42666D6"/>
    <w:multiLevelType w:val="hybridMultilevel"/>
    <w:tmpl w:val="DF160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B804C8B"/>
    <w:multiLevelType w:val="hybridMultilevel"/>
    <w:tmpl w:val="7A544D86"/>
    <w:lvl w:ilvl="0" w:tplc="04190001">
      <w:start w:val="1"/>
      <w:numFmt w:val="bullet"/>
      <w:lvlText w:val=""/>
      <w:lvlJc w:val="left"/>
      <w:pPr>
        <w:tabs>
          <w:tab w:val="num" w:pos="1287"/>
        </w:tabs>
        <w:ind w:left="1287" w:hanging="360"/>
      </w:pPr>
      <w:rPr>
        <w:rFonts w:ascii="Symbol" w:hAnsi="Symbol" w:hint="default"/>
      </w:rPr>
    </w:lvl>
    <w:lvl w:ilvl="1" w:tplc="0419000F">
      <w:start w:val="1"/>
      <w:numFmt w:val="decimal"/>
      <w:lvlText w:val="%2."/>
      <w:lvlJc w:val="left"/>
      <w:pPr>
        <w:tabs>
          <w:tab w:val="num" w:pos="2007"/>
        </w:tabs>
        <w:ind w:left="2007" w:hanging="360"/>
      </w:pPr>
      <w:rPr>
        <w:rFonts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8" w15:restartNumberingAfterBreak="0">
    <w:nsid w:val="40DE48A7"/>
    <w:multiLevelType w:val="hybridMultilevel"/>
    <w:tmpl w:val="F6EC7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89A0913"/>
    <w:multiLevelType w:val="hybridMultilevel"/>
    <w:tmpl w:val="780867CE"/>
    <w:lvl w:ilvl="0" w:tplc="E9087F56">
      <w:start w:val="1"/>
      <w:numFmt w:val="bullet"/>
      <w:lvlText w:val="–"/>
      <w:lvlJc w:val="left"/>
      <w:pPr>
        <w:tabs>
          <w:tab w:val="num" w:pos="720"/>
        </w:tabs>
        <w:ind w:left="720" w:hanging="360"/>
      </w:pPr>
      <w:rPr>
        <w:rFonts w:ascii="Calibri" w:hAnsi="Calibri" w:hint="default"/>
      </w:rPr>
    </w:lvl>
    <w:lvl w:ilvl="1" w:tplc="87183B28" w:tentative="1">
      <w:start w:val="1"/>
      <w:numFmt w:val="bullet"/>
      <w:lvlText w:val="–"/>
      <w:lvlJc w:val="left"/>
      <w:pPr>
        <w:tabs>
          <w:tab w:val="num" w:pos="1440"/>
        </w:tabs>
        <w:ind w:left="1440" w:hanging="360"/>
      </w:pPr>
      <w:rPr>
        <w:rFonts w:ascii="Calibri" w:hAnsi="Calibri" w:hint="default"/>
      </w:rPr>
    </w:lvl>
    <w:lvl w:ilvl="2" w:tplc="D1A8C542" w:tentative="1">
      <w:start w:val="1"/>
      <w:numFmt w:val="bullet"/>
      <w:lvlText w:val="–"/>
      <w:lvlJc w:val="left"/>
      <w:pPr>
        <w:tabs>
          <w:tab w:val="num" w:pos="2160"/>
        </w:tabs>
        <w:ind w:left="2160" w:hanging="360"/>
      </w:pPr>
      <w:rPr>
        <w:rFonts w:ascii="Calibri" w:hAnsi="Calibri" w:hint="default"/>
      </w:rPr>
    </w:lvl>
    <w:lvl w:ilvl="3" w:tplc="15AE3492" w:tentative="1">
      <w:start w:val="1"/>
      <w:numFmt w:val="bullet"/>
      <w:lvlText w:val="–"/>
      <w:lvlJc w:val="left"/>
      <w:pPr>
        <w:tabs>
          <w:tab w:val="num" w:pos="2880"/>
        </w:tabs>
        <w:ind w:left="2880" w:hanging="360"/>
      </w:pPr>
      <w:rPr>
        <w:rFonts w:ascii="Calibri" w:hAnsi="Calibri" w:hint="default"/>
      </w:rPr>
    </w:lvl>
    <w:lvl w:ilvl="4" w:tplc="33A0D480" w:tentative="1">
      <w:start w:val="1"/>
      <w:numFmt w:val="bullet"/>
      <w:lvlText w:val="–"/>
      <w:lvlJc w:val="left"/>
      <w:pPr>
        <w:tabs>
          <w:tab w:val="num" w:pos="3600"/>
        </w:tabs>
        <w:ind w:left="3600" w:hanging="360"/>
      </w:pPr>
      <w:rPr>
        <w:rFonts w:ascii="Calibri" w:hAnsi="Calibri" w:hint="default"/>
      </w:rPr>
    </w:lvl>
    <w:lvl w:ilvl="5" w:tplc="EF78833A" w:tentative="1">
      <w:start w:val="1"/>
      <w:numFmt w:val="bullet"/>
      <w:lvlText w:val="–"/>
      <w:lvlJc w:val="left"/>
      <w:pPr>
        <w:tabs>
          <w:tab w:val="num" w:pos="4320"/>
        </w:tabs>
        <w:ind w:left="4320" w:hanging="360"/>
      </w:pPr>
      <w:rPr>
        <w:rFonts w:ascii="Calibri" w:hAnsi="Calibri" w:hint="default"/>
      </w:rPr>
    </w:lvl>
    <w:lvl w:ilvl="6" w:tplc="EA485598" w:tentative="1">
      <w:start w:val="1"/>
      <w:numFmt w:val="bullet"/>
      <w:lvlText w:val="–"/>
      <w:lvlJc w:val="left"/>
      <w:pPr>
        <w:tabs>
          <w:tab w:val="num" w:pos="5040"/>
        </w:tabs>
        <w:ind w:left="5040" w:hanging="360"/>
      </w:pPr>
      <w:rPr>
        <w:rFonts w:ascii="Calibri" w:hAnsi="Calibri" w:hint="default"/>
      </w:rPr>
    </w:lvl>
    <w:lvl w:ilvl="7" w:tplc="FE2693F6" w:tentative="1">
      <w:start w:val="1"/>
      <w:numFmt w:val="bullet"/>
      <w:lvlText w:val="–"/>
      <w:lvlJc w:val="left"/>
      <w:pPr>
        <w:tabs>
          <w:tab w:val="num" w:pos="5760"/>
        </w:tabs>
        <w:ind w:left="5760" w:hanging="360"/>
      </w:pPr>
      <w:rPr>
        <w:rFonts w:ascii="Calibri" w:hAnsi="Calibri" w:hint="default"/>
      </w:rPr>
    </w:lvl>
    <w:lvl w:ilvl="8" w:tplc="CFC8B966" w:tentative="1">
      <w:start w:val="1"/>
      <w:numFmt w:val="bullet"/>
      <w:lvlText w:val="–"/>
      <w:lvlJc w:val="left"/>
      <w:pPr>
        <w:tabs>
          <w:tab w:val="num" w:pos="6480"/>
        </w:tabs>
        <w:ind w:left="6480" w:hanging="360"/>
      </w:pPr>
      <w:rPr>
        <w:rFonts w:ascii="Calibri" w:hAnsi="Calibri" w:hint="default"/>
      </w:rPr>
    </w:lvl>
  </w:abstractNum>
  <w:abstractNum w:abstractNumId="20" w15:restartNumberingAfterBreak="0">
    <w:nsid w:val="4B036B93"/>
    <w:multiLevelType w:val="hybridMultilevel"/>
    <w:tmpl w:val="85E646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F11785D"/>
    <w:multiLevelType w:val="hybridMultilevel"/>
    <w:tmpl w:val="C1EADF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9CC1532"/>
    <w:multiLevelType w:val="hybridMultilevel"/>
    <w:tmpl w:val="98568140"/>
    <w:lvl w:ilvl="0" w:tplc="D932E002">
      <w:start w:val="1"/>
      <w:numFmt w:val="bullet"/>
      <w:lvlText w:val=""/>
      <w:lvlJc w:val="left"/>
      <w:pPr>
        <w:tabs>
          <w:tab w:val="num" w:pos="720"/>
        </w:tabs>
        <w:ind w:left="720" w:hanging="360"/>
      </w:pPr>
      <w:rPr>
        <w:rFonts w:ascii="Symbol" w:hAnsi="Symbol" w:hint="default"/>
      </w:rPr>
    </w:lvl>
    <w:lvl w:ilvl="1" w:tplc="36B8BD44" w:tentative="1">
      <w:start w:val="1"/>
      <w:numFmt w:val="bullet"/>
      <w:lvlText w:val=""/>
      <w:lvlJc w:val="left"/>
      <w:pPr>
        <w:tabs>
          <w:tab w:val="num" w:pos="1440"/>
        </w:tabs>
        <w:ind w:left="1440" w:hanging="360"/>
      </w:pPr>
      <w:rPr>
        <w:rFonts w:ascii="Symbol" w:hAnsi="Symbol" w:hint="default"/>
      </w:rPr>
    </w:lvl>
    <w:lvl w:ilvl="2" w:tplc="576C4B7A" w:tentative="1">
      <w:start w:val="1"/>
      <w:numFmt w:val="bullet"/>
      <w:lvlText w:val=""/>
      <w:lvlJc w:val="left"/>
      <w:pPr>
        <w:tabs>
          <w:tab w:val="num" w:pos="2160"/>
        </w:tabs>
        <w:ind w:left="2160" w:hanging="360"/>
      </w:pPr>
      <w:rPr>
        <w:rFonts w:ascii="Symbol" w:hAnsi="Symbol" w:hint="default"/>
      </w:rPr>
    </w:lvl>
    <w:lvl w:ilvl="3" w:tplc="FE8032D6" w:tentative="1">
      <w:start w:val="1"/>
      <w:numFmt w:val="bullet"/>
      <w:lvlText w:val=""/>
      <w:lvlJc w:val="left"/>
      <w:pPr>
        <w:tabs>
          <w:tab w:val="num" w:pos="2880"/>
        </w:tabs>
        <w:ind w:left="2880" w:hanging="360"/>
      </w:pPr>
      <w:rPr>
        <w:rFonts w:ascii="Symbol" w:hAnsi="Symbol" w:hint="default"/>
      </w:rPr>
    </w:lvl>
    <w:lvl w:ilvl="4" w:tplc="B58419EC" w:tentative="1">
      <w:start w:val="1"/>
      <w:numFmt w:val="bullet"/>
      <w:lvlText w:val=""/>
      <w:lvlJc w:val="left"/>
      <w:pPr>
        <w:tabs>
          <w:tab w:val="num" w:pos="3600"/>
        </w:tabs>
        <w:ind w:left="3600" w:hanging="360"/>
      </w:pPr>
      <w:rPr>
        <w:rFonts w:ascii="Symbol" w:hAnsi="Symbol" w:hint="default"/>
      </w:rPr>
    </w:lvl>
    <w:lvl w:ilvl="5" w:tplc="CEFC0F2E" w:tentative="1">
      <w:start w:val="1"/>
      <w:numFmt w:val="bullet"/>
      <w:lvlText w:val=""/>
      <w:lvlJc w:val="left"/>
      <w:pPr>
        <w:tabs>
          <w:tab w:val="num" w:pos="4320"/>
        </w:tabs>
        <w:ind w:left="4320" w:hanging="360"/>
      </w:pPr>
      <w:rPr>
        <w:rFonts w:ascii="Symbol" w:hAnsi="Symbol" w:hint="default"/>
      </w:rPr>
    </w:lvl>
    <w:lvl w:ilvl="6" w:tplc="AC62AEE4" w:tentative="1">
      <w:start w:val="1"/>
      <w:numFmt w:val="bullet"/>
      <w:lvlText w:val=""/>
      <w:lvlJc w:val="left"/>
      <w:pPr>
        <w:tabs>
          <w:tab w:val="num" w:pos="5040"/>
        </w:tabs>
        <w:ind w:left="5040" w:hanging="360"/>
      </w:pPr>
      <w:rPr>
        <w:rFonts w:ascii="Symbol" w:hAnsi="Symbol" w:hint="default"/>
      </w:rPr>
    </w:lvl>
    <w:lvl w:ilvl="7" w:tplc="E7FEAAA0" w:tentative="1">
      <w:start w:val="1"/>
      <w:numFmt w:val="bullet"/>
      <w:lvlText w:val=""/>
      <w:lvlJc w:val="left"/>
      <w:pPr>
        <w:tabs>
          <w:tab w:val="num" w:pos="5760"/>
        </w:tabs>
        <w:ind w:left="5760" w:hanging="360"/>
      </w:pPr>
      <w:rPr>
        <w:rFonts w:ascii="Symbol" w:hAnsi="Symbol" w:hint="default"/>
      </w:rPr>
    </w:lvl>
    <w:lvl w:ilvl="8" w:tplc="288837F8"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6A581230"/>
    <w:multiLevelType w:val="hybridMultilevel"/>
    <w:tmpl w:val="C9CEA1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DB47216"/>
    <w:multiLevelType w:val="hybridMultilevel"/>
    <w:tmpl w:val="1CD43E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03B65B6"/>
    <w:multiLevelType w:val="hybridMultilevel"/>
    <w:tmpl w:val="657E0D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3043AE7"/>
    <w:multiLevelType w:val="hybridMultilevel"/>
    <w:tmpl w:val="C26A02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54A69E7"/>
    <w:multiLevelType w:val="hybridMultilevel"/>
    <w:tmpl w:val="2A649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5F505A4"/>
    <w:multiLevelType w:val="hybridMultilevel"/>
    <w:tmpl w:val="3C9C90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67E20E7"/>
    <w:multiLevelType w:val="hybridMultilevel"/>
    <w:tmpl w:val="CCB4CA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6AB3E88"/>
    <w:multiLevelType w:val="hybridMultilevel"/>
    <w:tmpl w:val="38A0C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30805389">
    <w:abstractNumId w:val="8"/>
  </w:num>
  <w:num w:numId="2" w16cid:durableId="1463038441">
    <w:abstractNumId w:val="28"/>
  </w:num>
  <w:num w:numId="3" w16cid:durableId="1325664872">
    <w:abstractNumId w:val="2"/>
  </w:num>
  <w:num w:numId="4" w16cid:durableId="73093039">
    <w:abstractNumId w:val="22"/>
  </w:num>
  <w:num w:numId="5" w16cid:durableId="1477257575">
    <w:abstractNumId w:val="25"/>
  </w:num>
  <w:num w:numId="6" w16cid:durableId="1574584644">
    <w:abstractNumId w:val="7"/>
  </w:num>
  <w:num w:numId="7" w16cid:durableId="1820800519">
    <w:abstractNumId w:val="29"/>
  </w:num>
  <w:num w:numId="8" w16cid:durableId="1271737289">
    <w:abstractNumId w:val="17"/>
  </w:num>
  <w:num w:numId="9" w16cid:durableId="711923862">
    <w:abstractNumId w:val="3"/>
  </w:num>
  <w:num w:numId="10" w16cid:durableId="745958753">
    <w:abstractNumId w:val="13"/>
  </w:num>
  <w:num w:numId="11" w16cid:durableId="1222718657">
    <w:abstractNumId w:val="4"/>
  </w:num>
  <w:num w:numId="12" w16cid:durableId="443576116">
    <w:abstractNumId w:val="18"/>
  </w:num>
  <w:num w:numId="13" w16cid:durableId="1456489577">
    <w:abstractNumId w:val="1"/>
  </w:num>
  <w:num w:numId="14" w16cid:durableId="948194951">
    <w:abstractNumId w:val="21"/>
  </w:num>
  <w:num w:numId="15" w16cid:durableId="1228757733">
    <w:abstractNumId w:val="9"/>
  </w:num>
  <w:num w:numId="16" w16cid:durableId="1587155990">
    <w:abstractNumId w:val="26"/>
  </w:num>
  <w:num w:numId="17" w16cid:durableId="912928659">
    <w:abstractNumId w:val="10"/>
  </w:num>
  <w:num w:numId="18" w16cid:durableId="1858737645">
    <w:abstractNumId w:val="16"/>
  </w:num>
  <w:num w:numId="19" w16cid:durableId="1361467935">
    <w:abstractNumId w:val="6"/>
  </w:num>
  <w:num w:numId="20" w16cid:durableId="1749889172">
    <w:abstractNumId w:val="14"/>
  </w:num>
  <w:num w:numId="21" w16cid:durableId="547375535">
    <w:abstractNumId w:val="24"/>
  </w:num>
  <w:num w:numId="22" w16cid:durableId="231041094">
    <w:abstractNumId w:val="5"/>
  </w:num>
  <w:num w:numId="23" w16cid:durableId="1892225446">
    <w:abstractNumId w:val="11"/>
  </w:num>
  <w:num w:numId="24" w16cid:durableId="1390378013">
    <w:abstractNumId w:val="30"/>
  </w:num>
  <w:num w:numId="25" w16cid:durableId="1605457472">
    <w:abstractNumId w:val="20"/>
  </w:num>
  <w:num w:numId="26" w16cid:durableId="1440178370">
    <w:abstractNumId w:val="23"/>
  </w:num>
  <w:num w:numId="27" w16cid:durableId="1133912017">
    <w:abstractNumId w:val="15"/>
  </w:num>
  <w:num w:numId="28" w16cid:durableId="2115050384">
    <w:abstractNumId w:val="12"/>
  </w:num>
  <w:num w:numId="29" w16cid:durableId="20703723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18909691">
    <w:abstractNumId w:val="19"/>
  </w:num>
  <w:num w:numId="31" w16cid:durableId="1047874801">
    <w:abstractNumId w:val="0"/>
  </w:num>
  <w:num w:numId="32" w16cid:durableId="784077590">
    <w:abstractNumId w:val="27"/>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Костенко Александр Алексеевич">
    <w15:presenceInfo w15:providerId="AD" w15:userId="S-1-5-21-3377855531-498843615-1370248172-8723"/>
  </w15:person>
  <w15:person w15:author="Ускова Ксения Сергеевна">
    <w15:presenceInfo w15:providerId="AD" w15:userId="S-1-5-21-3377855531-498843615-1370248172-6721"/>
  </w15:person>
  <w15:person w15:author="Коваленко Анастасия Евгеньевна">
    <w15:presenceInfo w15:providerId="AD" w15:userId="S-1-5-21-3377855531-498843615-1370248172-12649"/>
  </w15:person>
  <w15:person w15:author="Ходырева Виктория Сергеевна">
    <w15:presenceInfo w15:providerId="AD" w15:userId="S-1-5-21-3377855531-498843615-1370248172-12669"/>
  </w15:person>
  <w15:person w15:author="Акайкина Мария Александровна">
    <w15:presenceInfo w15:providerId="AD" w15:userId="S-1-5-21-3377855531-498843615-1370248172-88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2"/>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147F"/>
    <w:rsid w:val="0000032E"/>
    <w:rsid w:val="000009B2"/>
    <w:rsid w:val="00000BE7"/>
    <w:rsid w:val="00000D02"/>
    <w:rsid w:val="00001BD6"/>
    <w:rsid w:val="000027BD"/>
    <w:rsid w:val="00003A70"/>
    <w:rsid w:val="000042D8"/>
    <w:rsid w:val="000048A3"/>
    <w:rsid w:val="0000565A"/>
    <w:rsid w:val="00007443"/>
    <w:rsid w:val="00007EA4"/>
    <w:rsid w:val="0001039C"/>
    <w:rsid w:val="000118B1"/>
    <w:rsid w:val="00011F9F"/>
    <w:rsid w:val="00012C45"/>
    <w:rsid w:val="00012F12"/>
    <w:rsid w:val="000130A2"/>
    <w:rsid w:val="00013F4B"/>
    <w:rsid w:val="00014CA0"/>
    <w:rsid w:val="0001528E"/>
    <w:rsid w:val="0001534D"/>
    <w:rsid w:val="00015BA7"/>
    <w:rsid w:val="00015C51"/>
    <w:rsid w:val="00015C9B"/>
    <w:rsid w:val="00015DDC"/>
    <w:rsid w:val="00016E4B"/>
    <w:rsid w:val="00017737"/>
    <w:rsid w:val="00017800"/>
    <w:rsid w:val="000178F4"/>
    <w:rsid w:val="00017C2F"/>
    <w:rsid w:val="00020664"/>
    <w:rsid w:val="00021733"/>
    <w:rsid w:val="00022F89"/>
    <w:rsid w:val="000231BE"/>
    <w:rsid w:val="00023428"/>
    <w:rsid w:val="00023754"/>
    <w:rsid w:val="000239AD"/>
    <w:rsid w:val="000247A9"/>
    <w:rsid w:val="000249E0"/>
    <w:rsid w:val="00025560"/>
    <w:rsid w:val="0002580A"/>
    <w:rsid w:val="00025876"/>
    <w:rsid w:val="00025C7C"/>
    <w:rsid w:val="00025E03"/>
    <w:rsid w:val="00026C66"/>
    <w:rsid w:val="0003000A"/>
    <w:rsid w:val="000300AD"/>
    <w:rsid w:val="00030100"/>
    <w:rsid w:val="000316E1"/>
    <w:rsid w:val="000317EE"/>
    <w:rsid w:val="00031DF8"/>
    <w:rsid w:val="00031FC2"/>
    <w:rsid w:val="00032A1F"/>
    <w:rsid w:val="00032E46"/>
    <w:rsid w:val="000338EC"/>
    <w:rsid w:val="00033ECF"/>
    <w:rsid w:val="00033F84"/>
    <w:rsid w:val="00034647"/>
    <w:rsid w:val="00034857"/>
    <w:rsid w:val="00034932"/>
    <w:rsid w:val="00034C7C"/>
    <w:rsid w:val="00034E32"/>
    <w:rsid w:val="000350CB"/>
    <w:rsid w:val="000355D4"/>
    <w:rsid w:val="0003598F"/>
    <w:rsid w:val="00035B32"/>
    <w:rsid w:val="00035F21"/>
    <w:rsid w:val="00036829"/>
    <w:rsid w:val="000368D4"/>
    <w:rsid w:val="00037A36"/>
    <w:rsid w:val="00040A27"/>
    <w:rsid w:val="0004168F"/>
    <w:rsid w:val="0004193D"/>
    <w:rsid w:val="000419A9"/>
    <w:rsid w:val="00041A25"/>
    <w:rsid w:val="00042823"/>
    <w:rsid w:val="00042921"/>
    <w:rsid w:val="00042A8E"/>
    <w:rsid w:val="00044575"/>
    <w:rsid w:val="0004483A"/>
    <w:rsid w:val="00045866"/>
    <w:rsid w:val="000459C9"/>
    <w:rsid w:val="0004600C"/>
    <w:rsid w:val="0004750F"/>
    <w:rsid w:val="0005011B"/>
    <w:rsid w:val="00050157"/>
    <w:rsid w:val="00051151"/>
    <w:rsid w:val="0005125E"/>
    <w:rsid w:val="000512B2"/>
    <w:rsid w:val="00051346"/>
    <w:rsid w:val="00051755"/>
    <w:rsid w:val="000519E2"/>
    <w:rsid w:val="00051D0F"/>
    <w:rsid w:val="00051F5A"/>
    <w:rsid w:val="000526FD"/>
    <w:rsid w:val="00052F40"/>
    <w:rsid w:val="00053BC8"/>
    <w:rsid w:val="00053E81"/>
    <w:rsid w:val="000543E5"/>
    <w:rsid w:val="0005488F"/>
    <w:rsid w:val="00054AF8"/>
    <w:rsid w:val="000551E1"/>
    <w:rsid w:val="0005530E"/>
    <w:rsid w:val="00055710"/>
    <w:rsid w:val="00055FCF"/>
    <w:rsid w:val="000576F9"/>
    <w:rsid w:val="000601BB"/>
    <w:rsid w:val="0006052F"/>
    <w:rsid w:val="00060DF5"/>
    <w:rsid w:val="00060F40"/>
    <w:rsid w:val="00061529"/>
    <w:rsid w:val="00061730"/>
    <w:rsid w:val="00061A5F"/>
    <w:rsid w:val="00064424"/>
    <w:rsid w:val="0006482E"/>
    <w:rsid w:val="00064C75"/>
    <w:rsid w:val="00065853"/>
    <w:rsid w:val="00065CD0"/>
    <w:rsid w:val="0006623D"/>
    <w:rsid w:val="000664EF"/>
    <w:rsid w:val="00066D87"/>
    <w:rsid w:val="00066FE8"/>
    <w:rsid w:val="00070019"/>
    <w:rsid w:val="00070AB3"/>
    <w:rsid w:val="00070C09"/>
    <w:rsid w:val="00070D26"/>
    <w:rsid w:val="00070D4C"/>
    <w:rsid w:val="00070F15"/>
    <w:rsid w:val="000711E9"/>
    <w:rsid w:val="000718C0"/>
    <w:rsid w:val="00072069"/>
    <w:rsid w:val="0007227E"/>
    <w:rsid w:val="00072699"/>
    <w:rsid w:val="00072887"/>
    <w:rsid w:val="00073937"/>
    <w:rsid w:val="0007399D"/>
    <w:rsid w:val="000739B4"/>
    <w:rsid w:val="00074483"/>
    <w:rsid w:val="00074EB8"/>
    <w:rsid w:val="00074EC3"/>
    <w:rsid w:val="0007500B"/>
    <w:rsid w:val="000750BE"/>
    <w:rsid w:val="00075752"/>
    <w:rsid w:val="000758E5"/>
    <w:rsid w:val="00075B1F"/>
    <w:rsid w:val="000761FA"/>
    <w:rsid w:val="00076505"/>
    <w:rsid w:val="00076C8C"/>
    <w:rsid w:val="00076F2A"/>
    <w:rsid w:val="000772C9"/>
    <w:rsid w:val="000777D3"/>
    <w:rsid w:val="000779EE"/>
    <w:rsid w:val="00077EC2"/>
    <w:rsid w:val="0008065F"/>
    <w:rsid w:val="0008125F"/>
    <w:rsid w:val="000825FB"/>
    <w:rsid w:val="000828DA"/>
    <w:rsid w:val="000832A9"/>
    <w:rsid w:val="00083A4D"/>
    <w:rsid w:val="00083C99"/>
    <w:rsid w:val="00084E76"/>
    <w:rsid w:val="00084EAD"/>
    <w:rsid w:val="00085D0A"/>
    <w:rsid w:val="00085D1D"/>
    <w:rsid w:val="000860E5"/>
    <w:rsid w:val="0008621E"/>
    <w:rsid w:val="0008652B"/>
    <w:rsid w:val="0008691E"/>
    <w:rsid w:val="00086E37"/>
    <w:rsid w:val="00087029"/>
    <w:rsid w:val="000876F9"/>
    <w:rsid w:val="000877E3"/>
    <w:rsid w:val="000902FB"/>
    <w:rsid w:val="00090C2B"/>
    <w:rsid w:val="00090E0D"/>
    <w:rsid w:val="00091718"/>
    <w:rsid w:val="00091B13"/>
    <w:rsid w:val="0009241C"/>
    <w:rsid w:val="000928C7"/>
    <w:rsid w:val="000935AC"/>
    <w:rsid w:val="0009387D"/>
    <w:rsid w:val="0009396B"/>
    <w:rsid w:val="000939CC"/>
    <w:rsid w:val="00093CED"/>
    <w:rsid w:val="00093D36"/>
    <w:rsid w:val="0009407B"/>
    <w:rsid w:val="00094634"/>
    <w:rsid w:val="00094F36"/>
    <w:rsid w:val="000950DD"/>
    <w:rsid w:val="000955F8"/>
    <w:rsid w:val="00095E76"/>
    <w:rsid w:val="00095FFC"/>
    <w:rsid w:val="00096B13"/>
    <w:rsid w:val="00096C1D"/>
    <w:rsid w:val="00096CDE"/>
    <w:rsid w:val="00096E32"/>
    <w:rsid w:val="00097543"/>
    <w:rsid w:val="00097AC3"/>
    <w:rsid w:val="00097AD2"/>
    <w:rsid w:val="000A075F"/>
    <w:rsid w:val="000A0FAB"/>
    <w:rsid w:val="000A107B"/>
    <w:rsid w:val="000A17E6"/>
    <w:rsid w:val="000A2257"/>
    <w:rsid w:val="000A2CD0"/>
    <w:rsid w:val="000A4483"/>
    <w:rsid w:val="000A4E35"/>
    <w:rsid w:val="000A51E5"/>
    <w:rsid w:val="000A5A81"/>
    <w:rsid w:val="000A7E81"/>
    <w:rsid w:val="000B04F3"/>
    <w:rsid w:val="000B0A2C"/>
    <w:rsid w:val="000B0EDD"/>
    <w:rsid w:val="000B1299"/>
    <w:rsid w:val="000B1C1E"/>
    <w:rsid w:val="000B1DEE"/>
    <w:rsid w:val="000B221B"/>
    <w:rsid w:val="000B3936"/>
    <w:rsid w:val="000B4C19"/>
    <w:rsid w:val="000B52B2"/>
    <w:rsid w:val="000B5546"/>
    <w:rsid w:val="000B59A5"/>
    <w:rsid w:val="000B5D60"/>
    <w:rsid w:val="000B67C5"/>
    <w:rsid w:val="000B6A19"/>
    <w:rsid w:val="000B6A2C"/>
    <w:rsid w:val="000B6E25"/>
    <w:rsid w:val="000B6EB6"/>
    <w:rsid w:val="000B7BF9"/>
    <w:rsid w:val="000B7EB5"/>
    <w:rsid w:val="000C051C"/>
    <w:rsid w:val="000C093A"/>
    <w:rsid w:val="000C0D92"/>
    <w:rsid w:val="000C1485"/>
    <w:rsid w:val="000C1D2F"/>
    <w:rsid w:val="000C213F"/>
    <w:rsid w:val="000C2394"/>
    <w:rsid w:val="000C2599"/>
    <w:rsid w:val="000C2FDA"/>
    <w:rsid w:val="000C32FE"/>
    <w:rsid w:val="000C35E6"/>
    <w:rsid w:val="000C4913"/>
    <w:rsid w:val="000C5954"/>
    <w:rsid w:val="000C5D0D"/>
    <w:rsid w:val="000C5E79"/>
    <w:rsid w:val="000C63D3"/>
    <w:rsid w:val="000C6601"/>
    <w:rsid w:val="000C66E3"/>
    <w:rsid w:val="000C72A3"/>
    <w:rsid w:val="000C75AD"/>
    <w:rsid w:val="000C7C4E"/>
    <w:rsid w:val="000C7F31"/>
    <w:rsid w:val="000D06CE"/>
    <w:rsid w:val="000D0D03"/>
    <w:rsid w:val="000D13B5"/>
    <w:rsid w:val="000D1627"/>
    <w:rsid w:val="000D2342"/>
    <w:rsid w:val="000D28E4"/>
    <w:rsid w:val="000D29E8"/>
    <w:rsid w:val="000D2D13"/>
    <w:rsid w:val="000D39BD"/>
    <w:rsid w:val="000D3A87"/>
    <w:rsid w:val="000D3F5F"/>
    <w:rsid w:val="000D489E"/>
    <w:rsid w:val="000D48AB"/>
    <w:rsid w:val="000D4AB3"/>
    <w:rsid w:val="000D56E2"/>
    <w:rsid w:val="000D5BD0"/>
    <w:rsid w:val="000D5FFA"/>
    <w:rsid w:val="000D60CE"/>
    <w:rsid w:val="000D654E"/>
    <w:rsid w:val="000D678B"/>
    <w:rsid w:val="000D7472"/>
    <w:rsid w:val="000D761A"/>
    <w:rsid w:val="000D7803"/>
    <w:rsid w:val="000D79F5"/>
    <w:rsid w:val="000D7ACC"/>
    <w:rsid w:val="000D7FD7"/>
    <w:rsid w:val="000E0624"/>
    <w:rsid w:val="000E0A2B"/>
    <w:rsid w:val="000E0E93"/>
    <w:rsid w:val="000E156E"/>
    <w:rsid w:val="000E15D4"/>
    <w:rsid w:val="000E2204"/>
    <w:rsid w:val="000E227D"/>
    <w:rsid w:val="000E2298"/>
    <w:rsid w:val="000E2558"/>
    <w:rsid w:val="000E307D"/>
    <w:rsid w:val="000E3300"/>
    <w:rsid w:val="000E42BB"/>
    <w:rsid w:val="000E495D"/>
    <w:rsid w:val="000E4BE8"/>
    <w:rsid w:val="000E4DBA"/>
    <w:rsid w:val="000E61B6"/>
    <w:rsid w:val="000E620E"/>
    <w:rsid w:val="000E6510"/>
    <w:rsid w:val="000E68E6"/>
    <w:rsid w:val="000E6948"/>
    <w:rsid w:val="000E74FF"/>
    <w:rsid w:val="000E7B3D"/>
    <w:rsid w:val="000E7EBC"/>
    <w:rsid w:val="000F03B5"/>
    <w:rsid w:val="000F0CFD"/>
    <w:rsid w:val="000F0F83"/>
    <w:rsid w:val="000F11CE"/>
    <w:rsid w:val="000F135D"/>
    <w:rsid w:val="000F1645"/>
    <w:rsid w:val="000F2047"/>
    <w:rsid w:val="000F20F6"/>
    <w:rsid w:val="000F2882"/>
    <w:rsid w:val="000F29DE"/>
    <w:rsid w:val="000F3A85"/>
    <w:rsid w:val="000F4588"/>
    <w:rsid w:val="000F4794"/>
    <w:rsid w:val="000F4E4C"/>
    <w:rsid w:val="000F5560"/>
    <w:rsid w:val="000F5E59"/>
    <w:rsid w:val="000F64A7"/>
    <w:rsid w:val="000F74C4"/>
    <w:rsid w:val="000F76F5"/>
    <w:rsid w:val="00100653"/>
    <w:rsid w:val="001006AA"/>
    <w:rsid w:val="00100FA2"/>
    <w:rsid w:val="0010149B"/>
    <w:rsid w:val="00101630"/>
    <w:rsid w:val="001020DC"/>
    <w:rsid w:val="0010214F"/>
    <w:rsid w:val="001027D5"/>
    <w:rsid w:val="00102D0C"/>
    <w:rsid w:val="00102FDD"/>
    <w:rsid w:val="001038B7"/>
    <w:rsid w:val="00104171"/>
    <w:rsid w:val="0010439D"/>
    <w:rsid w:val="00104431"/>
    <w:rsid w:val="00105854"/>
    <w:rsid w:val="001058BF"/>
    <w:rsid w:val="00105919"/>
    <w:rsid w:val="00105D6C"/>
    <w:rsid w:val="00106568"/>
    <w:rsid w:val="001076E5"/>
    <w:rsid w:val="00107B27"/>
    <w:rsid w:val="0011010E"/>
    <w:rsid w:val="0011039C"/>
    <w:rsid w:val="0011168E"/>
    <w:rsid w:val="001117C1"/>
    <w:rsid w:val="0011230A"/>
    <w:rsid w:val="0011255D"/>
    <w:rsid w:val="0011369F"/>
    <w:rsid w:val="001149B1"/>
    <w:rsid w:val="00114D79"/>
    <w:rsid w:val="001151A0"/>
    <w:rsid w:val="00115868"/>
    <w:rsid w:val="001162B7"/>
    <w:rsid w:val="0011651E"/>
    <w:rsid w:val="00116802"/>
    <w:rsid w:val="00116CD5"/>
    <w:rsid w:val="001212C1"/>
    <w:rsid w:val="00121738"/>
    <w:rsid w:val="00121CD3"/>
    <w:rsid w:val="00122002"/>
    <w:rsid w:val="00122C1E"/>
    <w:rsid w:val="00122E66"/>
    <w:rsid w:val="00123112"/>
    <w:rsid w:val="00124528"/>
    <w:rsid w:val="00124E1E"/>
    <w:rsid w:val="001251BB"/>
    <w:rsid w:val="0012526F"/>
    <w:rsid w:val="00125763"/>
    <w:rsid w:val="001257A8"/>
    <w:rsid w:val="00125A88"/>
    <w:rsid w:val="00126257"/>
    <w:rsid w:val="00126E8D"/>
    <w:rsid w:val="0012700B"/>
    <w:rsid w:val="00127445"/>
    <w:rsid w:val="00127C80"/>
    <w:rsid w:val="0013120B"/>
    <w:rsid w:val="0013131F"/>
    <w:rsid w:val="00131989"/>
    <w:rsid w:val="00132274"/>
    <w:rsid w:val="00132322"/>
    <w:rsid w:val="00132B92"/>
    <w:rsid w:val="00132EC9"/>
    <w:rsid w:val="00133D93"/>
    <w:rsid w:val="00134DED"/>
    <w:rsid w:val="00134F72"/>
    <w:rsid w:val="00134FB3"/>
    <w:rsid w:val="00135495"/>
    <w:rsid w:val="001356E1"/>
    <w:rsid w:val="001358AC"/>
    <w:rsid w:val="00135DE9"/>
    <w:rsid w:val="00136173"/>
    <w:rsid w:val="0013660A"/>
    <w:rsid w:val="00136E47"/>
    <w:rsid w:val="00137409"/>
    <w:rsid w:val="00137644"/>
    <w:rsid w:val="001401D9"/>
    <w:rsid w:val="001408FB"/>
    <w:rsid w:val="00140931"/>
    <w:rsid w:val="0014096C"/>
    <w:rsid w:val="00140AE2"/>
    <w:rsid w:val="00142622"/>
    <w:rsid w:val="0014264A"/>
    <w:rsid w:val="0014270B"/>
    <w:rsid w:val="00142C6D"/>
    <w:rsid w:val="00142FD9"/>
    <w:rsid w:val="001433DE"/>
    <w:rsid w:val="00143817"/>
    <w:rsid w:val="0014389D"/>
    <w:rsid w:val="0014423C"/>
    <w:rsid w:val="001444C8"/>
    <w:rsid w:val="0014505B"/>
    <w:rsid w:val="00145431"/>
    <w:rsid w:val="00145676"/>
    <w:rsid w:val="0014577C"/>
    <w:rsid w:val="001465A3"/>
    <w:rsid w:val="001469CD"/>
    <w:rsid w:val="0014755F"/>
    <w:rsid w:val="001507CA"/>
    <w:rsid w:val="00151F82"/>
    <w:rsid w:val="001520E4"/>
    <w:rsid w:val="00152CD9"/>
    <w:rsid w:val="0015304D"/>
    <w:rsid w:val="001532E2"/>
    <w:rsid w:val="001532E9"/>
    <w:rsid w:val="00154301"/>
    <w:rsid w:val="001543A2"/>
    <w:rsid w:val="001544B9"/>
    <w:rsid w:val="001550FB"/>
    <w:rsid w:val="00156578"/>
    <w:rsid w:val="001568B3"/>
    <w:rsid w:val="001573AF"/>
    <w:rsid w:val="00157806"/>
    <w:rsid w:val="00157C20"/>
    <w:rsid w:val="00160302"/>
    <w:rsid w:val="0016039B"/>
    <w:rsid w:val="0016052D"/>
    <w:rsid w:val="00160E83"/>
    <w:rsid w:val="001613FA"/>
    <w:rsid w:val="001616EE"/>
    <w:rsid w:val="00161B07"/>
    <w:rsid w:val="00161C83"/>
    <w:rsid w:val="00162B0C"/>
    <w:rsid w:val="0016322D"/>
    <w:rsid w:val="001632AA"/>
    <w:rsid w:val="00163ECB"/>
    <w:rsid w:val="0016496F"/>
    <w:rsid w:val="00164BA0"/>
    <w:rsid w:val="00164F33"/>
    <w:rsid w:val="001656E7"/>
    <w:rsid w:val="00165B04"/>
    <w:rsid w:val="0016618A"/>
    <w:rsid w:val="00166238"/>
    <w:rsid w:val="00166991"/>
    <w:rsid w:val="00166ECD"/>
    <w:rsid w:val="00171364"/>
    <w:rsid w:val="001718E6"/>
    <w:rsid w:val="00171C9A"/>
    <w:rsid w:val="001728BD"/>
    <w:rsid w:val="00172A71"/>
    <w:rsid w:val="001737F7"/>
    <w:rsid w:val="0017387A"/>
    <w:rsid w:val="00173DDF"/>
    <w:rsid w:val="001740C1"/>
    <w:rsid w:val="0017493C"/>
    <w:rsid w:val="00175BDC"/>
    <w:rsid w:val="00175FA4"/>
    <w:rsid w:val="001760CE"/>
    <w:rsid w:val="0017620B"/>
    <w:rsid w:val="00176762"/>
    <w:rsid w:val="00176B84"/>
    <w:rsid w:val="00176F30"/>
    <w:rsid w:val="00177AFD"/>
    <w:rsid w:val="00177D63"/>
    <w:rsid w:val="00181564"/>
    <w:rsid w:val="00181F0B"/>
    <w:rsid w:val="001823D9"/>
    <w:rsid w:val="001828A4"/>
    <w:rsid w:val="00183292"/>
    <w:rsid w:val="00183895"/>
    <w:rsid w:val="00183948"/>
    <w:rsid w:val="00183B4E"/>
    <w:rsid w:val="00184B96"/>
    <w:rsid w:val="00184D1B"/>
    <w:rsid w:val="001850A7"/>
    <w:rsid w:val="00185FF4"/>
    <w:rsid w:val="00186784"/>
    <w:rsid w:val="001870DE"/>
    <w:rsid w:val="00187CFE"/>
    <w:rsid w:val="001908ED"/>
    <w:rsid w:val="00190C05"/>
    <w:rsid w:val="00193590"/>
    <w:rsid w:val="0019382D"/>
    <w:rsid w:val="00193A4F"/>
    <w:rsid w:val="0019512B"/>
    <w:rsid w:val="00195E1A"/>
    <w:rsid w:val="00196D6C"/>
    <w:rsid w:val="00196D96"/>
    <w:rsid w:val="001A0287"/>
    <w:rsid w:val="001A0BAA"/>
    <w:rsid w:val="001A11C7"/>
    <w:rsid w:val="001A2464"/>
    <w:rsid w:val="001A28B7"/>
    <w:rsid w:val="001A39A6"/>
    <w:rsid w:val="001A4012"/>
    <w:rsid w:val="001A4142"/>
    <w:rsid w:val="001A4349"/>
    <w:rsid w:val="001A4693"/>
    <w:rsid w:val="001A4922"/>
    <w:rsid w:val="001A54CA"/>
    <w:rsid w:val="001A5A8E"/>
    <w:rsid w:val="001A5BDA"/>
    <w:rsid w:val="001A5FE7"/>
    <w:rsid w:val="001A6142"/>
    <w:rsid w:val="001A66DC"/>
    <w:rsid w:val="001A7D8D"/>
    <w:rsid w:val="001B072F"/>
    <w:rsid w:val="001B0CAF"/>
    <w:rsid w:val="001B1767"/>
    <w:rsid w:val="001B19A6"/>
    <w:rsid w:val="001B1CCD"/>
    <w:rsid w:val="001B28B7"/>
    <w:rsid w:val="001B2929"/>
    <w:rsid w:val="001B2B92"/>
    <w:rsid w:val="001B35F8"/>
    <w:rsid w:val="001B3685"/>
    <w:rsid w:val="001B3F9B"/>
    <w:rsid w:val="001B3FA3"/>
    <w:rsid w:val="001B4A03"/>
    <w:rsid w:val="001B4B3F"/>
    <w:rsid w:val="001B5AB3"/>
    <w:rsid w:val="001B6899"/>
    <w:rsid w:val="001B6938"/>
    <w:rsid w:val="001B6ADE"/>
    <w:rsid w:val="001B7381"/>
    <w:rsid w:val="001C00B2"/>
    <w:rsid w:val="001C0B63"/>
    <w:rsid w:val="001C1DAD"/>
    <w:rsid w:val="001C28A6"/>
    <w:rsid w:val="001C3528"/>
    <w:rsid w:val="001C3B8F"/>
    <w:rsid w:val="001C406B"/>
    <w:rsid w:val="001C4822"/>
    <w:rsid w:val="001C48E7"/>
    <w:rsid w:val="001C5F49"/>
    <w:rsid w:val="001C69D1"/>
    <w:rsid w:val="001C6C20"/>
    <w:rsid w:val="001C6C5C"/>
    <w:rsid w:val="001C7040"/>
    <w:rsid w:val="001C74A0"/>
    <w:rsid w:val="001C74A7"/>
    <w:rsid w:val="001C7B6B"/>
    <w:rsid w:val="001C7C23"/>
    <w:rsid w:val="001C7ECB"/>
    <w:rsid w:val="001D05C6"/>
    <w:rsid w:val="001D1106"/>
    <w:rsid w:val="001D15A3"/>
    <w:rsid w:val="001D1A6B"/>
    <w:rsid w:val="001D2BBF"/>
    <w:rsid w:val="001D2D01"/>
    <w:rsid w:val="001D356B"/>
    <w:rsid w:val="001D387C"/>
    <w:rsid w:val="001D38D8"/>
    <w:rsid w:val="001D43D6"/>
    <w:rsid w:val="001D4624"/>
    <w:rsid w:val="001D4975"/>
    <w:rsid w:val="001D4AFF"/>
    <w:rsid w:val="001D51B5"/>
    <w:rsid w:val="001D5505"/>
    <w:rsid w:val="001D59FB"/>
    <w:rsid w:val="001D5BA4"/>
    <w:rsid w:val="001D5D00"/>
    <w:rsid w:val="001D655E"/>
    <w:rsid w:val="001D6611"/>
    <w:rsid w:val="001D668C"/>
    <w:rsid w:val="001D6C7F"/>
    <w:rsid w:val="001E0328"/>
    <w:rsid w:val="001E080C"/>
    <w:rsid w:val="001E1296"/>
    <w:rsid w:val="001E15ED"/>
    <w:rsid w:val="001E1E5E"/>
    <w:rsid w:val="001E1FDE"/>
    <w:rsid w:val="001E203A"/>
    <w:rsid w:val="001E265A"/>
    <w:rsid w:val="001E2956"/>
    <w:rsid w:val="001E2E48"/>
    <w:rsid w:val="001E306B"/>
    <w:rsid w:val="001E30AC"/>
    <w:rsid w:val="001E33CA"/>
    <w:rsid w:val="001E4CA9"/>
    <w:rsid w:val="001E5747"/>
    <w:rsid w:val="001E58C2"/>
    <w:rsid w:val="001E60C4"/>
    <w:rsid w:val="001E6276"/>
    <w:rsid w:val="001E6470"/>
    <w:rsid w:val="001E6A2A"/>
    <w:rsid w:val="001E6AC9"/>
    <w:rsid w:val="001E6EF8"/>
    <w:rsid w:val="001F047F"/>
    <w:rsid w:val="001F193A"/>
    <w:rsid w:val="001F1EE9"/>
    <w:rsid w:val="001F28FC"/>
    <w:rsid w:val="001F3644"/>
    <w:rsid w:val="001F4754"/>
    <w:rsid w:val="001F47A4"/>
    <w:rsid w:val="001F506E"/>
    <w:rsid w:val="001F56E7"/>
    <w:rsid w:val="001F5950"/>
    <w:rsid w:val="001F6430"/>
    <w:rsid w:val="001F659C"/>
    <w:rsid w:val="001F69BE"/>
    <w:rsid w:val="001F7459"/>
    <w:rsid w:val="001F7BD4"/>
    <w:rsid w:val="001F7F1D"/>
    <w:rsid w:val="002013D7"/>
    <w:rsid w:val="00201876"/>
    <w:rsid w:val="00201956"/>
    <w:rsid w:val="00202407"/>
    <w:rsid w:val="002036C2"/>
    <w:rsid w:val="00203A2E"/>
    <w:rsid w:val="002042CE"/>
    <w:rsid w:val="00204DE3"/>
    <w:rsid w:val="00205592"/>
    <w:rsid w:val="002064D9"/>
    <w:rsid w:val="002069FC"/>
    <w:rsid w:val="002075C1"/>
    <w:rsid w:val="002078D3"/>
    <w:rsid w:val="002101F1"/>
    <w:rsid w:val="002110C0"/>
    <w:rsid w:val="00212301"/>
    <w:rsid w:val="002131FB"/>
    <w:rsid w:val="0021339F"/>
    <w:rsid w:val="002133FE"/>
    <w:rsid w:val="00213548"/>
    <w:rsid w:val="00213D92"/>
    <w:rsid w:val="00214587"/>
    <w:rsid w:val="0021463B"/>
    <w:rsid w:val="00214EC7"/>
    <w:rsid w:val="0021529A"/>
    <w:rsid w:val="002155A7"/>
    <w:rsid w:val="00215D13"/>
    <w:rsid w:val="0021650E"/>
    <w:rsid w:val="0021756F"/>
    <w:rsid w:val="002201E3"/>
    <w:rsid w:val="0022031C"/>
    <w:rsid w:val="002216B2"/>
    <w:rsid w:val="00221E38"/>
    <w:rsid w:val="0022245B"/>
    <w:rsid w:val="0022319B"/>
    <w:rsid w:val="0022331E"/>
    <w:rsid w:val="0022393E"/>
    <w:rsid w:val="00223AAD"/>
    <w:rsid w:val="0022511A"/>
    <w:rsid w:val="00225171"/>
    <w:rsid w:val="00226294"/>
    <w:rsid w:val="00227143"/>
    <w:rsid w:val="00227D0F"/>
    <w:rsid w:val="00227DBA"/>
    <w:rsid w:val="0023054F"/>
    <w:rsid w:val="002311A7"/>
    <w:rsid w:val="00231FF0"/>
    <w:rsid w:val="00233516"/>
    <w:rsid w:val="0023414B"/>
    <w:rsid w:val="00234596"/>
    <w:rsid w:val="002345BE"/>
    <w:rsid w:val="002357BA"/>
    <w:rsid w:val="00236042"/>
    <w:rsid w:val="00237287"/>
    <w:rsid w:val="0023782E"/>
    <w:rsid w:val="002379E1"/>
    <w:rsid w:val="00237CB6"/>
    <w:rsid w:val="00237CEF"/>
    <w:rsid w:val="00240B8C"/>
    <w:rsid w:val="00241DCF"/>
    <w:rsid w:val="00242BA1"/>
    <w:rsid w:val="002434E3"/>
    <w:rsid w:val="002437AD"/>
    <w:rsid w:val="00243AFF"/>
    <w:rsid w:val="00245264"/>
    <w:rsid w:val="0024556C"/>
    <w:rsid w:val="00246180"/>
    <w:rsid w:val="0024678B"/>
    <w:rsid w:val="0024686E"/>
    <w:rsid w:val="00246F20"/>
    <w:rsid w:val="002470FD"/>
    <w:rsid w:val="002472EE"/>
    <w:rsid w:val="002475F4"/>
    <w:rsid w:val="00247A64"/>
    <w:rsid w:val="00247D5C"/>
    <w:rsid w:val="00250F09"/>
    <w:rsid w:val="002519F5"/>
    <w:rsid w:val="0025225C"/>
    <w:rsid w:val="002531AA"/>
    <w:rsid w:val="00253C45"/>
    <w:rsid w:val="00253E53"/>
    <w:rsid w:val="0025470F"/>
    <w:rsid w:val="00254BCC"/>
    <w:rsid w:val="00255289"/>
    <w:rsid w:val="00255A67"/>
    <w:rsid w:val="00256D5D"/>
    <w:rsid w:val="0026125D"/>
    <w:rsid w:val="002616FD"/>
    <w:rsid w:val="00261918"/>
    <w:rsid w:val="00261AD8"/>
    <w:rsid w:val="00261B73"/>
    <w:rsid w:val="00262012"/>
    <w:rsid w:val="00262BDC"/>
    <w:rsid w:val="00263348"/>
    <w:rsid w:val="002638CA"/>
    <w:rsid w:val="00264433"/>
    <w:rsid w:val="002646CC"/>
    <w:rsid w:val="00264A28"/>
    <w:rsid w:val="00265D88"/>
    <w:rsid w:val="00265F85"/>
    <w:rsid w:val="00266450"/>
    <w:rsid w:val="00266D32"/>
    <w:rsid w:val="00267140"/>
    <w:rsid w:val="002677C0"/>
    <w:rsid w:val="00267E6F"/>
    <w:rsid w:val="00270740"/>
    <w:rsid w:val="0027162E"/>
    <w:rsid w:val="00271915"/>
    <w:rsid w:val="00271C6D"/>
    <w:rsid w:val="002727C7"/>
    <w:rsid w:val="00272E34"/>
    <w:rsid w:val="0027308B"/>
    <w:rsid w:val="002753F3"/>
    <w:rsid w:val="00275AED"/>
    <w:rsid w:val="00275ECD"/>
    <w:rsid w:val="00276154"/>
    <w:rsid w:val="002763AE"/>
    <w:rsid w:val="00276927"/>
    <w:rsid w:val="00276C42"/>
    <w:rsid w:val="00277335"/>
    <w:rsid w:val="00277695"/>
    <w:rsid w:val="00280014"/>
    <w:rsid w:val="0028022A"/>
    <w:rsid w:val="002806EA"/>
    <w:rsid w:val="00280AB1"/>
    <w:rsid w:val="00280FA7"/>
    <w:rsid w:val="002812D0"/>
    <w:rsid w:val="002815CE"/>
    <w:rsid w:val="002817B9"/>
    <w:rsid w:val="00281A3F"/>
    <w:rsid w:val="00281AF3"/>
    <w:rsid w:val="00281DB3"/>
    <w:rsid w:val="0028260D"/>
    <w:rsid w:val="00282DD6"/>
    <w:rsid w:val="00282E90"/>
    <w:rsid w:val="00283345"/>
    <w:rsid w:val="002834E8"/>
    <w:rsid w:val="00283558"/>
    <w:rsid w:val="00284F5B"/>
    <w:rsid w:val="00285333"/>
    <w:rsid w:val="00285368"/>
    <w:rsid w:val="002860A5"/>
    <w:rsid w:val="0028638D"/>
    <w:rsid w:val="002871ED"/>
    <w:rsid w:val="002915C5"/>
    <w:rsid w:val="002927EE"/>
    <w:rsid w:val="00292E96"/>
    <w:rsid w:val="00292F88"/>
    <w:rsid w:val="00293316"/>
    <w:rsid w:val="00293898"/>
    <w:rsid w:val="00293D43"/>
    <w:rsid w:val="0029465C"/>
    <w:rsid w:val="00294942"/>
    <w:rsid w:val="002952EB"/>
    <w:rsid w:val="002959BB"/>
    <w:rsid w:val="00295E80"/>
    <w:rsid w:val="00297019"/>
    <w:rsid w:val="00297305"/>
    <w:rsid w:val="002A007D"/>
    <w:rsid w:val="002A0583"/>
    <w:rsid w:val="002A05D0"/>
    <w:rsid w:val="002A0C20"/>
    <w:rsid w:val="002A0E0A"/>
    <w:rsid w:val="002A1E8D"/>
    <w:rsid w:val="002A1F31"/>
    <w:rsid w:val="002A2673"/>
    <w:rsid w:val="002A27D0"/>
    <w:rsid w:val="002A27EF"/>
    <w:rsid w:val="002A2F58"/>
    <w:rsid w:val="002A3215"/>
    <w:rsid w:val="002A40EC"/>
    <w:rsid w:val="002A48C2"/>
    <w:rsid w:val="002A4C96"/>
    <w:rsid w:val="002A50E2"/>
    <w:rsid w:val="002A5377"/>
    <w:rsid w:val="002A5820"/>
    <w:rsid w:val="002A59A4"/>
    <w:rsid w:val="002A63A4"/>
    <w:rsid w:val="002A71B1"/>
    <w:rsid w:val="002A7766"/>
    <w:rsid w:val="002A78FF"/>
    <w:rsid w:val="002A79C1"/>
    <w:rsid w:val="002A7E2D"/>
    <w:rsid w:val="002B01C3"/>
    <w:rsid w:val="002B0552"/>
    <w:rsid w:val="002B055A"/>
    <w:rsid w:val="002B0838"/>
    <w:rsid w:val="002B08C2"/>
    <w:rsid w:val="002B0941"/>
    <w:rsid w:val="002B1714"/>
    <w:rsid w:val="002B2214"/>
    <w:rsid w:val="002B23BC"/>
    <w:rsid w:val="002B2698"/>
    <w:rsid w:val="002B27F5"/>
    <w:rsid w:val="002B290A"/>
    <w:rsid w:val="002B3426"/>
    <w:rsid w:val="002B342F"/>
    <w:rsid w:val="002B34DB"/>
    <w:rsid w:val="002B42B7"/>
    <w:rsid w:val="002B4DFF"/>
    <w:rsid w:val="002B5C3F"/>
    <w:rsid w:val="002B5D4D"/>
    <w:rsid w:val="002B61BE"/>
    <w:rsid w:val="002B65A0"/>
    <w:rsid w:val="002B6FF6"/>
    <w:rsid w:val="002B79D3"/>
    <w:rsid w:val="002B7A02"/>
    <w:rsid w:val="002C06BB"/>
    <w:rsid w:val="002C0D9D"/>
    <w:rsid w:val="002C0E56"/>
    <w:rsid w:val="002C10CA"/>
    <w:rsid w:val="002C155B"/>
    <w:rsid w:val="002C1CA9"/>
    <w:rsid w:val="002C1FCF"/>
    <w:rsid w:val="002C3093"/>
    <w:rsid w:val="002C359A"/>
    <w:rsid w:val="002C3787"/>
    <w:rsid w:val="002C5864"/>
    <w:rsid w:val="002C63AC"/>
    <w:rsid w:val="002C65FE"/>
    <w:rsid w:val="002C68F3"/>
    <w:rsid w:val="002C73CB"/>
    <w:rsid w:val="002C7482"/>
    <w:rsid w:val="002C7589"/>
    <w:rsid w:val="002C7D7F"/>
    <w:rsid w:val="002D072E"/>
    <w:rsid w:val="002D0D4F"/>
    <w:rsid w:val="002D1C1B"/>
    <w:rsid w:val="002D1FCC"/>
    <w:rsid w:val="002D2E75"/>
    <w:rsid w:val="002D317C"/>
    <w:rsid w:val="002D32D1"/>
    <w:rsid w:val="002D34B7"/>
    <w:rsid w:val="002D377D"/>
    <w:rsid w:val="002D3E68"/>
    <w:rsid w:val="002D46E7"/>
    <w:rsid w:val="002D5766"/>
    <w:rsid w:val="002D591E"/>
    <w:rsid w:val="002D5941"/>
    <w:rsid w:val="002D5E2E"/>
    <w:rsid w:val="002D672D"/>
    <w:rsid w:val="002D6EA3"/>
    <w:rsid w:val="002D7047"/>
    <w:rsid w:val="002D77A6"/>
    <w:rsid w:val="002D7C65"/>
    <w:rsid w:val="002D7DCE"/>
    <w:rsid w:val="002D7F60"/>
    <w:rsid w:val="002E0149"/>
    <w:rsid w:val="002E0480"/>
    <w:rsid w:val="002E21C6"/>
    <w:rsid w:val="002E2977"/>
    <w:rsid w:val="002E2CEE"/>
    <w:rsid w:val="002E3E08"/>
    <w:rsid w:val="002E3F1E"/>
    <w:rsid w:val="002E3F6A"/>
    <w:rsid w:val="002E4967"/>
    <w:rsid w:val="002E4BB4"/>
    <w:rsid w:val="002E4D88"/>
    <w:rsid w:val="002E644F"/>
    <w:rsid w:val="002F068F"/>
    <w:rsid w:val="002F0D24"/>
    <w:rsid w:val="002F0E27"/>
    <w:rsid w:val="002F2F40"/>
    <w:rsid w:val="002F3284"/>
    <w:rsid w:val="002F4007"/>
    <w:rsid w:val="002F4156"/>
    <w:rsid w:val="002F478B"/>
    <w:rsid w:val="002F4B00"/>
    <w:rsid w:val="002F4B9A"/>
    <w:rsid w:val="002F53CA"/>
    <w:rsid w:val="002F58FA"/>
    <w:rsid w:val="002F5BA8"/>
    <w:rsid w:val="002F62FF"/>
    <w:rsid w:val="002F6532"/>
    <w:rsid w:val="002F65F4"/>
    <w:rsid w:val="002F6E70"/>
    <w:rsid w:val="002F72C0"/>
    <w:rsid w:val="002F7C8E"/>
    <w:rsid w:val="002F7E5F"/>
    <w:rsid w:val="00300705"/>
    <w:rsid w:val="00300800"/>
    <w:rsid w:val="00301E95"/>
    <w:rsid w:val="00302063"/>
    <w:rsid w:val="00302509"/>
    <w:rsid w:val="0030264C"/>
    <w:rsid w:val="00302E5F"/>
    <w:rsid w:val="00303621"/>
    <w:rsid w:val="003041AD"/>
    <w:rsid w:val="00304219"/>
    <w:rsid w:val="00304DFF"/>
    <w:rsid w:val="00304E47"/>
    <w:rsid w:val="00305596"/>
    <w:rsid w:val="003056E1"/>
    <w:rsid w:val="00305C17"/>
    <w:rsid w:val="00305D4A"/>
    <w:rsid w:val="00305E07"/>
    <w:rsid w:val="003063BA"/>
    <w:rsid w:val="0030648A"/>
    <w:rsid w:val="003067B8"/>
    <w:rsid w:val="0031041C"/>
    <w:rsid w:val="00310454"/>
    <w:rsid w:val="0031093E"/>
    <w:rsid w:val="00310F1C"/>
    <w:rsid w:val="00310FF0"/>
    <w:rsid w:val="003110A9"/>
    <w:rsid w:val="00311C87"/>
    <w:rsid w:val="00311F3A"/>
    <w:rsid w:val="003124EA"/>
    <w:rsid w:val="00312528"/>
    <w:rsid w:val="00312C16"/>
    <w:rsid w:val="003134B9"/>
    <w:rsid w:val="00313B69"/>
    <w:rsid w:val="00314614"/>
    <w:rsid w:val="00314740"/>
    <w:rsid w:val="0031478B"/>
    <w:rsid w:val="00314964"/>
    <w:rsid w:val="003149D8"/>
    <w:rsid w:val="00314F4E"/>
    <w:rsid w:val="003161ED"/>
    <w:rsid w:val="00316364"/>
    <w:rsid w:val="00316ABE"/>
    <w:rsid w:val="00317297"/>
    <w:rsid w:val="0031752F"/>
    <w:rsid w:val="00317882"/>
    <w:rsid w:val="00317AE8"/>
    <w:rsid w:val="00320744"/>
    <w:rsid w:val="00320F23"/>
    <w:rsid w:val="003212B8"/>
    <w:rsid w:val="003213FB"/>
    <w:rsid w:val="00321A0B"/>
    <w:rsid w:val="00321D55"/>
    <w:rsid w:val="00323385"/>
    <w:rsid w:val="00323450"/>
    <w:rsid w:val="00323E15"/>
    <w:rsid w:val="003242A7"/>
    <w:rsid w:val="00324ACC"/>
    <w:rsid w:val="003254F4"/>
    <w:rsid w:val="00325789"/>
    <w:rsid w:val="0032595F"/>
    <w:rsid w:val="00325B90"/>
    <w:rsid w:val="003271AD"/>
    <w:rsid w:val="00327700"/>
    <w:rsid w:val="00327E35"/>
    <w:rsid w:val="00330B5A"/>
    <w:rsid w:val="00331669"/>
    <w:rsid w:val="00331E78"/>
    <w:rsid w:val="003326A7"/>
    <w:rsid w:val="003328D6"/>
    <w:rsid w:val="00332A76"/>
    <w:rsid w:val="00332C95"/>
    <w:rsid w:val="00332F66"/>
    <w:rsid w:val="003334D7"/>
    <w:rsid w:val="00333A72"/>
    <w:rsid w:val="003347CF"/>
    <w:rsid w:val="00335153"/>
    <w:rsid w:val="003351F5"/>
    <w:rsid w:val="0033534F"/>
    <w:rsid w:val="003356FC"/>
    <w:rsid w:val="00335948"/>
    <w:rsid w:val="0033618E"/>
    <w:rsid w:val="00336E5D"/>
    <w:rsid w:val="00337310"/>
    <w:rsid w:val="00337656"/>
    <w:rsid w:val="00340559"/>
    <w:rsid w:val="0034071E"/>
    <w:rsid w:val="00340F78"/>
    <w:rsid w:val="003413B6"/>
    <w:rsid w:val="00341AD9"/>
    <w:rsid w:val="0034255F"/>
    <w:rsid w:val="00343326"/>
    <w:rsid w:val="00343B66"/>
    <w:rsid w:val="00343EC1"/>
    <w:rsid w:val="003449A2"/>
    <w:rsid w:val="00346DEE"/>
    <w:rsid w:val="00350333"/>
    <w:rsid w:val="0035098B"/>
    <w:rsid w:val="00351074"/>
    <w:rsid w:val="00351195"/>
    <w:rsid w:val="003511EF"/>
    <w:rsid w:val="00351393"/>
    <w:rsid w:val="00351F57"/>
    <w:rsid w:val="003520C1"/>
    <w:rsid w:val="00352624"/>
    <w:rsid w:val="003534B4"/>
    <w:rsid w:val="003539CC"/>
    <w:rsid w:val="00353FB7"/>
    <w:rsid w:val="00354EEC"/>
    <w:rsid w:val="00354F8C"/>
    <w:rsid w:val="00355185"/>
    <w:rsid w:val="003553B1"/>
    <w:rsid w:val="003555A6"/>
    <w:rsid w:val="0035629B"/>
    <w:rsid w:val="003562AA"/>
    <w:rsid w:val="003562D9"/>
    <w:rsid w:val="00356D34"/>
    <w:rsid w:val="00356F6A"/>
    <w:rsid w:val="0035772D"/>
    <w:rsid w:val="00357CD7"/>
    <w:rsid w:val="00357E8A"/>
    <w:rsid w:val="00357FDD"/>
    <w:rsid w:val="00360426"/>
    <w:rsid w:val="003610E4"/>
    <w:rsid w:val="00362C90"/>
    <w:rsid w:val="00362CF4"/>
    <w:rsid w:val="00363442"/>
    <w:rsid w:val="00363811"/>
    <w:rsid w:val="003639EB"/>
    <w:rsid w:val="00363CBB"/>
    <w:rsid w:val="003644CB"/>
    <w:rsid w:val="003651B4"/>
    <w:rsid w:val="0036524F"/>
    <w:rsid w:val="00365992"/>
    <w:rsid w:val="00365E8C"/>
    <w:rsid w:val="00366327"/>
    <w:rsid w:val="0036696A"/>
    <w:rsid w:val="00367039"/>
    <w:rsid w:val="003670A1"/>
    <w:rsid w:val="00367821"/>
    <w:rsid w:val="00367942"/>
    <w:rsid w:val="00367A1D"/>
    <w:rsid w:val="00367DD3"/>
    <w:rsid w:val="00370DBE"/>
    <w:rsid w:val="00371BB8"/>
    <w:rsid w:val="00371C92"/>
    <w:rsid w:val="003722DE"/>
    <w:rsid w:val="00372692"/>
    <w:rsid w:val="003743A9"/>
    <w:rsid w:val="003757CE"/>
    <w:rsid w:val="00375C9F"/>
    <w:rsid w:val="00375E0F"/>
    <w:rsid w:val="00375E1E"/>
    <w:rsid w:val="00375E1F"/>
    <w:rsid w:val="00375F05"/>
    <w:rsid w:val="00377D35"/>
    <w:rsid w:val="003802D4"/>
    <w:rsid w:val="00381518"/>
    <w:rsid w:val="00381817"/>
    <w:rsid w:val="0038218E"/>
    <w:rsid w:val="0038247B"/>
    <w:rsid w:val="00382852"/>
    <w:rsid w:val="0038410E"/>
    <w:rsid w:val="00385657"/>
    <w:rsid w:val="0038579F"/>
    <w:rsid w:val="00385864"/>
    <w:rsid w:val="003860AE"/>
    <w:rsid w:val="003866D7"/>
    <w:rsid w:val="00386FE2"/>
    <w:rsid w:val="00387848"/>
    <w:rsid w:val="00387C76"/>
    <w:rsid w:val="00387E91"/>
    <w:rsid w:val="00390031"/>
    <w:rsid w:val="00390377"/>
    <w:rsid w:val="00390A9A"/>
    <w:rsid w:val="00390ACA"/>
    <w:rsid w:val="00390C81"/>
    <w:rsid w:val="00390DB0"/>
    <w:rsid w:val="00391B28"/>
    <w:rsid w:val="00391E92"/>
    <w:rsid w:val="003933A9"/>
    <w:rsid w:val="00393B4F"/>
    <w:rsid w:val="0039423D"/>
    <w:rsid w:val="0039477F"/>
    <w:rsid w:val="00394A0C"/>
    <w:rsid w:val="00394B9B"/>
    <w:rsid w:val="00394D19"/>
    <w:rsid w:val="00395955"/>
    <w:rsid w:val="003959D9"/>
    <w:rsid w:val="00395CE3"/>
    <w:rsid w:val="00395E5B"/>
    <w:rsid w:val="00396584"/>
    <w:rsid w:val="00396639"/>
    <w:rsid w:val="00397D29"/>
    <w:rsid w:val="003A0365"/>
    <w:rsid w:val="003A0689"/>
    <w:rsid w:val="003A1128"/>
    <w:rsid w:val="003A1AE7"/>
    <w:rsid w:val="003A1C96"/>
    <w:rsid w:val="003A1E67"/>
    <w:rsid w:val="003A1FBF"/>
    <w:rsid w:val="003A2FF2"/>
    <w:rsid w:val="003A352A"/>
    <w:rsid w:val="003A3797"/>
    <w:rsid w:val="003A3DC6"/>
    <w:rsid w:val="003A3FB8"/>
    <w:rsid w:val="003A4BA7"/>
    <w:rsid w:val="003A5062"/>
    <w:rsid w:val="003A519D"/>
    <w:rsid w:val="003A5308"/>
    <w:rsid w:val="003A54D5"/>
    <w:rsid w:val="003A55AE"/>
    <w:rsid w:val="003A7D75"/>
    <w:rsid w:val="003B084B"/>
    <w:rsid w:val="003B0DF0"/>
    <w:rsid w:val="003B19C2"/>
    <w:rsid w:val="003B1C19"/>
    <w:rsid w:val="003B2999"/>
    <w:rsid w:val="003B31E7"/>
    <w:rsid w:val="003B3343"/>
    <w:rsid w:val="003B3EA5"/>
    <w:rsid w:val="003B42D5"/>
    <w:rsid w:val="003B43CD"/>
    <w:rsid w:val="003B4D74"/>
    <w:rsid w:val="003B5505"/>
    <w:rsid w:val="003B567B"/>
    <w:rsid w:val="003B62B9"/>
    <w:rsid w:val="003B6B67"/>
    <w:rsid w:val="003B77CC"/>
    <w:rsid w:val="003C2159"/>
    <w:rsid w:val="003C217B"/>
    <w:rsid w:val="003C2794"/>
    <w:rsid w:val="003C2D56"/>
    <w:rsid w:val="003C3109"/>
    <w:rsid w:val="003C328E"/>
    <w:rsid w:val="003C379B"/>
    <w:rsid w:val="003C3D1A"/>
    <w:rsid w:val="003C44B1"/>
    <w:rsid w:val="003C4909"/>
    <w:rsid w:val="003C4C9E"/>
    <w:rsid w:val="003C507D"/>
    <w:rsid w:val="003C50BF"/>
    <w:rsid w:val="003C56E2"/>
    <w:rsid w:val="003C63B3"/>
    <w:rsid w:val="003C7547"/>
    <w:rsid w:val="003D0074"/>
    <w:rsid w:val="003D0888"/>
    <w:rsid w:val="003D0B3F"/>
    <w:rsid w:val="003D0EBC"/>
    <w:rsid w:val="003D0F70"/>
    <w:rsid w:val="003D216F"/>
    <w:rsid w:val="003D2C0E"/>
    <w:rsid w:val="003D303F"/>
    <w:rsid w:val="003D35A8"/>
    <w:rsid w:val="003D5E15"/>
    <w:rsid w:val="003D64A8"/>
    <w:rsid w:val="003D6565"/>
    <w:rsid w:val="003D7447"/>
    <w:rsid w:val="003D7798"/>
    <w:rsid w:val="003D7C63"/>
    <w:rsid w:val="003E022D"/>
    <w:rsid w:val="003E0992"/>
    <w:rsid w:val="003E136B"/>
    <w:rsid w:val="003E1858"/>
    <w:rsid w:val="003E1CBB"/>
    <w:rsid w:val="003E201C"/>
    <w:rsid w:val="003E20BD"/>
    <w:rsid w:val="003E2189"/>
    <w:rsid w:val="003E2347"/>
    <w:rsid w:val="003E2752"/>
    <w:rsid w:val="003E3A8F"/>
    <w:rsid w:val="003E4B2C"/>
    <w:rsid w:val="003E4CD9"/>
    <w:rsid w:val="003E4D7E"/>
    <w:rsid w:val="003E6BA5"/>
    <w:rsid w:val="003E7B95"/>
    <w:rsid w:val="003E7D17"/>
    <w:rsid w:val="003F0C95"/>
    <w:rsid w:val="003F0D8D"/>
    <w:rsid w:val="003F1196"/>
    <w:rsid w:val="003F1695"/>
    <w:rsid w:val="003F1A55"/>
    <w:rsid w:val="003F1AC8"/>
    <w:rsid w:val="003F1D13"/>
    <w:rsid w:val="003F1EB2"/>
    <w:rsid w:val="003F1F1B"/>
    <w:rsid w:val="003F255F"/>
    <w:rsid w:val="003F2843"/>
    <w:rsid w:val="003F2C41"/>
    <w:rsid w:val="003F2DCD"/>
    <w:rsid w:val="003F33B5"/>
    <w:rsid w:val="003F6450"/>
    <w:rsid w:val="003F66CF"/>
    <w:rsid w:val="003F714E"/>
    <w:rsid w:val="003F7C76"/>
    <w:rsid w:val="004009DA"/>
    <w:rsid w:val="00400E61"/>
    <w:rsid w:val="00400FC7"/>
    <w:rsid w:val="0040145E"/>
    <w:rsid w:val="0040170B"/>
    <w:rsid w:val="00401D02"/>
    <w:rsid w:val="004023F5"/>
    <w:rsid w:val="00402B1C"/>
    <w:rsid w:val="004030A7"/>
    <w:rsid w:val="00403D0D"/>
    <w:rsid w:val="00403FBF"/>
    <w:rsid w:val="004046E3"/>
    <w:rsid w:val="00407777"/>
    <w:rsid w:val="00407923"/>
    <w:rsid w:val="00407AA0"/>
    <w:rsid w:val="004108D2"/>
    <w:rsid w:val="00410E57"/>
    <w:rsid w:val="00410FE2"/>
    <w:rsid w:val="0041124F"/>
    <w:rsid w:val="004123A4"/>
    <w:rsid w:val="00412795"/>
    <w:rsid w:val="00412FF6"/>
    <w:rsid w:val="00413376"/>
    <w:rsid w:val="00413A3B"/>
    <w:rsid w:val="004141DE"/>
    <w:rsid w:val="004146C0"/>
    <w:rsid w:val="004150CA"/>
    <w:rsid w:val="00416992"/>
    <w:rsid w:val="00416A6A"/>
    <w:rsid w:val="00416E99"/>
    <w:rsid w:val="00417977"/>
    <w:rsid w:val="00417B14"/>
    <w:rsid w:val="00417FD5"/>
    <w:rsid w:val="00420FF0"/>
    <w:rsid w:val="00421CBD"/>
    <w:rsid w:val="00421D5D"/>
    <w:rsid w:val="0042237C"/>
    <w:rsid w:val="004227CE"/>
    <w:rsid w:val="00422C27"/>
    <w:rsid w:val="0042332E"/>
    <w:rsid w:val="00423A1D"/>
    <w:rsid w:val="00423F16"/>
    <w:rsid w:val="0042495B"/>
    <w:rsid w:val="00424DC6"/>
    <w:rsid w:val="004259D0"/>
    <w:rsid w:val="00425F6F"/>
    <w:rsid w:val="0042691D"/>
    <w:rsid w:val="00427681"/>
    <w:rsid w:val="00427F4E"/>
    <w:rsid w:val="00430267"/>
    <w:rsid w:val="0043058F"/>
    <w:rsid w:val="004308D7"/>
    <w:rsid w:val="004310E6"/>
    <w:rsid w:val="004311CD"/>
    <w:rsid w:val="004314FC"/>
    <w:rsid w:val="004315F1"/>
    <w:rsid w:val="00431E6F"/>
    <w:rsid w:val="004323BF"/>
    <w:rsid w:val="004329D3"/>
    <w:rsid w:val="00432B32"/>
    <w:rsid w:val="00433478"/>
    <w:rsid w:val="00433FC8"/>
    <w:rsid w:val="00433FEA"/>
    <w:rsid w:val="00434326"/>
    <w:rsid w:val="0043447F"/>
    <w:rsid w:val="00434578"/>
    <w:rsid w:val="0043526A"/>
    <w:rsid w:val="004359A4"/>
    <w:rsid w:val="00435D03"/>
    <w:rsid w:val="0043643E"/>
    <w:rsid w:val="0043647E"/>
    <w:rsid w:val="004400C3"/>
    <w:rsid w:val="00440551"/>
    <w:rsid w:val="004405FE"/>
    <w:rsid w:val="00441403"/>
    <w:rsid w:val="00441DEF"/>
    <w:rsid w:val="004428DF"/>
    <w:rsid w:val="00442BC8"/>
    <w:rsid w:val="00442C7D"/>
    <w:rsid w:val="00443FE5"/>
    <w:rsid w:val="00444043"/>
    <w:rsid w:val="00444AEC"/>
    <w:rsid w:val="00444B7C"/>
    <w:rsid w:val="00444EBE"/>
    <w:rsid w:val="004456D6"/>
    <w:rsid w:val="00445E9E"/>
    <w:rsid w:val="004513F9"/>
    <w:rsid w:val="00452491"/>
    <w:rsid w:val="00452B6F"/>
    <w:rsid w:val="00452FE7"/>
    <w:rsid w:val="004537F3"/>
    <w:rsid w:val="004538B9"/>
    <w:rsid w:val="00453BE8"/>
    <w:rsid w:val="00453FAF"/>
    <w:rsid w:val="004556FE"/>
    <w:rsid w:val="0045584B"/>
    <w:rsid w:val="00455A76"/>
    <w:rsid w:val="00456346"/>
    <w:rsid w:val="004569CE"/>
    <w:rsid w:val="00456A7E"/>
    <w:rsid w:val="00457E6F"/>
    <w:rsid w:val="004609A0"/>
    <w:rsid w:val="00460D6D"/>
    <w:rsid w:val="00461201"/>
    <w:rsid w:val="00463C6E"/>
    <w:rsid w:val="0046430E"/>
    <w:rsid w:val="0046438B"/>
    <w:rsid w:val="00464419"/>
    <w:rsid w:val="00464D7C"/>
    <w:rsid w:val="00465ACC"/>
    <w:rsid w:val="004660FA"/>
    <w:rsid w:val="00466A02"/>
    <w:rsid w:val="00466A1D"/>
    <w:rsid w:val="00466CF0"/>
    <w:rsid w:val="00466E3F"/>
    <w:rsid w:val="00467259"/>
    <w:rsid w:val="00467321"/>
    <w:rsid w:val="0046748E"/>
    <w:rsid w:val="004679E5"/>
    <w:rsid w:val="00467A14"/>
    <w:rsid w:val="00467D77"/>
    <w:rsid w:val="004705E6"/>
    <w:rsid w:val="00470C18"/>
    <w:rsid w:val="004710DC"/>
    <w:rsid w:val="00471437"/>
    <w:rsid w:val="0047185D"/>
    <w:rsid w:val="00471A7D"/>
    <w:rsid w:val="004722FE"/>
    <w:rsid w:val="0047262C"/>
    <w:rsid w:val="004726C6"/>
    <w:rsid w:val="00472888"/>
    <w:rsid w:val="0047300C"/>
    <w:rsid w:val="004730FF"/>
    <w:rsid w:val="00473A38"/>
    <w:rsid w:val="00473F45"/>
    <w:rsid w:val="00474DE1"/>
    <w:rsid w:val="00474EBE"/>
    <w:rsid w:val="004755D2"/>
    <w:rsid w:val="004759C6"/>
    <w:rsid w:val="00475CC3"/>
    <w:rsid w:val="00475DF7"/>
    <w:rsid w:val="004764F0"/>
    <w:rsid w:val="004770C2"/>
    <w:rsid w:val="004771D3"/>
    <w:rsid w:val="00477A4C"/>
    <w:rsid w:val="004807FC"/>
    <w:rsid w:val="00481030"/>
    <w:rsid w:val="004827CA"/>
    <w:rsid w:val="00483041"/>
    <w:rsid w:val="004834B4"/>
    <w:rsid w:val="004843A1"/>
    <w:rsid w:val="00485DC4"/>
    <w:rsid w:val="004864CF"/>
    <w:rsid w:val="004870FE"/>
    <w:rsid w:val="00487334"/>
    <w:rsid w:val="00490121"/>
    <w:rsid w:val="004907BE"/>
    <w:rsid w:val="00490E6A"/>
    <w:rsid w:val="004920A6"/>
    <w:rsid w:val="00492161"/>
    <w:rsid w:val="0049256D"/>
    <w:rsid w:val="00492D1A"/>
    <w:rsid w:val="00492F3F"/>
    <w:rsid w:val="00493703"/>
    <w:rsid w:val="00493A9D"/>
    <w:rsid w:val="00493D81"/>
    <w:rsid w:val="00494CAA"/>
    <w:rsid w:val="0049510C"/>
    <w:rsid w:val="00495671"/>
    <w:rsid w:val="00495983"/>
    <w:rsid w:val="00496F63"/>
    <w:rsid w:val="004973CC"/>
    <w:rsid w:val="00497BA4"/>
    <w:rsid w:val="00497D42"/>
    <w:rsid w:val="004A0354"/>
    <w:rsid w:val="004A1A06"/>
    <w:rsid w:val="004A1C9F"/>
    <w:rsid w:val="004A3787"/>
    <w:rsid w:val="004A3886"/>
    <w:rsid w:val="004A4D12"/>
    <w:rsid w:val="004A5657"/>
    <w:rsid w:val="004A74ED"/>
    <w:rsid w:val="004A7888"/>
    <w:rsid w:val="004A78FC"/>
    <w:rsid w:val="004A7CC3"/>
    <w:rsid w:val="004B0446"/>
    <w:rsid w:val="004B05D3"/>
    <w:rsid w:val="004B0F84"/>
    <w:rsid w:val="004B2F91"/>
    <w:rsid w:val="004B4704"/>
    <w:rsid w:val="004B4854"/>
    <w:rsid w:val="004B50DE"/>
    <w:rsid w:val="004B5261"/>
    <w:rsid w:val="004B5763"/>
    <w:rsid w:val="004B57CD"/>
    <w:rsid w:val="004B5DFD"/>
    <w:rsid w:val="004B67ED"/>
    <w:rsid w:val="004B696A"/>
    <w:rsid w:val="004B6D83"/>
    <w:rsid w:val="004B7988"/>
    <w:rsid w:val="004C12E5"/>
    <w:rsid w:val="004C140A"/>
    <w:rsid w:val="004C1692"/>
    <w:rsid w:val="004C1EC7"/>
    <w:rsid w:val="004C21EE"/>
    <w:rsid w:val="004C2335"/>
    <w:rsid w:val="004C27CB"/>
    <w:rsid w:val="004C2CE6"/>
    <w:rsid w:val="004C2D17"/>
    <w:rsid w:val="004C30D0"/>
    <w:rsid w:val="004C392F"/>
    <w:rsid w:val="004C411B"/>
    <w:rsid w:val="004C4C01"/>
    <w:rsid w:val="004C5A0C"/>
    <w:rsid w:val="004C669E"/>
    <w:rsid w:val="004C67E3"/>
    <w:rsid w:val="004C6D92"/>
    <w:rsid w:val="004C6F19"/>
    <w:rsid w:val="004C7997"/>
    <w:rsid w:val="004C7AE0"/>
    <w:rsid w:val="004D06ED"/>
    <w:rsid w:val="004D0E73"/>
    <w:rsid w:val="004D1F6F"/>
    <w:rsid w:val="004D2EDC"/>
    <w:rsid w:val="004D3885"/>
    <w:rsid w:val="004D3CFB"/>
    <w:rsid w:val="004D3E41"/>
    <w:rsid w:val="004D3EF0"/>
    <w:rsid w:val="004D4713"/>
    <w:rsid w:val="004D4AC6"/>
    <w:rsid w:val="004D51D9"/>
    <w:rsid w:val="004D520A"/>
    <w:rsid w:val="004D5372"/>
    <w:rsid w:val="004D5637"/>
    <w:rsid w:val="004D691D"/>
    <w:rsid w:val="004D79FF"/>
    <w:rsid w:val="004D7B0B"/>
    <w:rsid w:val="004D7D9A"/>
    <w:rsid w:val="004E04A9"/>
    <w:rsid w:val="004E0B64"/>
    <w:rsid w:val="004E0B7C"/>
    <w:rsid w:val="004E0DDF"/>
    <w:rsid w:val="004E0F0D"/>
    <w:rsid w:val="004E1727"/>
    <w:rsid w:val="004E1DC8"/>
    <w:rsid w:val="004E2DCE"/>
    <w:rsid w:val="004E35C5"/>
    <w:rsid w:val="004E3629"/>
    <w:rsid w:val="004E3CA1"/>
    <w:rsid w:val="004E43FF"/>
    <w:rsid w:val="004E4E17"/>
    <w:rsid w:val="004E4EE7"/>
    <w:rsid w:val="004E5328"/>
    <w:rsid w:val="004E583A"/>
    <w:rsid w:val="004E5A4F"/>
    <w:rsid w:val="004E6394"/>
    <w:rsid w:val="004E6670"/>
    <w:rsid w:val="004F14E3"/>
    <w:rsid w:val="004F29D8"/>
    <w:rsid w:val="004F2B4C"/>
    <w:rsid w:val="004F323F"/>
    <w:rsid w:val="004F37BE"/>
    <w:rsid w:val="004F4587"/>
    <w:rsid w:val="004F4ECF"/>
    <w:rsid w:val="004F5169"/>
    <w:rsid w:val="004F587F"/>
    <w:rsid w:val="004F62D5"/>
    <w:rsid w:val="00501066"/>
    <w:rsid w:val="005011C7"/>
    <w:rsid w:val="005019FE"/>
    <w:rsid w:val="005022EB"/>
    <w:rsid w:val="005024D2"/>
    <w:rsid w:val="00502AC5"/>
    <w:rsid w:val="00503142"/>
    <w:rsid w:val="005033DB"/>
    <w:rsid w:val="005034CA"/>
    <w:rsid w:val="005039E6"/>
    <w:rsid w:val="00503A4C"/>
    <w:rsid w:val="0050401E"/>
    <w:rsid w:val="00504186"/>
    <w:rsid w:val="005041B1"/>
    <w:rsid w:val="00504E87"/>
    <w:rsid w:val="0050567D"/>
    <w:rsid w:val="00505806"/>
    <w:rsid w:val="00505C94"/>
    <w:rsid w:val="00506A13"/>
    <w:rsid w:val="00507C82"/>
    <w:rsid w:val="005101EF"/>
    <w:rsid w:val="005106F8"/>
    <w:rsid w:val="00510ECB"/>
    <w:rsid w:val="00511E62"/>
    <w:rsid w:val="0051329A"/>
    <w:rsid w:val="00514282"/>
    <w:rsid w:val="0051439C"/>
    <w:rsid w:val="0051452B"/>
    <w:rsid w:val="00514A74"/>
    <w:rsid w:val="00514E40"/>
    <w:rsid w:val="00514EC7"/>
    <w:rsid w:val="00514F26"/>
    <w:rsid w:val="00515121"/>
    <w:rsid w:val="005168E4"/>
    <w:rsid w:val="005175C6"/>
    <w:rsid w:val="0052005E"/>
    <w:rsid w:val="00520325"/>
    <w:rsid w:val="005208E8"/>
    <w:rsid w:val="00520991"/>
    <w:rsid w:val="00520D28"/>
    <w:rsid w:val="00520FC8"/>
    <w:rsid w:val="005217A0"/>
    <w:rsid w:val="0052184B"/>
    <w:rsid w:val="005219B7"/>
    <w:rsid w:val="00521E03"/>
    <w:rsid w:val="00521E16"/>
    <w:rsid w:val="00521E33"/>
    <w:rsid w:val="005227E6"/>
    <w:rsid w:val="00522B57"/>
    <w:rsid w:val="00522C47"/>
    <w:rsid w:val="00522E8A"/>
    <w:rsid w:val="00523207"/>
    <w:rsid w:val="00523A31"/>
    <w:rsid w:val="00523EF2"/>
    <w:rsid w:val="00524840"/>
    <w:rsid w:val="00526184"/>
    <w:rsid w:val="0052644F"/>
    <w:rsid w:val="00526D5A"/>
    <w:rsid w:val="00526DF1"/>
    <w:rsid w:val="00526E42"/>
    <w:rsid w:val="005270DB"/>
    <w:rsid w:val="005274F0"/>
    <w:rsid w:val="00527D63"/>
    <w:rsid w:val="00530433"/>
    <w:rsid w:val="00530461"/>
    <w:rsid w:val="00530770"/>
    <w:rsid w:val="005309B0"/>
    <w:rsid w:val="00530E61"/>
    <w:rsid w:val="00530FF3"/>
    <w:rsid w:val="0053195A"/>
    <w:rsid w:val="00532437"/>
    <w:rsid w:val="00533D2A"/>
    <w:rsid w:val="00534FA1"/>
    <w:rsid w:val="00535094"/>
    <w:rsid w:val="00535142"/>
    <w:rsid w:val="00536612"/>
    <w:rsid w:val="00536A52"/>
    <w:rsid w:val="0053702F"/>
    <w:rsid w:val="005371EA"/>
    <w:rsid w:val="005373C8"/>
    <w:rsid w:val="00537C7C"/>
    <w:rsid w:val="00540228"/>
    <w:rsid w:val="005402E2"/>
    <w:rsid w:val="00541898"/>
    <w:rsid w:val="00541926"/>
    <w:rsid w:val="00542646"/>
    <w:rsid w:val="005427A4"/>
    <w:rsid w:val="005427C8"/>
    <w:rsid w:val="00542BD9"/>
    <w:rsid w:val="00542C8E"/>
    <w:rsid w:val="00543C28"/>
    <w:rsid w:val="00543E9E"/>
    <w:rsid w:val="0054530B"/>
    <w:rsid w:val="005456A1"/>
    <w:rsid w:val="005456EA"/>
    <w:rsid w:val="005458BB"/>
    <w:rsid w:val="00545BEF"/>
    <w:rsid w:val="00545C62"/>
    <w:rsid w:val="00545E2A"/>
    <w:rsid w:val="00546885"/>
    <w:rsid w:val="00547599"/>
    <w:rsid w:val="00547A35"/>
    <w:rsid w:val="005503D6"/>
    <w:rsid w:val="005504D9"/>
    <w:rsid w:val="00550685"/>
    <w:rsid w:val="00551576"/>
    <w:rsid w:val="00552224"/>
    <w:rsid w:val="00552269"/>
    <w:rsid w:val="0055309B"/>
    <w:rsid w:val="00554858"/>
    <w:rsid w:val="00554E59"/>
    <w:rsid w:val="005550E6"/>
    <w:rsid w:val="005568AE"/>
    <w:rsid w:val="0055726E"/>
    <w:rsid w:val="0055746E"/>
    <w:rsid w:val="005577CB"/>
    <w:rsid w:val="00557B48"/>
    <w:rsid w:val="00557DD4"/>
    <w:rsid w:val="005605B5"/>
    <w:rsid w:val="00560B90"/>
    <w:rsid w:val="00560D74"/>
    <w:rsid w:val="00561F6B"/>
    <w:rsid w:val="005620E1"/>
    <w:rsid w:val="0056232D"/>
    <w:rsid w:val="00562355"/>
    <w:rsid w:val="005632DC"/>
    <w:rsid w:val="00563CC3"/>
    <w:rsid w:val="00563EC4"/>
    <w:rsid w:val="00564366"/>
    <w:rsid w:val="0056469B"/>
    <w:rsid w:val="00564BCA"/>
    <w:rsid w:val="00565007"/>
    <w:rsid w:val="005664B3"/>
    <w:rsid w:val="00566B33"/>
    <w:rsid w:val="00566B56"/>
    <w:rsid w:val="00566EF1"/>
    <w:rsid w:val="00567DAF"/>
    <w:rsid w:val="00570B11"/>
    <w:rsid w:val="00570B4D"/>
    <w:rsid w:val="005716B9"/>
    <w:rsid w:val="005717DD"/>
    <w:rsid w:val="005717F9"/>
    <w:rsid w:val="00571961"/>
    <w:rsid w:val="00571A2A"/>
    <w:rsid w:val="00571B63"/>
    <w:rsid w:val="00571F76"/>
    <w:rsid w:val="00571F9C"/>
    <w:rsid w:val="00572521"/>
    <w:rsid w:val="0057261A"/>
    <w:rsid w:val="00572AF7"/>
    <w:rsid w:val="00573F4E"/>
    <w:rsid w:val="00574CE1"/>
    <w:rsid w:val="00575559"/>
    <w:rsid w:val="0057704E"/>
    <w:rsid w:val="00577237"/>
    <w:rsid w:val="005774AC"/>
    <w:rsid w:val="00580069"/>
    <w:rsid w:val="00580072"/>
    <w:rsid w:val="005802C2"/>
    <w:rsid w:val="00580CC7"/>
    <w:rsid w:val="00581573"/>
    <w:rsid w:val="00581E9F"/>
    <w:rsid w:val="005820DF"/>
    <w:rsid w:val="00582999"/>
    <w:rsid w:val="00582A4A"/>
    <w:rsid w:val="00582EFB"/>
    <w:rsid w:val="0058363D"/>
    <w:rsid w:val="00583A65"/>
    <w:rsid w:val="00583E8B"/>
    <w:rsid w:val="00583F88"/>
    <w:rsid w:val="005845C3"/>
    <w:rsid w:val="00584746"/>
    <w:rsid w:val="00584862"/>
    <w:rsid w:val="005851D0"/>
    <w:rsid w:val="005851E4"/>
    <w:rsid w:val="00585B4E"/>
    <w:rsid w:val="00587278"/>
    <w:rsid w:val="00587732"/>
    <w:rsid w:val="00590090"/>
    <w:rsid w:val="00591274"/>
    <w:rsid w:val="005915DB"/>
    <w:rsid w:val="00591909"/>
    <w:rsid w:val="00591D75"/>
    <w:rsid w:val="00591EB6"/>
    <w:rsid w:val="0059221D"/>
    <w:rsid w:val="00592310"/>
    <w:rsid w:val="00592B9B"/>
    <w:rsid w:val="00592F2F"/>
    <w:rsid w:val="00592F36"/>
    <w:rsid w:val="0059386E"/>
    <w:rsid w:val="00593C67"/>
    <w:rsid w:val="005942D9"/>
    <w:rsid w:val="005945CE"/>
    <w:rsid w:val="00594A86"/>
    <w:rsid w:val="00594FAE"/>
    <w:rsid w:val="00595279"/>
    <w:rsid w:val="00595612"/>
    <w:rsid w:val="00595A7D"/>
    <w:rsid w:val="005969FB"/>
    <w:rsid w:val="00597139"/>
    <w:rsid w:val="0059757F"/>
    <w:rsid w:val="005A02AC"/>
    <w:rsid w:val="005A03EF"/>
    <w:rsid w:val="005A0C68"/>
    <w:rsid w:val="005A17E5"/>
    <w:rsid w:val="005A19DB"/>
    <w:rsid w:val="005A2033"/>
    <w:rsid w:val="005A2104"/>
    <w:rsid w:val="005A2FFD"/>
    <w:rsid w:val="005A530F"/>
    <w:rsid w:val="005A537C"/>
    <w:rsid w:val="005A58D9"/>
    <w:rsid w:val="005A59EF"/>
    <w:rsid w:val="005A5C8A"/>
    <w:rsid w:val="005A5F6D"/>
    <w:rsid w:val="005A65F3"/>
    <w:rsid w:val="005A67A3"/>
    <w:rsid w:val="005A7594"/>
    <w:rsid w:val="005B147F"/>
    <w:rsid w:val="005B15EF"/>
    <w:rsid w:val="005B2431"/>
    <w:rsid w:val="005B27AD"/>
    <w:rsid w:val="005B32AE"/>
    <w:rsid w:val="005B3632"/>
    <w:rsid w:val="005B373E"/>
    <w:rsid w:val="005B3E1A"/>
    <w:rsid w:val="005B42FB"/>
    <w:rsid w:val="005B46F6"/>
    <w:rsid w:val="005B48B7"/>
    <w:rsid w:val="005B490C"/>
    <w:rsid w:val="005B4FAD"/>
    <w:rsid w:val="005B5567"/>
    <w:rsid w:val="005B565B"/>
    <w:rsid w:val="005B7139"/>
    <w:rsid w:val="005B724D"/>
    <w:rsid w:val="005B7F59"/>
    <w:rsid w:val="005C0AB7"/>
    <w:rsid w:val="005C0FB6"/>
    <w:rsid w:val="005C10CE"/>
    <w:rsid w:val="005C141A"/>
    <w:rsid w:val="005C15CA"/>
    <w:rsid w:val="005C25C8"/>
    <w:rsid w:val="005C284E"/>
    <w:rsid w:val="005C29A9"/>
    <w:rsid w:val="005C38FA"/>
    <w:rsid w:val="005C3E36"/>
    <w:rsid w:val="005C421C"/>
    <w:rsid w:val="005C44D5"/>
    <w:rsid w:val="005C4560"/>
    <w:rsid w:val="005C5531"/>
    <w:rsid w:val="005C555A"/>
    <w:rsid w:val="005C55C2"/>
    <w:rsid w:val="005C576F"/>
    <w:rsid w:val="005C584E"/>
    <w:rsid w:val="005C64D5"/>
    <w:rsid w:val="005C65B8"/>
    <w:rsid w:val="005C698A"/>
    <w:rsid w:val="005C6FCB"/>
    <w:rsid w:val="005C72DE"/>
    <w:rsid w:val="005C7474"/>
    <w:rsid w:val="005C7668"/>
    <w:rsid w:val="005D02BD"/>
    <w:rsid w:val="005D08A4"/>
    <w:rsid w:val="005D0AF3"/>
    <w:rsid w:val="005D158D"/>
    <w:rsid w:val="005D18ED"/>
    <w:rsid w:val="005D1B59"/>
    <w:rsid w:val="005D1DC1"/>
    <w:rsid w:val="005D22F0"/>
    <w:rsid w:val="005D2DF2"/>
    <w:rsid w:val="005D4728"/>
    <w:rsid w:val="005D50E6"/>
    <w:rsid w:val="005D533A"/>
    <w:rsid w:val="005D5524"/>
    <w:rsid w:val="005D5AE2"/>
    <w:rsid w:val="005D5DC8"/>
    <w:rsid w:val="005D5F11"/>
    <w:rsid w:val="005D5FC0"/>
    <w:rsid w:val="005D601C"/>
    <w:rsid w:val="005D6042"/>
    <w:rsid w:val="005D6100"/>
    <w:rsid w:val="005D68E9"/>
    <w:rsid w:val="005D74C5"/>
    <w:rsid w:val="005D7E16"/>
    <w:rsid w:val="005E0466"/>
    <w:rsid w:val="005E0D27"/>
    <w:rsid w:val="005E1F78"/>
    <w:rsid w:val="005E2E6A"/>
    <w:rsid w:val="005E32FE"/>
    <w:rsid w:val="005E3344"/>
    <w:rsid w:val="005E4137"/>
    <w:rsid w:val="005E4338"/>
    <w:rsid w:val="005E4528"/>
    <w:rsid w:val="005E54B1"/>
    <w:rsid w:val="005E5604"/>
    <w:rsid w:val="005E56EC"/>
    <w:rsid w:val="005E5790"/>
    <w:rsid w:val="005E6CB3"/>
    <w:rsid w:val="005E6D1E"/>
    <w:rsid w:val="005E7344"/>
    <w:rsid w:val="005E754D"/>
    <w:rsid w:val="005E76D8"/>
    <w:rsid w:val="005E7799"/>
    <w:rsid w:val="005E79ED"/>
    <w:rsid w:val="005E7E7F"/>
    <w:rsid w:val="005F03C9"/>
    <w:rsid w:val="005F0922"/>
    <w:rsid w:val="005F0AEA"/>
    <w:rsid w:val="005F1DB0"/>
    <w:rsid w:val="005F2695"/>
    <w:rsid w:val="005F28FB"/>
    <w:rsid w:val="005F2D1F"/>
    <w:rsid w:val="005F2D67"/>
    <w:rsid w:val="005F2E3B"/>
    <w:rsid w:val="005F4A1D"/>
    <w:rsid w:val="005F4A7D"/>
    <w:rsid w:val="005F54BF"/>
    <w:rsid w:val="005F5559"/>
    <w:rsid w:val="005F6B88"/>
    <w:rsid w:val="005F6D1A"/>
    <w:rsid w:val="005F7566"/>
    <w:rsid w:val="005F7C52"/>
    <w:rsid w:val="005F7F89"/>
    <w:rsid w:val="006000D3"/>
    <w:rsid w:val="00600ED4"/>
    <w:rsid w:val="00601A66"/>
    <w:rsid w:val="00601E6E"/>
    <w:rsid w:val="00602404"/>
    <w:rsid w:val="00602A9C"/>
    <w:rsid w:val="006037DB"/>
    <w:rsid w:val="006039A8"/>
    <w:rsid w:val="00603D12"/>
    <w:rsid w:val="00603ED6"/>
    <w:rsid w:val="006044D3"/>
    <w:rsid w:val="006047BA"/>
    <w:rsid w:val="0060519E"/>
    <w:rsid w:val="006051FC"/>
    <w:rsid w:val="00605ABB"/>
    <w:rsid w:val="00605B24"/>
    <w:rsid w:val="00606527"/>
    <w:rsid w:val="00606D15"/>
    <w:rsid w:val="00607C0E"/>
    <w:rsid w:val="00610C6C"/>
    <w:rsid w:val="00611585"/>
    <w:rsid w:val="006116D6"/>
    <w:rsid w:val="00612733"/>
    <w:rsid w:val="00612DD6"/>
    <w:rsid w:val="00613083"/>
    <w:rsid w:val="0061334B"/>
    <w:rsid w:val="00613493"/>
    <w:rsid w:val="00613B7B"/>
    <w:rsid w:val="00613DB5"/>
    <w:rsid w:val="0061420D"/>
    <w:rsid w:val="006147F2"/>
    <w:rsid w:val="00614C4F"/>
    <w:rsid w:val="00615897"/>
    <w:rsid w:val="006161C4"/>
    <w:rsid w:val="00616224"/>
    <w:rsid w:val="00617191"/>
    <w:rsid w:val="00617B08"/>
    <w:rsid w:val="0062111E"/>
    <w:rsid w:val="0062140A"/>
    <w:rsid w:val="006219BA"/>
    <w:rsid w:val="00622181"/>
    <w:rsid w:val="00622340"/>
    <w:rsid w:val="00622E53"/>
    <w:rsid w:val="00623245"/>
    <w:rsid w:val="00623EA3"/>
    <w:rsid w:val="0062483D"/>
    <w:rsid w:val="00624CB6"/>
    <w:rsid w:val="006254B5"/>
    <w:rsid w:val="00627C26"/>
    <w:rsid w:val="00630637"/>
    <w:rsid w:val="006308FC"/>
    <w:rsid w:val="0063090A"/>
    <w:rsid w:val="00630FA4"/>
    <w:rsid w:val="00631647"/>
    <w:rsid w:val="00631EEA"/>
    <w:rsid w:val="00631F9C"/>
    <w:rsid w:val="0063218A"/>
    <w:rsid w:val="00632272"/>
    <w:rsid w:val="006324DC"/>
    <w:rsid w:val="00632556"/>
    <w:rsid w:val="006339DD"/>
    <w:rsid w:val="00633B73"/>
    <w:rsid w:val="00633CD5"/>
    <w:rsid w:val="00633FA4"/>
    <w:rsid w:val="00634B6E"/>
    <w:rsid w:val="006354AB"/>
    <w:rsid w:val="00635599"/>
    <w:rsid w:val="00635B90"/>
    <w:rsid w:val="006361B1"/>
    <w:rsid w:val="006363D5"/>
    <w:rsid w:val="00636665"/>
    <w:rsid w:val="00636961"/>
    <w:rsid w:val="00636AFD"/>
    <w:rsid w:val="00636EA7"/>
    <w:rsid w:val="00637160"/>
    <w:rsid w:val="00637A3C"/>
    <w:rsid w:val="00637C76"/>
    <w:rsid w:val="00642DD4"/>
    <w:rsid w:val="00643145"/>
    <w:rsid w:val="00643D31"/>
    <w:rsid w:val="00644144"/>
    <w:rsid w:val="00644AF2"/>
    <w:rsid w:val="00645612"/>
    <w:rsid w:val="00645848"/>
    <w:rsid w:val="00646469"/>
    <w:rsid w:val="00646746"/>
    <w:rsid w:val="0064678C"/>
    <w:rsid w:val="00646C09"/>
    <w:rsid w:val="00646E40"/>
    <w:rsid w:val="00647A65"/>
    <w:rsid w:val="00647B95"/>
    <w:rsid w:val="00647E96"/>
    <w:rsid w:val="00650061"/>
    <w:rsid w:val="00651013"/>
    <w:rsid w:val="00651245"/>
    <w:rsid w:val="006512E0"/>
    <w:rsid w:val="00651D8D"/>
    <w:rsid w:val="006520C1"/>
    <w:rsid w:val="0065218F"/>
    <w:rsid w:val="00652B70"/>
    <w:rsid w:val="006543A5"/>
    <w:rsid w:val="00654405"/>
    <w:rsid w:val="00654717"/>
    <w:rsid w:val="006549B1"/>
    <w:rsid w:val="00654EB6"/>
    <w:rsid w:val="00655A10"/>
    <w:rsid w:val="0065667D"/>
    <w:rsid w:val="00656B41"/>
    <w:rsid w:val="00657344"/>
    <w:rsid w:val="006579BB"/>
    <w:rsid w:val="00657CF8"/>
    <w:rsid w:val="00657ED6"/>
    <w:rsid w:val="00660643"/>
    <w:rsid w:val="00660EFD"/>
    <w:rsid w:val="00662C16"/>
    <w:rsid w:val="0066379C"/>
    <w:rsid w:val="00664E32"/>
    <w:rsid w:val="006652DE"/>
    <w:rsid w:val="006667A3"/>
    <w:rsid w:val="006669C2"/>
    <w:rsid w:val="00666D97"/>
    <w:rsid w:val="00666F21"/>
    <w:rsid w:val="00667059"/>
    <w:rsid w:val="0066726E"/>
    <w:rsid w:val="006677AE"/>
    <w:rsid w:val="00670261"/>
    <w:rsid w:val="00670E50"/>
    <w:rsid w:val="00671456"/>
    <w:rsid w:val="00671EB5"/>
    <w:rsid w:val="00673395"/>
    <w:rsid w:val="00673A1A"/>
    <w:rsid w:val="006745F1"/>
    <w:rsid w:val="006746B3"/>
    <w:rsid w:val="006752B4"/>
    <w:rsid w:val="006756FA"/>
    <w:rsid w:val="00676194"/>
    <w:rsid w:val="0067696C"/>
    <w:rsid w:val="00676CC0"/>
    <w:rsid w:val="006774AE"/>
    <w:rsid w:val="00677D9A"/>
    <w:rsid w:val="0068060C"/>
    <w:rsid w:val="00680642"/>
    <w:rsid w:val="0068082B"/>
    <w:rsid w:val="006810AC"/>
    <w:rsid w:val="006821BA"/>
    <w:rsid w:val="006824FB"/>
    <w:rsid w:val="00682884"/>
    <w:rsid w:val="00682A91"/>
    <w:rsid w:val="006831CF"/>
    <w:rsid w:val="00683B1A"/>
    <w:rsid w:val="00683D44"/>
    <w:rsid w:val="00684F5A"/>
    <w:rsid w:val="006861E2"/>
    <w:rsid w:val="00686388"/>
    <w:rsid w:val="006866FC"/>
    <w:rsid w:val="006905B9"/>
    <w:rsid w:val="006907C0"/>
    <w:rsid w:val="00691386"/>
    <w:rsid w:val="00691482"/>
    <w:rsid w:val="0069190C"/>
    <w:rsid w:val="00691927"/>
    <w:rsid w:val="006919CA"/>
    <w:rsid w:val="0069328C"/>
    <w:rsid w:val="00694AF1"/>
    <w:rsid w:val="00694D12"/>
    <w:rsid w:val="00695EEB"/>
    <w:rsid w:val="00696ADE"/>
    <w:rsid w:val="00696C1F"/>
    <w:rsid w:val="006970EB"/>
    <w:rsid w:val="006972F6"/>
    <w:rsid w:val="0069731F"/>
    <w:rsid w:val="0069734F"/>
    <w:rsid w:val="00697388"/>
    <w:rsid w:val="00697EF8"/>
    <w:rsid w:val="006A039F"/>
    <w:rsid w:val="006A06F7"/>
    <w:rsid w:val="006A0829"/>
    <w:rsid w:val="006A0C1F"/>
    <w:rsid w:val="006A1986"/>
    <w:rsid w:val="006A2045"/>
    <w:rsid w:val="006A2C03"/>
    <w:rsid w:val="006A2C05"/>
    <w:rsid w:val="006A2D24"/>
    <w:rsid w:val="006A3548"/>
    <w:rsid w:val="006A35B9"/>
    <w:rsid w:val="006A415F"/>
    <w:rsid w:val="006A44CB"/>
    <w:rsid w:val="006A4AB5"/>
    <w:rsid w:val="006A4FF4"/>
    <w:rsid w:val="006A5098"/>
    <w:rsid w:val="006A5414"/>
    <w:rsid w:val="006A61FB"/>
    <w:rsid w:val="006A6341"/>
    <w:rsid w:val="006A6B71"/>
    <w:rsid w:val="006A6C40"/>
    <w:rsid w:val="006A71F5"/>
    <w:rsid w:val="006A7E2F"/>
    <w:rsid w:val="006A7FA8"/>
    <w:rsid w:val="006B1BCC"/>
    <w:rsid w:val="006B2956"/>
    <w:rsid w:val="006B2A73"/>
    <w:rsid w:val="006B2B3D"/>
    <w:rsid w:val="006B2F39"/>
    <w:rsid w:val="006B4179"/>
    <w:rsid w:val="006B444E"/>
    <w:rsid w:val="006B48F1"/>
    <w:rsid w:val="006B5794"/>
    <w:rsid w:val="006B594B"/>
    <w:rsid w:val="006B5F3F"/>
    <w:rsid w:val="006B5FEB"/>
    <w:rsid w:val="006B75E5"/>
    <w:rsid w:val="006C04FD"/>
    <w:rsid w:val="006C0806"/>
    <w:rsid w:val="006C0A93"/>
    <w:rsid w:val="006C0BB6"/>
    <w:rsid w:val="006C0DDC"/>
    <w:rsid w:val="006C1596"/>
    <w:rsid w:val="006C15D2"/>
    <w:rsid w:val="006C17E2"/>
    <w:rsid w:val="006C229E"/>
    <w:rsid w:val="006C2C27"/>
    <w:rsid w:val="006C2E4C"/>
    <w:rsid w:val="006C32A5"/>
    <w:rsid w:val="006C3631"/>
    <w:rsid w:val="006C3FB8"/>
    <w:rsid w:val="006C3FCD"/>
    <w:rsid w:val="006C483F"/>
    <w:rsid w:val="006C5B10"/>
    <w:rsid w:val="006C5B7B"/>
    <w:rsid w:val="006C61DD"/>
    <w:rsid w:val="006C64AC"/>
    <w:rsid w:val="006C6EA7"/>
    <w:rsid w:val="006C7157"/>
    <w:rsid w:val="006C71FD"/>
    <w:rsid w:val="006C7BE0"/>
    <w:rsid w:val="006D0561"/>
    <w:rsid w:val="006D143B"/>
    <w:rsid w:val="006D1873"/>
    <w:rsid w:val="006D20CD"/>
    <w:rsid w:val="006D21C0"/>
    <w:rsid w:val="006D2F43"/>
    <w:rsid w:val="006D3417"/>
    <w:rsid w:val="006D3B70"/>
    <w:rsid w:val="006D3CF6"/>
    <w:rsid w:val="006D467B"/>
    <w:rsid w:val="006D46E7"/>
    <w:rsid w:val="006D4A93"/>
    <w:rsid w:val="006D5703"/>
    <w:rsid w:val="006D59EB"/>
    <w:rsid w:val="006D5CAB"/>
    <w:rsid w:val="006D7346"/>
    <w:rsid w:val="006D7BBD"/>
    <w:rsid w:val="006E042A"/>
    <w:rsid w:val="006E132B"/>
    <w:rsid w:val="006E1347"/>
    <w:rsid w:val="006E1977"/>
    <w:rsid w:val="006E1E11"/>
    <w:rsid w:val="006E22B2"/>
    <w:rsid w:val="006E2328"/>
    <w:rsid w:val="006E30C7"/>
    <w:rsid w:val="006E344B"/>
    <w:rsid w:val="006E3C9F"/>
    <w:rsid w:val="006E3D18"/>
    <w:rsid w:val="006E485A"/>
    <w:rsid w:val="006E4B96"/>
    <w:rsid w:val="006E597F"/>
    <w:rsid w:val="006E5984"/>
    <w:rsid w:val="006E5E91"/>
    <w:rsid w:val="006E662A"/>
    <w:rsid w:val="006E6DAD"/>
    <w:rsid w:val="006E7A17"/>
    <w:rsid w:val="006F0548"/>
    <w:rsid w:val="006F0799"/>
    <w:rsid w:val="006F0FD3"/>
    <w:rsid w:val="006F12FE"/>
    <w:rsid w:val="006F1317"/>
    <w:rsid w:val="006F27B1"/>
    <w:rsid w:val="006F2E21"/>
    <w:rsid w:val="006F3C7D"/>
    <w:rsid w:val="006F3D1C"/>
    <w:rsid w:val="006F4DA7"/>
    <w:rsid w:val="006F5962"/>
    <w:rsid w:val="006F5ECC"/>
    <w:rsid w:val="006F6918"/>
    <w:rsid w:val="006F6E8D"/>
    <w:rsid w:val="006F6FAE"/>
    <w:rsid w:val="006F703F"/>
    <w:rsid w:val="006F70E2"/>
    <w:rsid w:val="006F72FC"/>
    <w:rsid w:val="006F737E"/>
    <w:rsid w:val="006F7CE9"/>
    <w:rsid w:val="00700605"/>
    <w:rsid w:val="00700835"/>
    <w:rsid w:val="00700CBE"/>
    <w:rsid w:val="00700EF7"/>
    <w:rsid w:val="007012A4"/>
    <w:rsid w:val="0070148F"/>
    <w:rsid w:val="00701523"/>
    <w:rsid w:val="007015E2"/>
    <w:rsid w:val="00702059"/>
    <w:rsid w:val="00702BB9"/>
    <w:rsid w:val="00702E25"/>
    <w:rsid w:val="007044F6"/>
    <w:rsid w:val="00704647"/>
    <w:rsid w:val="0070519A"/>
    <w:rsid w:val="00705625"/>
    <w:rsid w:val="00705A75"/>
    <w:rsid w:val="00705CBF"/>
    <w:rsid w:val="00706C8A"/>
    <w:rsid w:val="007079FF"/>
    <w:rsid w:val="00707B3F"/>
    <w:rsid w:val="0071099C"/>
    <w:rsid w:val="00710C6B"/>
    <w:rsid w:val="0071179D"/>
    <w:rsid w:val="00711D29"/>
    <w:rsid w:val="00712A97"/>
    <w:rsid w:val="0071313C"/>
    <w:rsid w:val="0071344C"/>
    <w:rsid w:val="00713735"/>
    <w:rsid w:val="00713A07"/>
    <w:rsid w:val="00713DA3"/>
    <w:rsid w:val="00714985"/>
    <w:rsid w:val="00714CAC"/>
    <w:rsid w:val="00714DE3"/>
    <w:rsid w:val="007150E6"/>
    <w:rsid w:val="0071533E"/>
    <w:rsid w:val="0071559F"/>
    <w:rsid w:val="00716D48"/>
    <w:rsid w:val="0071704F"/>
    <w:rsid w:val="00717D14"/>
    <w:rsid w:val="00717E05"/>
    <w:rsid w:val="0072014B"/>
    <w:rsid w:val="00720690"/>
    <w:rsid w:val="00720B88"/>
    <w:rsid w:val="0072210B"/>
    <w:rsid w:val="007223A5"/>
    <w:rsid w:val="0072299F"/>
    <w:rsid w:val="00722E7C"/>
    <w:rsid w:val="00722F1B"/>
    <w:rsid w:val="007239DE"/>
    <w:rsid w:val="0072437C"/>
    <w:rsid w:val="00724C5A"/>
    <w:rsid w:val="00724F00"/>
    <w:rsid w:val="007258B9"/>
    <w:rsid w:val="00725EF1"/>
    <w:rsid w:val="00725F63"/>
    <w:rsid w:val="00727092"/>
    <w:rsid w:val="007273C2"/>
    <w:rsid w:val="00727C84"/>
    <w:rsid w:val="00727F25"/>
    <w:rsid w:val="007303CC"/>
    <w:rsid w:val="00730D99"/>
    <w:rsid w:val="0073173C"/>
    <w:rsid w:val="0073260E"/>
    <w:rsid w:val="00732815"/>
    <w:rsid w:val="00732B3C"/>
    <w:rsid w:val="00732D91"/>
    <w:rsid w:val="007333B2"/>
    <w:rsid w:val="00733520"/>
    <w:rsid w:val="007336C9"/>
    <w:rsid w:val="00735399"/>
    <w:rsid w:val="007359B6"/>
    <w:rsid w:val="00735BA9"/>
    <w:rsid w:val="00735D2F"/>
    <w:rsid w:val="00735FC0"/>
    <w:rsid w:val="00736E3C"/>
    <w:rsid w:val="007378CE"/>
    <w:rsid w:val="00737EE7"/>
    <w:rsid w:val="00740741"/>
    <w:rsid w:val="00740FE5"/>
    <w:rsid w:val="007410A5"/>
    <w:rsid w:val="00741304"/>
    <w:rsid w:val="0074155C"/>
    <w:rsid w:val="00741701"/>
    <w:rsid w:val="00741AF4"/>
    <w:rsid w:val="007424CD"/>
    <w:rsid w:val="007424E4"/>
    <w:rsid w:val="00743FAD"/>
    <w:rsid w:val="007447CA"/>
    <w:rsid w:val="00745229"/>
    <w:rsid w:val="0074567B"/>
    <w:rsid w:val="00745F01"/>
    <w:rsid w:val="007460BD"/>
    <w:rsid w:val="00746731"/>
    <w:rsid w:val="00746E7E"/>
    <w:rsid w:val="00747290"/>
    <w:rsid w:val="007472D4"/>
    <w:rsid w:val="007472ED"/>
    <w:rsid w:val="00747432"/>
    <w:rsid w:val="00747B06"/>
    <w:rsid w:val="00747C91"/>
    <w:rsid w:val="00747F48"/>
    <w:rsid w:val="00750A99"/>
    <w:rsid w:val="00751CC2"/>
    <w:rsid w:val="00752A64"/>
    <w:rsid w:val="00752ACB"/>
    <w:rsid w:val="00752F85"/>
    <w:rsid w:val="00753DB2"/>
    <w:rsid w:val="00754703"/>
    <w:rsid w:val="0075470E"/>
    <w:rsid w:val="00754885"/>
    <w:rsid w:val="00754A80"/>
    <w:rsid w:val="0075525A"/>
    <w:rsid w:val="00755B1F"/>
    <w:rsid w:val="007567EE"/>
    <w:rsid w:val="00756970"/>
    <w:rsid w:val="007576B8"/>
    <w:rsid w:val="007602D2"/>
    <w:rsid w:val="00761E7A"/>
    <w:rsid w:val="00762419"/>
    <w:rsid w:val="007627DD"/>
    <w:rsid w:val="007628DA"/>
    <w:rsid w:val="00762DE9"/>
    <w:rsid w:val="007644D7"/>
    <w:rsid w:val="00764BDC"/>
    <w:rsid w:val="00764E91"/>
    <w:rsid w:val="00764FFF"/>
    <w:rsid w:val="00765890"/>
    <w:rsid w:val="00765C1C"/>
    <w:rsid w:val="00767301"/>
    <w:rsid w:val="00767320"/>
    <w:rsid w:val="007673CF"/>
    <w:rsid w:val="00767D61"/>
    <w:rsid w:val="007707F7"/>
    <w:rsid w:val="00770BDA"/>
    <w:rsid w:val="00771BD4"/>
    <w:rsid w:val="00772733"/>
    <w:rsid w:val="00772C74"/>
    <w:rsid w:val="00772E18"/>
    <w:rsid w:val="00772EA0"/>
    <w:rsid w:val="00773A5D"/>
    <w:rsid w:val="00773DF0"/>
    <w:rsid w:val="00774294"/>
    <w:rsid w:val="00774501"/>
    <w:rsid w:val="0077461C"/>
    <w:rsid w:val="00774A94"/>
    <w:rsid w:val="00774CBB"/>
    <w:rsid w:val="00775894"/>
    <w:rsid w:val="0077598B"/>
    <w:rsid w:val="007774B1"/>
    <w:rsid w:val="007776CF"/>
    <w:rsid w:val="007811E7"/>
    <w:rsid w:val="007819B3"/>
    <w:rsid w:val="00781EF1"/>
    <w:rsid w:val="007821CB"/>
    <w:rsid w:val="007821EA"/>
    <w:rsid w:val="0078304E"/>
    <w:rsid w:val="007834EE"/>
    <w:rsid w:val="0078366C"/>
    <w:rsid w:val="0078499F"/>
    <w:rsid w:val="00785800"/>
    <w:rsid w:val="00785DF7"/>
    <w:rsid w:val="007862C3"/>
    <w:rsid w:val="00786C9E"/>
    <w:rsid w:val="00786E1A"/>
    <w:rsid w:val="007872EE"/>
    <w:rsid w:val="00787516"/>
    <w:rsid w:val="00787D27"/>
    <w:rsid w:val="00787E13"/>
    <w:rsid w:val="00790C0E"/>
    <w:rsid w:val="00791266"/>
    <w:rsid w:val="00791841"/>
    <w:rsid w:val="0079221C"/>
    <w:rsid w:val="007923A7"/>
    <w:rsid w:val="00792948"/>
    <w:rsid w:val="00792ED3"/>
    <w:rsid w:val="0079327B"/>
    <w:rsid w:val="007939CD"/>
    <w:rsid w:val="007942A4"/>
    <w:rsid w:val="007944B2"/>
    <w:rsid w:val="00795528"/>
    <w:rsid w:val="00795F89"/>
    <w:rsid w:val="00796921"/>
    <w:rsid w:val="00796DDF"/>
    <w:rsid w:val="0079714D"/>
    <w:rsid w:val="007971D2"/>
    <w:rsid w:val="007972F2"/>
    <w:rsid w:val="00797331"/>
    <w:rsid w:val="007979A1"/>
    <w:rsid w:val="007A0295"/>
    <w:rsid w:val="007A039B"/>
    <w:rsid w:val="007A03ED"/>
    <w:rsid w:val="007A044B"/>
    <w:rsid w:val="007A1343"/>
    <w:rsid w:val="007A1589"/>
    <w:rsid w:val="007A1816"/>
    <w:rsid w:val="007A1A86"/>
    <w:rsid w:val="007A1CA7"/>
    <w:rsid w:val="007A1E12"/>
    <w:rsid w:val="007A2FC1"/>
    <w:rsid w:val="007A3643"/>
    <w:rsid w:val="007A47AB"/>
    <w:rsid w:val="007A4D27"/>
    <w:rsid w:val="007A4FC0"/>
    <w:rsid w:val="007A51E3"/>
    <w:rsid w:val="007A5D37"/>
    <w:rsid w:val="007A63C0"/>
    <w:rsid w:val="007A768E"/>
    <w:rsid w:val="007A7693"/>
    <w:rsid w:val="007B00EA"/>
    <w:rsid w:val="007B066E"/>
    <w:rsid w:val="007B069B"/>
    <w:rsid w:val="007B06B1"/>
    <w:rsid w:val="007B0E3A"/>
    <w:rsid w:val="007B136D"/>
    <w:rsid w:val="007B17C8"/>
    <w:rsid w:val="007B255B"/>
    <w:rsid w:val="007B2C1D"/>
    <w:rsid w:val="007B2F0F"/>
    <w:rsid w:val="007B341A"/>
    <w:rsid w:val="007B423E"/>
    <w:rsid w:val="007B434D"/>
    <w:rsid w:val="007B51EA"/>
    <w:rsid w:val="007B5346"/>
    <w:rsid w:val="007B565C"/>
    <w:rsid w:val="007B668B"/>
    <w:rsid w:val="007B66B2"/>
    <w:rsid w:val="007B7C55"/>
    <w:rsid w:val="007C003F"/>
    <w:rsid w:val="007C0396"/>
    <w:rsid w:val="007C06D8"/>
    <w:rsid w:val="007C09F4"/>
    <w:rsid w:val="007C0A75"/>
    <w:rsid w:val="007C0FB4"/>
    <w:rsid w:val="007C11BB"/>
    <w:rsid w:val="007C154E"/>
    <w:rsid w:val="007C189A"/>
    <w:rsid w:val="007C1E8E"/>
    <w:rsid w:val="007C24E6"/>
    <w:rsid w:val="007C28C4"/>
    <w:rsid w:val="007C2FF0"/>
    <w:rsid w:val="007C3516"/>
    <w:rsid w:val="007C3902"/>
    <w:rsid w:val="007C391A"/>
    <w:rsid w:val="007C39C9"/>
    <w:rsid w:val="007C4BFB"/>
    <w:rsid w:val="007C4C46"/>
    <w:rsid w:val="007C5229"/>
    <w:rsid w:val="007C52D6"/>
    <w:rsid w:val="007C54FF"/>
    <w:rsid w:val="007C66B2"/>
    <w:rsid w:val="007C6D03"/>
    <w:rsid w:val="007C71EF"/>
    <w:rsid w:val="007C7579"/>
    <w:rsid w:val="007C7823"/>
    <w:rsid w:val="007D0135"/>
    <w:rsid w:val="007D0232"/>
    <w:rsid w:val="007D0B2A"/>
    <w:rsid w:val="007D0CDD"/>
    <w:rsid w:val="007D0D6A"/>
    <w:rsid w:val="007D0E12"/>
    <w:rsid w:val="007D0F13"/>
    <w:rsid w:val="007D12DA"/>
    <w:rsid w:val="007D1388"/>
    <w:rsid w:val="007D13BD"/>
    <w:rsid w:val="007D1877"/>
    <w:rsid w:val="007D1B82"/>
    <w:rsid w:val="007D2EE2"/>
    <w:rsid w:val="007D3209"/>
    <w:rsid w:val="007D357B"/>
    <w:rsid w:val="007D3E72"/>
    <w:rsid w:val="007D41A3"/>
    <w:rsid w:val="007D5412"/>
    <w:rsid w:val="007D628A"/>
    <w:rsid w:val="007D6984"/>
    <w:rsid w:val="007D6D15"/>
    <w:rsid w:val="007D7339"/>
    <w:rsid w:val="007D78B6"/>
    <w:rsid w:val="007E0C7B"/>
    <w:rsid w:val="007E1331"/>
    <w:rsid w:val="007E24CC"/>
    <w:rsid w:val="007E25E5"/>
    <w:rsid w:val="007E2E79"/>
    <w:rsid w:val="007E31D1"/>
    <w:rsid w:val="007E3276"/>
    <w:rsid w:val="007E3518"/>
    <w:rsid w:val="007E477E"/>
    <w:rsid w:val="007E581C"/>
    <w:rsid w:val="007E5F46"/>
    <w:rsid w:val="007E609A"/>
    <w:rsid w:val="007E6337"/>
    <w:rsid w:val="007E6BE5"/>
    <w:rsid w:val="007E6BF9"/>
    <w:rsid w:val="007E70DE"/>
    <w:rsid w:val="007E7642"/>
    <w:rsid w:val="007E7C38"/>
    <w:rsid w:val="007F0DC0"/>
    <w:rsid w:val="007F2488"/>
    <w:rsid w:val="007F2997"/>
    <w:rsid w:val="007F2C5B"/>
    <w:rsid w:val="007F32F8"/>
    <w:rsid w:val="007F44AC"/>
    <w:rsid w:val="007F4F88"/>
    <w:rsid w:val="007F5412"/>
    <w:rsid w:val="007F5CB4"/>
    <w:rsid w:val="007F61E5"/>
    <w:rsid w:val="007F65A6"/>
    <w:rsid w:val="007F7B4C"/>
    <w:rsid w:val="007F7D21"/>
    <w:rsid w:val="008006D7"/>
    <w:rsid w:val="008007CF"/>
    <w:rsid w:val="00801EED"/>
    <w:rsid w:val="008025D9"/>
    <w:rsid w:val="00803A1A"/>
    <w:rsid w:val="00803A3C"/>
    <w:rsid w:val="00803A51"/>
    <w:rsid w:val="008046D5"/>
    <w:rsid w:val="008047A0"/>
    <w:rsid w:val="0080567F"/>
    <w:rsid w:val="008056B2"/>
    <w:rsid w:val="00806077"/>
    <w:rsid w:val="00806211"/>
    <w:rsid w:val="008062CD"/>
    <w:rsid w:val="008063D5"/>
    <w:rsid w:val="0080684C"/>
    <w:rsid w:val="00807554"/>
    <w:rsid w:val="0080767F"/>
    <w:rsid w:val="0080779F"/>
    <w:rsid w:val="008105A2"/>
    <w:rsid w:val="00811EE3"/>
    <w:rsid w:val="008121E9"/>
    <w:rsid w:val="00812915"/>
    <w:rsid w:val="00813AEE"/>
    <w:rsid w:val="00814382"/>
    <w:rsid w:val="0081441B"/>
    <w:rsid w:val="008145BE"/>
    <w:rsid w:val="0081756A"/>
    <w:rsid w:val="00817650"/>
    <w:rsid w:val="0081788D"/>
    <w:rsid w:val="0082069A"/>
    <w:rsid w:val="008206BF"/>
    <w:rsid w:val="008212B0"/>
    <w:rsid w:val="00821FF7"/>
    <w:rsid w:val="0082285D"/>
    <w:rsid w:val="008228A2"/>
    <w:rsid w:val="00822A63"/>
    <w:rsid w:val="00822F4F"/>
    <w:rsid w:val="00823E28"/>
    <w:rsid w:val="00824B0E"/>
    <w:rsid w:val="00825EFD"/>
    <w:rsid w:val="008264BB"/>
    <w:rsid w:val="00826E2D"/>
    <w:rsid w:val="00827139"/>
    <w:rsid w:val="008278F2"/>
    <w:rsid w:val="00827B24"/>
    <w:rsid w:val="00830BA2"/>
    <w:rsid w:val="00830FC0"/>
    <w:rsid w:val="008314D8"/>
    <w:rsid w:val="00831F2E"/>
    <w:rsid w:val="00831FEF"/>
    <w:rsid w:val="008321F6"/>
    <w:rsid w:val="00832767"/>
    <w:rsid w:val="00832837"/>
    <w:rsid w:val="008333D2"/>
    <w:rsid w:val="008334F9"/>
    <w:rsid w:val="00833548"/>
    <w:rsid w:val="00833C75"/>
    <w:rsid w:val="00833D1E"/>
    <w:rsid w:val="0083415A"/>
    <w:rsid w:val="008344DB"/>
    <w:rsid w:val="00834D31"/>
    <w:rsid w:val="00834E30"/>
    <w:rsid w:val="00834E8A"/>
    <w:rsid w:val="00835198"/>
    <w:rsid w:val="00835B8C"/>
    <w:rsid w:val="008369EA"/>
    <w:rsid w:val="00836D88"/>
    <w:rsid w:val="00836E23"/>
    <w:rsid w:val="008373FB"/>
    <w:rsid w:val="00837940"/>
    <w:rsid w:val="008401CB"/>
    <w:rsid w:val="00840EB5"/>
    <w:rsid w:val="00841196"/>
    <w:rsid w:val="00841E6D"/>
    <w:rsid w:val="008421AE"/>
    <w:rsid w:val="008433A0"/>
    <w:rsid w:val="00843452"/>
    <w:rsid w:val="008437AB"/>
    <w:rsid w:val="00844055"/>
    <w:rsid w:val="008444F8"/>
    <w:rsid w:val="00844586"/>
    <w:rsid w:val="008449AC"/>
    <w:rsid w:val="00844EAF"/>
    <w:rsid w:val="0084535E"/>
    <w:rsid w:val="00846932"/>
    <w:rsid w:val="00846ADD"/>
    <w:rsid w:val="00847604"/>
    <w:rsid w:val="00847D4C"/>
    <w:rsid w:val="008507A0"/>
    <w:rsid w:val="00852D95"/>
    <w:rsid w:val="00853F55"/>
    <w:rsid w:val="00854A8D"/>
    <w:rsid w:val="00854B43"/>
    <w:rsid w:val="00854DCA"/>
    <w:rsid w:val="00854EE3"/>
    <w:rsid w:val="0085777E"/>
    <w:rsid w:val="008577D9"/>
    <w:rsid w:val="00857F18"/>
    <w:rsid w:val="00860467"/>
    <w:rsid w:val="00860C49"/>
    <w:rsid w:val="008612E1"/>
    <w:rsid w:val="00861333"/>
    <w:rsid w:val="008615CF"/>
    <w:rsid w:val="00861E0B"/>
    <w:rsid w:val="00862105"/>
    <w:rsid w:val="00862474"/>
    <w:rsid w:val="0086258B"/>
    <w:rsid w:val="00862F40"/>
    <w:rsid w:val="00863CCC"/>
    <w:rsid w:val="00864342"/>
    <w:rsid w:val="00864369"/>
    <w:rsid w:val="0086491D"/>
    <w:rsid w:val="00865145"/>
    <w:rsid w:val="00865219"/>
    <w:rsid w:val="008653B5"/>
    <w:rsid w:val="00865E95"/>
    <w:rsid w:val="00866061"/>
    <w:rsid w:val="008666CB"/>
    <w:rsid w:val="00866991"/>
    <w:rsid w:val="00866AD8"/>
    <w:rsid w:val="00866E6B"/>
    <w:rsid w:val="00867142"/>
    <w:rsid w:val="00867350"/>
    <w:rsid w:val="00867955"/>
    <w:rsid w:val="008679F6"/>
    <w:rsid w:val="00867AD7"/>
    <w:rsid w:val="00867F7B"/>
    <w:rsid w:val="00870081"/>
    <w:rsid w:val="008707C3"/>
    <w:rsid w:val="00870EEB"/>
    <w:rsid w:val="0087105F"/>
    <w:rsid w:val="00871D0D"/>
    <w:rsid w:val="00871D22"/>
    <w:rsid w:val="00871F2D"/>
    <w:rsid w:val="0087233F"/>
    <w:rsid w:val="0087313F"/>
    <w:rsid w:val="00873538"/>
    <w:rsid w:val="008736C6"/>
    <w:rsid w:val="0087475F"/>
    <w:rsid w:val="0087493C"/>
    <w:rsid w:val="00874C30"/>
    <w:rsid w:val="00874F77"/>
    <w:rsid w:val="00875561"/>
    <w:rsid w:val="008760AE"/>
    <w:rsid w:val="0087668C"/>
    <w:rsid w:val="00876705"/>
    <w:rsid w:val="00876889"/>
    <w:rsid w:val="00876A32"/>
    <w:rsid w:val="00876EF7"/>
    <w:rsid w:val="00877681"/>
    <w:rsid w:val="00880D63"/>
    <w:rsid w:val="00881687"/>
    <w:rsid w:val="008816D8"/>
    <w:rsid w:val="00881DF7"/>
    <w:rsid w:val="00881FDF"/>
    <w:rsid w:val="00882B24"/>
    <w:rsid w:val="00882F89"/>
    <w:rsid w:val="0088431A"/>
    <w:rsid w:val="00884643"/>
    <w:rsid w:val="00884CCB"/>
    <w:rsid w:val="008853B6"/>
    <w:rsid w:val="008853C8"/>
    <w:rsid w:val="00886009"/>
    <w:rsid w:val="0088604B"/>
    <w:rsid w:val="00887151"/>
    <w:rsid w:val="008877CA"/>
    <w:rsid w:val="008878C5"/>
    <w:rsid w:val="00887E6B"/>
    <w:rsid w:val="0089000B"/>
    <w:rsid w:val="008900B2"/>
    <w:rsid w:val="008900F6"/>
    <w:rsid w:val="008903D3"/>
    <w:rsid w:val="00890FF7"/>
    <w:rsid w:val="00891371"/>
    <w:rsid w:val="008918F7"/>
    <w:rsid w:val="00892393"/>
    <w:rsid w:val="00892629"/>
    <w:rsid w:val="008929DE"/>
    <w:rsid w:val="00893017"/>
    <w:rsid w:val="00893505"/>
    <w:rsid w:val="00893549"/>
    <w:rsid w:val="00893778"/>
    <w:rsid w:val="00893C85"/>
    <w:rsid w:val="00893CC1"/>
    <w:rsid w:val="00894397"/>
    <w:rsid w:val="0089439A"/>
    <w:rsid w:val="008946EA"/>
    <w:rsid w:val="0089500A"/>
    <w:rsid w:val="0089542E"/>
    <w:rsid w:val="008955BC"/>
    <w:rsid w:val="00895FA0"/>
    <w:rsid w:val="00896246"/>
    <w:rsid w:val="0089784D"/>
    <w:rsid w:val="00897BE3"/>
    <w:rsid w:val="008A0251"/>
    <w:rsid w:val="008A1051"/>
    <w:rsid w:val="008A14F6"/>
    <w:rsid w:val="008A16DF"/>
    <w:rsid w:val="008A1CB9"/>
    <w:rsid w:val="008A2CDE"/>
    <w:rsid w:val="008A3E47"/>
    <w:rsid w:val="008A42CE"/>
    <w:rsid w:val="008A5676"/>
    <w:rsid w:val="008A5681"/>
    <w:rsid w:val="008A5ACD"/>
    <w:rsid w:val="008A5D36"/>
    <w:rsid w:val="008A5D6D"/>
    <w:rsid w:val="008A5F9C"/>
    <w:rsid w:val="008A6659"/>
    <w:rsid w:val="008A7836"/>
    <w:rsid w:val="008A7A34"/>
    <w:rsid w:val="008A7D48"/>
    <w:rsid w:val="008B004F"/>
    <w:rsid w:val="008B083B"/>
    <w:rsid w:val="008B0F42"/>
    <w:rsid w:val="008B11F9"/>
    <w:rsid w:val="008B226D"/>
    <w:rsid w:val="008B2CF7"/>
    <w:rsid w:val="008B3141"/>
    <w:rsid w:val="008B3896"/>
    <w:rsid w:val="008B3A85"/>
    <w:rsid w:val="008B4592"/>
    <w:rsid w:val="008B45D8"/>
    <w:rsid w:val="008B4626"/>
    <w:rsid w:val="008B5EB2"/>
    <w:rsid w:val="008B6031"/>
    <w:rsid w:val="008B657D"/>
    <w:rsid w:val="008B66BF"/>
    <w:rsid w:val="008B6B33"/>
    <w:rsid w:val="008B717F"/>
    <w:rsid w:val="008B71D0"/>
    <w:rsid w:val="008B7529"/>
    <w:rsid w:val="008B75B1"/>
    <w:rsid w:val="008B7606"/>
    <w:rsid w:val="008B7724"/>
    <w:rsid w:val="008B7FBE"/>
    <w:rsid w:val="008C0CA0"/>
    <w:rsid w:val="008C1409"/>
    <w:rsid w:val="008C1C4E"/>
    <w:rsid w:val="008C1E6B"/>
    <w:rsid w:val="008C1F28"/>
    <w:rsid w:val="008C25C0"/>
    <w:rsid w:val="008C2A49"/>
    <w:rsid w:val="008C2F20"/>
    <w:rsid w:val="008C2FAB"/>
    <w:rsid w:val="008C309F"/>
    <w:rsid w:val="008C41F6"/>
    <w:rsid w:val="008C4695"/>
    <w:rsid w:val="008C63FE"/>
    <w:rsid w:val="008C6FDC"/>
    <w:rsid w:val="008C7277"/>
    <w:rsid w:val="008C7B72"/>
    <w:rsid w:val="008C7BE3"/>
    <w:rsid w:val="008D1A7C"/>
    <w:rsid w:val="008D1CCD"/>
    <w:rsid w:val="008D1E3E"/>
    <w:rsid w:val="008D2131"/>
    <w:rsid w:val="008D2508"/>
    <w:rsid w:val="008D29DC"/>
    <w:rsid w:val="008D2D87"/>
    <w:rsid w:val="008D2E88"/>
    <w:rsid w:val="008D359C"/>
    <w:rsid w:val="008D3D4C"/>
    <w:rsid w:val="008D4117"/>
    <w:rsid w:val="008D548D"/>
    <w:rsid w:val="008D54B9"/>
    <w:rsid w:val="008D56B0"/>
    <w:rsid w:val="008D7E86"/>
    <w:rsid w:val="008E0486"/>
    <w:rsid w:val="008E1392"/>
    <w:rsid w:val="008E15A6"/>
    <w:rsid w:val="008E17E9"/>
    <w:rsid w:val="008E1BB3"/>
    <w:rsid w:val="008E2319"/>
    <w:rsid w:val="008E33F5"/>
    <w:rsid w:val="008E3829"/>
    <w:rsid w:val="008E3CC6"/>
    <w:rsid w:val="008E407C"/>
    <w:rsid w:val="008E488A"/>
    <w:rsid w:val="008E4E87"/>
    <w:rsid w:val="008E515F"/>
    <w:rsid w:val="008E5595"/>
    <w:rsid w:val="008E55F8"/>
    <w:rsid w:val="008E5BAF"/>
    <w:rsid w:val="008E5C8F"/>
    <w:rsid w:val="008E5D3B"/>
    <w:rsid w:val="008E625E"/>
    <w:rsid w:val="008E63C2"/>
    <w:rsid w:val="008E6A93"/>
    <w:rsid w:val="008E6A97"/>
    <w:rsid w:val="008E6AE3"/>
    <w:rsid w:val="008E6E7B"/>
    <w:rsid w:val="008E7068"/>
    <w:rsid w:val="008E75EC"/>
    <w:rsid w:val="008E7BB7"/>
    <w:rsid w:val="008F1284"/>
    <w:rsid w:val="008F1889"/>
    <w:rsid w:val="008F1AF2"/>
    <w:rsid w:val="008F1FD4"/>
    <w:rsid w:val="008F30C2"/>
    <w:rsid w:val="008F3457"/>
    <w:rsid w:val="008F427D"/>
    <w:rsid w:val="008F4B2F"/>
    <w:rsid w:val="008F5638"/>
    <w:rsid w:val="008F5ADB"/>
    <w:rsid w:val="008F60AB"/>
    <w:rsid w:val="008F60E1"/>
    <w:rsid w:val="008F6DE9"/>
    <w:rsid w:val="008F6E4D"/>
    <w:rsid w:val="008F71E0"/>
    <w:rsid w:val="008F73C5"/>
    <w:rsid w:val="008F7AE1"/>
    <w:rsid w:val="008F7B43"/>
    <w:rsid w:val="008F7B66"/>
    <w:rsid w:val="009000FE"/>
    <w:rsid w:val="00901313"/>
    <w:rsid w:val="00901AD2"/>
    <w:rsid w:val="00902001"/>
    <w:rsid w:val="00902270"/>
    <w:rsid w:val="009028D1"/>
    <w:rsid w:val="00902E9F"/>
    <w:rsid w:val="00902EF2"/>
    <w:rsid w:val="009033CB"/>
    <w:rsid w:val="00903B7A"/>
    <w:rsid w:val="009044A7"/>
    <w:rsid w:val="009051CE"/>
    <w:rsid w:val="00905495"/>
    <w:rsid w:val="009061F1"/>
    <w:rsid w:val="00906615"/>
    <w:rsid w:val="00906C44"/>
    <w:rsid w:val="0091039F"/>
    <w:rsid w:val="00910B5F"/>
    <w:rsid w:val="00910D52"/>
    <w:rsid w:val="00911141"/>
    <w:rsid w:val="00911279"/>
    <w:rsid w:val="00911524"/>
    <w:rsid w:val="00911EE0"/>
    <w:rsid w:val="00911F23"/>
    <w:rsid w:val="00912357"/>
    <w:rsid w:val="0091294B"/>
    <w:rsid w:val="00915808"/>
    <w:rsid w:val="009159F2"/>
    <w:rsid w:val="009160C6"/>
    <w:rsid w:val="00916162"/>
    <w:rsid w:val="00916434"/>
    <w:rsid w:val="009165CA"/>
    <w:rsid w:val="00916A7E"/>
    <w:rsid w:val="00917139"/>
    <w:rsid w:val="00917358"/>
    <w:rsid w:val="009173B5"/>
    <w:rsid w:val="00917CA2"/>
    <w:rsid w:val="00920ED6"/>
    <w:rsid w:val="009211ED"/>
    <w:rsid w:val="009217E9"/>
    <w:rsid w:val="00921802"/>
    <w:rsid w:val="00921819"/>
    <w:rsid w:val="0092369E"/>
    <w:rsid w:val="00924427"/>
    <w:rsid w:val="0092447E"/>
    <w:rsid w:val="00925170"/>
    <w:rsid w:val="009251AA"/>
    <w:rsid w:val="009255F5"/>
    <w:rsid w:val="0092563A"/>
    <w:rsid w:val="00925C4E"/>
    <w:rsid w:val="00925E17"/>
    <w:rsid w:val="00926199"/>
    <w:rsid w:val="00927654"/>
    <w:rsid w:val="00927BA6"/>
    <w:rsid w:val="00927DCC"/>
    <w:rsid w:val="00930009"/>
    <w:rsid w:val="0093142D"/>
    <w:rsid w:val="00931475"/>
    <w:rsid w:val="009318AA"/>
    <w:rsid w:val="0093244E"/>
    <w:rsid w:val="00932872"/>
    <w:rsid w:val="00932D44"/>
    <w:rsid w:val="009341EC"/>
    <w:rsid w:val="00937121"/>
    <w:rsid w:val="0093723E"/>
    <w:rsid w:val="00937C41"/>
    <w:rsid w:val="009408BE"/>
    <w:rsid w:val="00940CE0"/>
    <w:rsid w:val="00941090"/>
    <w:rsid w:val="00941716"/>
    <w:rsid w:val="00941AE8"/>
    <w:rsid w:val="00942160"/>
    <w:rsid w:val="00942617"/>
    <w:rsid w:val="00944A0F"/>
    <w:rsid w:val="0094647B"/>
    <w:rsid w:val="0094667B"/>
    <w:rsid w:val="00946826"/>
    <w:rsid w:val="00950075"/>
    <w:rsid w:val="00950229"/>
    <w:rsid w:val="00950268"/>
    <w:rsid w:val="009505CF"/>
    <w:rsid w:val="00950AA3"/>
    <w:rsid w:val="00950AC0"/>
    <w:rsid w:val="009514FA"/>
    <w:rsid w:val="00951C20"/>
    <w:rsid w:val="00952467"/>
    <w:rsid w:val="00952B32"/>
    <w:rsid w:val="0095434D"/>
    <w:rsid w:val="0095656B"/>
    <w:rsid w:val="009565AF"/>
    <w:rsid w:val="00956CED"/>
    <w:rsid w:val="0095732D"/>
    <w:rsid w:val="00957342"/>
    <w:rsid w:val="0095769E"/>
    <w:rsid w:val="00957774"/>
    <w:rsid w:val="009601B1"/>
    <w:rsid w:val="009603A8"/>
    <w:rsid w:val="009608B1"/>
    <w:rsid w:val="00961384"/>
    <w:rsid w:val="00961C0D"/>
    <w:rsid w:val="00962230"/>
    <w:rsid w:val="009626D3"/>
    <w:rsid w:val="00962991"/>
    <w:rsid w:val="00962A4D"/>
    <w:rsid w:val="00963120"/>
    <w:rsid w:val="009640D0"/>
    <w:rsid w:val="00964C1C"/>
    <w:rsid w:val="00965157"/>
    <w:rsid w:val="00967241"/>
    <w:rsid w:val="00967C6A"/>
    <w:rsid w:val="009700B7"/>
    <w:rsid w:val="00970880"/>
    <w:rsid w:val="00970A66"/>
    <w:rsid w:val="00970A9C"/>
    <w:rsid w:val="00970B10"/>
    <w:rsid w:val="00971074"/>
    <w:rsid w:val="00972021"/>
    <w:rsid w:val="00972285"/>
    <w:rsid w:val="0097485E"/>
    <w:rsid w:val="00974929"/>
    <w:rsid w:val="00975129"/>
    <w:rsid w:val="0097513A"/>
    <w:rsid w:val="009752D8"/>
    <w:rsid w:val="009757E0"/>
    <w:rsid w:val="00975F19"/>
    <w:rsid w:val="00976030"/>
    <w:rsid w:val="00976056"/>
    <w:rsid w:val="00976F45"/>
    <w:rsid w:val="00977133"/>
    <w:rsid w:val="00977852"/>
    <w:rsid w:val="009800D4"/>
    <w:rsid w:val="009805AF"/>
    <w:rsid w:val="009809A2"/>
    <w:rsid w:val="00981F2A"/>
    <w:rsid w:val="00981F70"/>
    <w:rsid w:val="0098305B"/>
    <w:rsid w:val="00983925"/>
    <w:rsid w:val="0098478D"/>
    <w:rsid w:val="00984D57"/>
    <w:rsid w:val="00985097"/>
    <w:rsid w:val="0098526A"/>
    <w:rsid w:val="009854F0"/>
    <w:rsid w:val="009871AB"/>
    <w:rsid w:val="0098770E"/>
    <w:rsid w:val="0098783C"/>
    <w:rsid w:val="00987C5C"/>
    <w:rsid w:val="009902E5"/>
    <w:rsid w:val="0099140B"/>
    <w:rsid w:val="00991AF4"/>
    <w:rsid w:val="00992718"/>
    <w:rsid w:val="00992968"/>
    <w:rsid w:val="0099453D"/>
    <w:rsid w:val="00994769"/>
    <w:rsid w:val="00995EAE"/>
    <w:rsid w:val="0099616A"/>
    <w:rsid w:val="009965B7"/>
    <w:rsid w:val="0099671D"/>
    <w:rsid w:val="00996D3A"/>
    <w:rsid w:val="00996D94"/>
    <w:rsid w:val="00996DA5"/>
    <w:rsid w:val="00997301"/>
    <w:rsid w:val="009A0392"/>
    <w:rsid w:val="009A1098"/>
    <w:rsid w:val="009A1580"/>
    <w:rsid w:val="009A1ACC"/>
    <w:rsid w:val="009A1C80"/>
    <w:rsid w:val="009A2700"/>
    <w:rsid w:val="009A28BD"/>
    <w:rsid w:val="009A2D0D"/>
    <w:rsid w:val="009A384B"/>
    <w:rsid w:val="009A387B"/>
    <w:rsid w:val="009A3C84"/>
    <w:rsid w:val="009A47F7"/>
    <w:rsid w:val="009A58BB"/>
    <w:rsid w:val="009A5A4B"/>
    <w:rsid w:val="009A6835"/>
    <w:rsid w:val="009A6C77"/>
    <w:rsid w:val="009A6C9B"/>
    <w:rsid w:val="009A7CDF"/>
    <w:rsid w:val="009B0430"/>
    <w:rsid w:val="009B04B4"/>
    <w:rsid w:val="009B0BA2"/>
    <w:rsid w:val="009B1953"/>
    <w:rsid w:val="009B1975"/>
    <w:rsid w:val="009B19AB"/>
    <w:rsid w:val="009B1C32"/>
    <w:rsid w:val="009B1C44"/>
    <w:rsid w:val="009B26F9"/>
    <w:rsid w:val="009B2D21"/>
    <w:rsid w:val="009B3087"/>
    <w:rsid w:val="009B313C"/>
    <w:rsid w:val="009B32FF"/>
    <w:rsid w:val="009B5B00"/>
    <w:rsid w:val="009B5F0B"/>
    <w:rsid w:val="009B6A1A"/>
    <w:rsid w:val="009B72E1"/>
    <w:rsid w:val="009B7332"/>
    <w:rsid w:val="009B7415"/>
    <w:rsid w:val="009B7A40"/>
    <w:rsid w:val="009C03F7"/>
    <w:rsid w:val="009C1BE8"/>
    <w:rsid w:val="009C24E9"/>
    <w:rsid w:val="009C3510"/>
    <w:rsid w:val="009C3536"/>
    <w:rsid w:val="009C400F"/>
    <w:rsid w:val="009C44F0"/>
    <w:rsid w:val="009C4709"/>
    <w:rsid w:val="009C4D69"/>
    <w:rsid w:val="009C4FDE"/>
    <w:rsid w:val="009C5164"/>
    <w:rsid w:val="009C5246"/>
    <w:rsid w:val="009C55A9"/>
    <w:rsid w:val="009C61DE"/>
    <w:rsid w:val="009C6940"/>
    <w:rsid w:val="009C6E2D"/>
    <w:rsid w:val="009C6E47"/>
    <w:rsid w:val="009D0588"/>
    <w:rsid w:val="009D0844"/>
    <w:rsid w:val="009D0D22"/>
    <w:rsid w:val="009D1426"/>
    <w:rsid w:val="009D2186"/>
    <w:rsid w:val="009D29CD"/>
    <w:rsid w:val="009D2E16"/>
    <w:rsid w:val="009D2F27"/>
    <w:rsid w:val="009D3A09"/>
    <w:rsid w:val="009D4025"/>
    <w:rsid w:val="009D487F"/>
    <w:rsid w:val="009D4AC6"/>
    <w:rsid w:val="009D4F9E"/>
    <w:rsid w:val="009D628F"/>
    <w:rsid w:val="009D69EB"/>
    <w:rsid w:val="009D7677"/>
    <w:rsid w:val="009E01A7"/>
    <w:rsid w:val="009E075D"/>
    <w:rsid w:val="009E0C76"/>
    <w:rsid w:val="009E1358"/>
    <w:rsid w:val="009E1646"/>
    <w:rsid w:val="009E1731"/>
    <w:rsid w:val="009E1781"/>
    <w:rsid w:val="009E2B64"/>
    <w:rsid w:val="009E2D96"/>
    <w:rsid w:val="009E2E69"/>
    <w:rsid w:val="009E353E"/>
    <w:rsid w:val="009E37F4"/>
    <w:rsid w:val="009E3ADF"/>
    <w:rsid w:val="009E3FF5"/>
    <w:rsid w:val="009E5098"/>
    <w:rsid w:val="009E5FD2"/>
    <w:rsid w:val="009E6632"/>
    <w:rsid w:val="009E6C25"/>
    <w:rsid w:val="009F0810"/>
    <w:rsid w:val="009F0923"/>
    <w:rsid w:val="009F0FA2"/>
    <w:rsid w:val="009F1561"/>
    <w:rsid w:val="009F19AB"/>
    <w:rsid w:val="009F1F0E"/>
    <w:rsid w:val="009F20D9"/>
    <w:rsid w:val="009F21C0"/>
    <w:rsid w:val="009F2249"/>
    <w:rsid w:val="009F2533"/>
    <w:rsid w:val="009F3AD4"/>
    <w:rsid w:val="009F3B7A"/>
    <w:rsid w:val="009F4582"/>
    <w:rsid w:val="009F5027"/>
    <w:rsid w:val="009F5712"/>
    <w:rsid w:val="009F57A8"/>
    <w:rsid w:val="009F58CB"/>
    <w:rsid w:val="009F6623"/>
    <w:rsid w:val="009F6EC5"/>
    <w:rsid w:val="00A001A6"/>
    <w:rsid w:val="00A007A2"/>
    <w:rsid w:val="00A01067"/>
    <w:rsid w:val="00A010C9"/>
    <w:rsid w:val="00A01710"/>
    <w:rsid w:val="00A01BCE"/>
    <w:rsid w:val="00A0272F"/>
    <w:rsid w:val="00A028E3"/>
    <w:rsid w:val="00A035CD"/>
    <w:rsid w:val="00A0371F"/>
    <w:rsid w:val="00A03BD4"/>
    <w:rsid w:val="00A04CEA"/>
    <w:rsid w:val="00A052C1"/>
    <w:rsid w:val="00A05A6E"/>
    <w:rsid w:val="00A061DA"/>
    <w:rsid w:val="00A066CE"/>
    <w:rsid w:val="00A069B7"/>
    <w:rsid w:val="00A06FDD"/>
    <w:rsid w:val="00A076B4"/>
    <w:rsid w:val="00A0788A"/>
    <w:rsid w:val="00A07EB1"/>
    <w:rsid w:val="00A07FAD"/>
    <w:rsid w:val="00A108B7"/>
    <w:rsid w:val="00A1096B"/>
    <w:rsid w:val="00A10999"/>
    <w:rsid w:val="00A11506"/>
    <w:rsid w:val="00A117AD"/>
    <w:rsid w:val="00A1306D"/>
    <w:rsid w:val="00A13106"/>
    <w:rsid w:val="00A140E7"/>
    <w:rsid w:val="00A15524"/>
    <w:rsid w:val="00A15571"/>
    <w:rsid w:val="00A15AC4"/>
    <w:rsid w:val="00A170A6"/>
    <w:rsid w:val="00A17A0E"/>
    <w:rsid w:val="00A17BC9"/>
    <w:rsid w:val="00A17F75"/>
    <w:rsid w:val="00A20159"/>
    <w:rsid w:val="00A206CD"/>
    <w:rsid w:val="00A20710"/>
    <w:rsid w:val="00A2080B"/>
    <w:rsid w:val="00A20DD5"/>
    <w:rsid w:val="00A21073"/>
    <w:rsid w:val="00A210A4"/>
    <w:rsid w:val="00A21BAE"/>
    <w:rsid w:val="00A21F8C"/>
    <w:rsid w:val="00A22133"/>
    <w:rsid w:val="00A22385"/>
    <w:rsid w:val="00A2246F"/>
    <w:rsid w:val="00A22BE8"/>
    <w:rsid w:val="00A22E83"/>
    <w:rsid w:val="00A231A9"/>
    <w:rsid w:val="00A2494D"/>
    <w:rsid w:val="00A25065"/>
    <w:rsid w:val="00A25A65"/>
    <w:rsid w:val="00A25EF2"/>
    <w:rsid w:val="00A25EFD"/>
    <w:rsid w:val="00A25F73"/>
    <w:rsid w:val="00A25FEA"/>
    <w:rsid w:val="00A2614B"/>
    <w:rsid w:val="00A268D5"/>
    <w:rsid w:val="00A2692F"/>
    <w:rsid w:val="00A269FF"/>
    <w:rsid w:val="00A272B3"/>
    <w:rsid w:val="00A27542"/>
    <w:rsid w:val="00A3097D"/>
    <w:rsid w:val="00A314FC"/>
    <w:rsid w:val="00A31754"/>
    <w:rsid w:val="00A31CEC"/>
    <w:rsid w:val="00A32112"/>
    <w:rsid w:val="00A3229E"/>
    <w:rsid w:val="00A324F9"/>
    <w:rsid w:val="00A32738"/>
    <w:rsid w:val="00A32A09"/>
    <w:rsid w:val="00A32C1D"/>
    <w:rsid w:val="00A32C2D"/>
    <w:rsid w:val="00A331CF"/>
    <w:rsid w:val="00A347C3"/>
    <w:rsid w:val="00A34E13"/>
    <w:rsid w:val="00A36460"/>
    <w:rsid w:val="00A368E2"/>
    <w:rsid w:val="00A3695B"/>
    <w:rsid w:val="00A378D0"/>
    <w:rsid w:val="00A37C4A"/>
    <w:rsid w:val="00A409A5"/>
    <w:rsid w:val="00A41FC1"/>
    <w:rsid w:val="00A422B6"/>
    <w:rsid w:val="00A42ABF"/>
    <w:rsid w:val="00A42D6B"/>
    <w:rsid w:val="00A45723"/>
    <w:rsid w:val="00A45CE7"/>
    <w:rsid w:val="00A45E0C"/>
    <w:rsid w:val="00A45FA7"/>
    <w:rsid w:val="00A4636A"/>
    <w:rsid w:val="00A46626"/>
    <w:rsid w:val="00A47867"/>
    <w:rsid w:val="00A47DC2"/>
    <w:rsid w:val="00A50525"/>
    <w:rsid w:val="00A50AB3"/>
    <w:rsid w:val="00A5125E"/>
    <w:rsid w:val="00A5223E"/>
    <w:rsid w:val="00A529FA"/>
    <w:rsid w:val="00A52F3D"/>
    <w:rsid w:val="00A52F8E"/>
    <w:rsid w:val="00A53624"/>
    <w:rsid w:val="00A53B22"/>
    <w:rsid w:val="00A53BF5"/>
    <w:rsid w:val="00A54299"/>
    <w:rsid w:val="00A54AEB"/>
    <w:rsid w:val="00A5524F"/>
    <w:rsid w:val="00A55B52"/>
    <w:rsid w:val="00A571E4"/>
    <w:rsid w:val="00A57CC0"/>
    <w:rsid w:val="00A57D32"/>
    <w:rsid w:val="00A602F9"/>
    <w:rsid w:val="00A61794"/>
    <w:rsid w:val="00A6245A"/>
    <w:rsid w:val="00A62E65"/>
    <w:rsid w:val="00A62F35"/>
    <w:rsid w:val="00A630CD"/>
    <w:rsid w:val="00A636B3"/>
    <w:rsid w:val="00A63A8F"/>
    <w:rsid w:val="00A63E37"/>
    <w:rsid w:val="00A6468D"/>
    <w:rsid w:val="00A64E35"/>
    <w:rsid w:val="00A66745"/>
    <w:rsid w:val="00A67138"/>
    <w:rsid w:val="00A67B6D"/>
    <w:rsid w:val="00A67BCE"/>
    <w:rsid w:val="00A704CB"/>
    <w:rsid w:val="00A708A2"/>
    <w:rsid w:val="00A7093A"/>
    <w:rsid w:val="00A716B2"/>
    <w:rsid w:val="00A71973"/>
    <w:rsid w:val="00A72915"/>
    <w:rsid w:val="00A729D6"/>
    <w:rsid w:val="00A72A22"/>
    <w:rsid w:val="00A72C09"/>
    <w:rsid w:val="00A72C34"/>
    <w:rsid w:val="00A72C97"/>
    <w:rsid w:val="00A72E27"/>
    <w:rsid w:val="00A734CE"/>
    <w:rsid w:val="00A739E5"/>
    <w:rsid w:val="00A73A5B"/>
    <w:rsid w:val="00A7479E"/>
    <w:rsid w:val="00A74B51"/>
    <w:rsid w:val="00A74EE2"/>
    <w:rsid w:val="00A752E3"/>
    <w:rsid w:val="00A753FF"/>
    <w:rsid w:val="00A755B1"/>
    <w:rsid w:val="00A760F7"/>
    <w:rsid w:val="00A76482"/>
    <w:rsid w:val="00A76693"/>
    <w:rsid w:val="00A77179"/>
    <w:rsid w:val="00A7718D"/>
    <w:rsid w:val="00A77974"/>
    <w:rsid w:val="00A77A91"/>
    <w:rsid w:val="00A803B2"/>
    <w:rsid w:val="00A80477"/>
    <w:rsid w:val="00A806D2"/>
    <w:rsid w:val="00A8086C"/>
    <w:rsid w:val="00A815B5"/>
    <w:rsid w:val="00A8171A"/>
    <w:rsid w:val="00A81BD6"/>
    <w:rsid w:val="00A81DD6"/>
    <w:rsid w:val="00A8252C"/>
    <w:rsid w:val="00A827E4"/>
    <w:rsid w:val="00A83D0B"/>
    <w:rsid w:val="00A85A32"/>
    <w:rsid w:val="00A8676E"/>
    <w:rsid w:val="00A86832"/>
    <w:rsid w:val="00A86DDF"/>
    <w:rsid w:val="00A87128"/>
    <w:rsid w:val="00A8773F"/>
    <w:rsid w:val="00A87FF4"/>
    <w:rsid w:val="00A902BC"/>
    <w:rsid w:val="00A90FC7"/>
    <w:rsid w:val="00A91AC3"/>
    <w:rsid w:val="00A91D75"/>
    <w:rsid w:val="00A926C7"/>
    <w:rsid w:val="00A92E1E"/>
    <w:rsid w:val="00A92FB9"/>
    <w:rsid w:val="00A932F7"/>
    <w:rsid w:val="00A9344F"/>
    <w:rsid w:val="00A935CA"/>
    <w:rsid w:val="00A93666"/>
    <w:rsid w:val="00A936FB"/>
    <w:rsid w:val="00A93ECA"/>
    <w:rsid w:val="00A94107"/>
    <w:rsid w:val="00A95A22"/>
    <w:rsid w:val="00A9710A"/>
    <w:rsid w:val="00A97215"/>
    <w:rsid w:val="00A97CD8"/>
    <w:rsid w:val="00AA0380"/>
    <w:rsid w:val="00AA06DA"/>
    <w:rsid w:val="00AA08DD"/>
    <w:rsid w:val="00AA0D6E"/>
    <w:rsid w:val="00AA1F48"/>
    <w:rsid w:val="00AA217A"/>
    <w:rsid w:val="00AA21C0"/>
    <w:rsid w:val="00AA2253"/>
    <w:rsid w:val="00AA2C47"/>
    <w:rsid w:val="00AA2D26"/>
    <w:rsid w:val="00AA3063"/>
    <w:rsid w:val="00AA373D"/>
    <w:rsid w:val="00AA408E"/>
    <w:rsid w:val="00AA444D"/>
    <w:rsid w:val="00AA4D4F"/>
    <w:rsid w:val="00AA526C"/>
    <w:rsid w:val="00AA577C"/>
    <w:rsid w:val="00AA5913"/>
    <w:rsid w:val="00AA595F"/>
    <w:rsid w:val="00AA63DE"/>
    <w:rsid w:val="00AA66A3"/>
    <w:rsid w:val="00AA70B4"/>
    <w:rsid w:val="00AA7CE0"/>
    <w:rsid w:val="00AB050A"/>
    <w:rsid w:val="00AB1BAF"/>
    <w:rsid w:val="00AB21E8"/>
    <w:rsid w:val="00AB274A"/>
    <w:rsid w:val="00AB2D35"/>
    <w:rsid w:val="00AB4674"/>
    <w:rsid w:val="00AB47AD"/>
    <w:rsid w:val="00AB48E2"/>
    <w:rsid w:val="00AB4E39"/>
    <w:rsid w:val="00AB553B"/>
    <w:rsid w:val="00AB57C7"/>
    <w:rsid w:val="00AB6460"/>
    <w:rsid w:val="00AB651A"/>
    <w:rsid w:val="00AB684E"/>
    <w:rsid w:val="00AB6A98"/>
    <w:rsid w:val="00AB73D7"/>
    <w:rsid w:val="00AB7A21"/>
    <w:rsid w:val="00AB7B57"/>
    <w:rsid w:val="00AC0527"/>
    <w:rsid w:val="00AC05A8"/>
    <w:rsid w:val="00AC06D6"/>
    <w:rsid w:val="00AC0E62"/>
    <w:rsid w:val="00AC1CFE"/>
    <w:rsid w:val="00AC1D92"/>
    <w:rsid w:val="00AC2689"/>
    <w:rsid w:val="00AC2C09"/>
    <w:rsid w:val="00AC2C57"/>
    <w:rsid w:val="00AC3AE7"/>
    <w:rsid w:val="00AC3B3B"/>
    <w:rsid w:val="00AC3B86"/>
    <w:rsid w:val="00AC42AB"/>
    <w:rsid w:val="00AC49C0"/>
    <w:rsid w:val="00AC65BA"/>
    <w:rsid w:val="00AC65E3"/>
    <w:rsid w:val="00AC6965"/>
    <w:rsid w:val="00AC6F6B"/>
    <w:rsid w:val="00AC6FEC"/>
    <w:rsid w:val="00AC7138"/>
    <w:rsid w:val="00AC73FD"/>
    <w:rsid w:val="00AC775D"/>
    <w:rsid w:val="00AC7996"/>
    <w:rsid w:val="00AC7E58"/>
    <w:rsid w:val="00AD0561"/>
    <w:rsid w:val="00AD0E57"/>
    <w:rsid w:val="00AD11EE"/>
    <w:rsid w:val="00AD1370"/>
    <w:rsid w:val="00AD1382"/>
    <w:rsid w:val="00AD1A5C"/>
    <w:rsid w:val="00AD1C3B"/>
    <w:rsid w:val="00AD26DE"/>
    <w:rsid w:val="00AD2920"/>
    <w:rsid w:val="00AD2BA8"/>
    <w:rsid w:val="00AD2CE4"/>
    <w:rsid w:val="00AD3436"/>
    <w:rsid w:val="00AD34CF"/>
    <w:rsid w:val="00AD362C"/>
    <w:rsid w:val="00AD38EE"/>
    <w:rsid w:val="00AD44A1"/>
    <w:rsid w:val="00AD4712"/>
    <w:rsid w:val="00AD53D0"/>
    <w:rsid w:val="00AD5F33"/>
    <w:rsid w:val="00AD5F71"/>
    <w:rsid w:val="00AD604D"/>
    <w:rsid w:val="00AD70F6"/>
    <w:rsid w:val="00AD76F2"/>
    <w:rsid w:val="00AD7BB4"/>
    <w:rsid w:val="00AE0D8E"/>
    <w:rsid w:val="00AE16C8"/>
    <w:rsid w:val="00AE1E39"/>
    <w:rsid w:val="00AE229B"/>
    <w:rsid w:val="00AE247E"/>
    <w:rsid w:val="00AE29B0"/>
    <w:rsid w:val="00AE3395"/>
    <w:rsid w:val="00AE3ADC"/>
    <w:rsid w:val="00AE3BE7"/>
    <w:rsid w:val="00AE3DA5"/>
    <w:rsid w:val="00AE3DEA"/>
    <w:rsid w:val="00AE40AC"/>
    <w:rsid w:val="00AE460D"/>
    <w:rsid w:val="00AE47D5"/>
    <w:rsid w:val="00AE48D2"/>
    <w:rsid w:val="00AE4E73"/>
    <w:rsid w:val="00AE4FC2"/>
    <w:rsid w:val="00AE5214"/>
    <w:rsid w:val="00AE533E"/>
    <w:rsid w:val="00AE5EC2"/>
    <w:rsid w:val="00AE62FF"/>
    <w:rsid w:val="00AE65FF"/>
    <w:rsid w:val="00AE6686"/>
    <w:rsid w:val="00AE6E97"/>
    <w:rsid w:val="00AE7AD0"/>
    <w:rsid w:val="00AF01A2"/>
    <w:rsid w:val="00AF11DF"/>
    <w:rsid w:val="00AF1563"/>
    <w:rsid w:val="00AF17F2"/>
    <w:rsid w:val="00AF1A44"/>
    <w:rsid w:val="00AF1FE2"/>
    <w:rsid w:val="00AF2289"/>
    <w:rsid w:val="00AF22E4"/>
    <w:rsid w:val="00AF2A88"/>
    <w:rsid w:val="00AF2FB3"/>
    <w:rsid w:val="00AF320B"/>
    <w:rsid w:val="00AF323B"/>
    <w:rsid w:val="00AF3588"/>
    <w:rsid w:val="00AF36B3"/>
    <w:rsid w:val="00AF3A63"/>
    <w:rsid w:val="00AF3A80"/>
    <w:rsid w:val="00AF3EA5"/>
    <w:rsid w:val="00AF4A43"/>
    <w:rsid w:val="00AF5A21"/>
    <w:rsid w:val="00AF5B08"/>
    <w:rsid w:val="00AF5D7E"/>
    <w:rsid w:val="00AF648D"/>
    <w:rsid w:val="00AF6F71"/>
    <w:rsid w:val="00AF72E4"/>
    <w:rsid w:val="00AF76DE"/>
    <w:rsid w:val="00AF7F28"/>
    <w:rsid w:val="00AF7F5A"/>
    <w:rsid w:val="00B003B1"/>
    <w:rsid w:val="00B006F8"/>
    <w:rsid w:val="00B00FD6"/>
    <w:rsid w:val="00B01C17"/>
    <w:rsid w:val="00B01EA0"/>
    <w:rsid w:val="00B029A5"/>
    <w:rsid w:val="00B02C8A"/>
    <w:rsid w:val="00B0366E"/>
    <w:rsid w:val="00B0430F"/>
    <w:rsid w:val="00B044B3"/>
    <w:rsid w:val="00B052CB"/>
    <w:rsid w:val="00B05C35"/>
    <w:rsid w:val="00B06170"/>
    <w:rsid w:val="00B065E1"/>
    <w:rsid w:val="00B068D5"/>
    <w:rsid w:val="00B07075"/>
    <w:rsid w:val="00B10361"/>
    <w:rsid w:val="00B104A5"/>
    <w:rsid w:val="00B11397"/>
    <w:rsid w:val="00B12DED"/>
    <w:rsid w:val="00B13C6D"/>
    <w:rsid w:val="00B13CAA"/>
    <w:rsid w:val="00B1434C"/>
    <w:rsid w:val="00B14495"/>
    <w:rsid w:val="00B14848"/>
    <w:rsid w:val="00B15023"/>
    <w:rsid w:val="00B15EAB"/>
    <w:rsid w:val="00B16764"/>
    <w:rsid w:val="00B16F61"/>
    <w:rsid w:val="00B174A5"/>
    <w:rsid w:val="00B206E2"/>
    <w:rsid w:val="00B208C7"/>
    <w:rsid w:val="00B20B48"/>
    <w:rsid w:val="00B21B24"/>
    <w:rsid w:val="00B2252F"/>
    <w:rsid w:val="00B23329"/>
    <w:rsid w:val="00B23533"/>
    <w:rsid w:val="00B23A7A"/>
    <w:rsid w:val="00B2543A"/>
    <w:rsid w:val="00B25D46"/>
    <w:rsid w:val="00B26314"/>
    <w:rsid w:val="00B2666E"/>
    <w:rsid w:val="00B266B7"/>
    <w:rsid w:val="00B26C1A"/>
    <w:rsid w:val="00B26D3D"/>
    <w:rsid w:val="00B27323"/>
    <w:rsid w:val="00B278A3"/>
    <w:rsid w:val="00B27DFC"/>
    <w:rsid w:val="00B3065A"/>
    <w:rsid w:val="00B31045"/>
    <w:rsid w:val="00B32131"/>
    <w:rsid w:val="00B324E5"/>
    <w:rsid w:val="00B32E2B"/>
    <w:rsid w:val="00B332A8"/>
    <w:rsid w:val="00B339F3"/>
    <w:rsid w:val="00B34BD0"/>
    <w:rsid w:val="00B34D8D"/>
    <w:rsid w:val="00B3562D"/>
    <w:rsid w:val="00B3581F"/>
    <w:rsid w:val="00B3772A"/>
    <w:rsid w:val="00B37CE2"/>
    <w:rsid w:val="00B37DD2"/>
    <w:rsid w:val="00B37EEA"/>
    <w:rsid w:val="00B37EF1"/>
    <w:rsid w:val="00B4051D"/>
    <w:rsid w:val="00B407BE"/>
    <w:rsid w:val="00B41399"/>
    <w:rsid w:val="00B42010"/>
    <w:rsid w:val="00B42EF5"/>
    <w:rsid w:val="00B4312B"/>
    <w:rsid w:val="00B4351A"/>
    <w:rsid w:val="00B436F1"/>
    <w:rsid w:val="00B439B7"/>
    <w:rsid w:val="00B444C9"/>
    <w:rsid w:val="00B44697"/>
    <w:rsid w:val="00B45BDE"/>
    <w:rsid w:val="00B45CF2"/>
    <w:rsid w:val="00B46B1A"/>
    <w:rsid w:val="00B46D9A"/>
    <w:rsid w:val="00B471C8"/>
    <w:rsid w:val="00B50067"/>
    <w:rsid w:val="00B517E2"/>
    <w:rsid w:val="00B51914"/>
    <w:rsid w:val="00B5220F"/>
    <w:rsid w:val="00B5267E"/>
    <w:rsid w:val="00B52958"/>
    <w:rsid w:val="00B52DC7"/>
    <w:rsid w:val="00B54349"/>
    <w:rsid w:val="00B54521"/>
    <w:rsid w:val="00B54570"/>
    <w:rsid w:val="00B545BD"/>
    <w:rsid w:val="00B558E6"/>
    <w:rsid w:val="00B55A30"/>
    <w:rsid w:val="00B55C0A"/>
    <w:rsid w:val="00B56B4E"/>
    <w:rsid w:val="00B56E32"/>
    <w:rsid w:val="00B571B5"/>
    <w:rsid w:val="00B60454"/>
    <w:rsid w:val="00B6045B"/>
    <w:rsid w:val="00B6062C"/>
    <w:rsid w:val="00B606EB"/>
    <w:rsid w:val="00B60A4E"/>
    <w:rsid w:val="00B60B2D"/>
    <w:rsid w:val="00B62011"/>
    <w:rsid w:val="00B62176"/>
    <w:rsid w:val="00B621FF"/>
    <w:rsid w:val="00B62D0B"/>
    <w:rsid w:val="00B62EDB"/>
    <w:rsid w:val="00B6372A"/>
    <w:rsid w:val="00B638D1"/>
    <w:rsid w:val="00B64B38"/>
    <w:rsid w:val="00B66718"/>
    <w:rsid w:val="00B679EA"/>
    <w:rsid w:val="00B70944"/>
    <w:rsid w:val="00B719BC"/>
    <w:rsid w:val="00B7262A"/>
    <w:rsid w:val="00B74AE9"/>
    <w:rsid w:val="00B74BE0"/>
    <w:rsid w:val="00B74CFF"/>
    <w:rsid w:val="00B75F12"/>
    <w:rsid w:val="00B76A8A"/>
    <w:rsid w:val="00B772F1"/>
    <w:rsid w:val="00B774C6"/>
    <w:rsid w:val="00B775A5"/>
    <w:rsid w:val="00B77FE8"/>
    <w:rsid w:val="00B80E15"/>
    <w:rsid w:val="00B80ED2"/>
    <w:rsid w:val="00B8118D"/>
    <w:rsid w:val="00B81779"/>
    <w:rsid w:val="00B81DCA"/>
    <w:rsid w:val="00B829D2"/>
    <w:rsid w:val="00B82F67"/>
    <w:rsid w:val="00B831CF"/>
    <w:rsid w:val="00B83797"/>
    <w:rsid w:val="00B83854"/>
    <w:rsid w:val="00B838AE"/>
    <w:rsid w:val="00B83DE0"/>
    <w:rsid w:val="00B83F93"/>
    <w:rsid w:val="00B84AFD"/>
    <w:rsid w:val="00B84D68"/>
    <w:rsid w:val="00B85EC8"/>
    <w:rsid w:val="00B87AE0"/>
    <w:rsid w:val="00B9049F"/>
    <w:rsid w:val="00B904C6"/>
    <w:rsid w:val="00B90564"/>
    <w:rsid w:val="00B90A29"/>
    <w:rsid w:val="00B90E84"/>
    <w:rsid w:val="00B90EB2"/>
    <w:rsid w:val="00B90F32"/>
    <w:rsid w:val="00B913B0"/>
    <w:rsid w:val="00B9251A"/>
    <w:rsid w:val="00B9291E"/>
    <w:rsid w:val="00B92F50"/>
    <w:rsid w:val="00B9391A"/>
    <w:rsid w:val="00B93FD6"/>
    <w:rsid w:val="00B945F8"/>
    <w:rsid w:val="00B94A55"/>
    <w:rsid w:val="00B9586D"/>
    <w:rsid w:val="00B959CD"/>
    <w:rsid w:val="00B965ED"/>
    <w:rsid w:val="00B96643"/>
    <w:rsid w:val="00B96EB4"/>
    <w:rsid w:val="00B9743E"/>
    <w:rsid w:val="00BA0091"/>
    <w:rsid w:val="00BA00BF"/>
    <w:rsid w:val="00BA04E4"/>
    <w:rsid w:val="00BA0C7F"/>
    <w:rsid w:val="00BA1C3B"/>
    <w:rsid w:val="00BA3781"/>
    <w:rsid w:val="00BA3AA3"/>
    <w:rsid w:val="00BA4335"/>
    <w:rsid w:val="00BA51DB"/>
    <w:rsid w:val="00BA5271"/>
    <w:rsid w:val="00BA5527"/>
    <w:rsid w:val="00BA5ABA"/>
    <w:rsid w:val="00BA6548"/>
    <w:rsid w:val="00BA682C"/>
    <w:rsid w:val="00BA6A3C"/>
    <w:rsid w:val="00BA7D98"/>
    <w:rsid w:val="00BB0360"/>
    <w:rsid w:val="00BB051F"/>
    <w:rsid w:val="00BB093A"/>
    <w:rsid w:val="00BB09EF"/>
    <w:rsid w:val="00BB0B4A"/>
    <w:rsid w:val="00BB0C44"/>
    <w:rsid w:val="00BB166C"/>
    <w:rsid w:val="00BB19B5"/>
    <w:rsid w:val="00BB1E7C"/>
    <w:rsid w:val="00BB2A9C"/>
    <w:rsid w:val="00BB331B"/>
    <w:rsid w:val="00BB347C"/>
    <w:rsid w:val="00BB3794"/>
    <w:rsid w:val="00BB3874"/>
    <w:rsid w:val="00BB4778"/>
    <w:rsid w:val="00BB5232"/>
    <w:rsid w:val="00BB5A17"/>
    <w:rsid w:val="00BB5E37"/>
    <w:rsid w:val="00BB6005"/>
    <w:rsid w:val="00BB6690"/>
    <w:rsid w:val="00BB78BC"/>
    <w:rsid w:val="00BB7C14"/>
    <w:rsid w:val="00BC0193"/>
    <w:rsid w:val="00BC0518"/>
    <w:rsid w:val="00BC0BB5"/>
    <w:rsid w:val="00BC1955"/>
    <w:rsid w:val="00BC29E0"/>
    <w:rsid w:val="00BC2B07"/>
    <w:rsid w:val="00BC2CF6"/>
    <w:rsid w:val="00BC40B4"/>
    <w:rsid w:val="00BC4A79"/>
    <w:rsid w:val="00BC4B73"/>
    <w:rsid w:val="00BC4FCA"/>
    <w:rsid w:val="00BC68BD"/>
    <w:rsid w:val="00BC6BC6"/>
    <w:rsid w:val="00BC7162"/>
    <w:rsid w:val="00BC7B69"/>
    <w:rsid w:val="00BD0000"/>
    <w:rsid w:val="00BD04D8"/>
    <w:rsid w:val="00BD0B6D"/>
    <w:rsid w:val="00BD0C7D"/>
    <w:rsid w:val="00BD0E4B"/>
    <w:rsid w:val="00BD1562"/>
    <w:rsid w:val="00BD1AA7"/>
    <w:rsid w:val="00BD274C"/>
    <w:rsid w:val="00BD2A53"/>
    <w:rsid w:val="00BD3033"/>
    <w:rsid w:val="00BD30A9"/>
    <w:rsid w:val="00BD315C"/>
    <w:rsid w:val="00BD469B"/>
    <w:rsid w:val="00BD4797"/>
    <w:rsid w:val="00BD61CA"/>
    <w:rsid w:val="00BD67CD"/>
    <w:rsid w:val="00BD6F8A"/>
    <w:rsid w:val="00BD70FD"/>
    <w:rsid w:val="00BD770B"/>
    <w:rsid w:val="00BD7ABB"/>
    <w:rsid w:val="00BD7B1C"/>
    <w:rsid w:val="00BD7D20"/>
    <w:rsid w:val="00BE0234"/>
    <w:rsid w:val="00BE06EC"/>
    <w:rsid w:val="00BE07F1"/>
    <w:rsid w:val="00BE0815"/>
    <w:rsid w:val="00BE168C"/>
    <w:rsid w:val="00BE1D28"/>
    <w:rsid w:val="00BE2DF5"/>
    <w:rsid w:val="00BE2FFA"/>
    <w:rsid w:val="00BE3252"/>
    <w:rsid w:val="00BE334B"/>
    <w:rsid w:val="00BE3597"/>
    <w:rsid w:val="00BE37CF"/>
    <w:rsid w:val="00BE50BF"/>
    <w:rsid w:val="00BE58AB"/>
    <w:rsid w:val="00BE6A4C"/>
    <w:rsid w:val="00BE6B46"/>
    <w:rsid w:val="00BE736F"/>
    <w:rsid w:val="00BE73C3"/>
    <w:rsid w:val="00BE73D1"/>
    <w:rsid w:val="00BE73F5"/>
    <w:rsid w:val="00BE7469"/>
    <w:rsid w:val="00BE7544"/>
    <w:rsid w:val="00BE775E"/>
    <w:rsid w:val="00BE7D54"/>
    <w:rsid w:val="00BF0A3D"/>
    <w:rsid w:val="00BF0BA6"/>
    <w:rsid w:val="00BF0BD4"/>
    <w:rsid w:val="00BF1144"/>
    <w:rsid w:val="00BF125C"/>
    <w:rsid w:val="00BF2185"/>
    <w:rsid w:val="00BF28E0"/>
    <w:rsid w:val="00BF3005"/>
    <w:rsid w:val="00BF31D8"/>
    <w:rsid w:val="00BF364E"/>
    <w:rsid w:val="00BF4361"/>
    <w:rsid w:val="00BF479D"/>
    <w:rsid w:val="00BF4C0C"/>
    <w:rsid w:val="00BF4E60"/>
    <w:rsid w:val="00BF57F5"/>
    <w:rsid w:val="00BF5B81"/>
    <w:rsid w:val="00BF6624"/>
    <w:rsid w:val="00BF6D5C"/>
    <w:rsid w:val="00BF6DD7"/>
    <w:rsid w:val="00BF6F17"/>
    <w:rsid w:val="00BF72CB"/>
    <w:rsid w:val="00BF7BC0"/>
    <w:rsid w:val="00BF7E3D"/>
    <w:rsid w:val="00C00FB7"/>
    <w:rsid w:val="00C0103B"/>
    <w:rsid w:val="00C010CA"/>
    <w:rsid w:val="00C01368"/>
    <w:rsid w:val="00C013C4"/>
    <w:rsid w:val="00C026D9"/>
    <w:rsid w:val="00C02B3B"/>
    <w:rsid w:val="00C02BCD"/>
    <w:rsid w:val="00C03787"/>
    <w:rsid w:val="00C042BC"/>
    <w:rsid w:val="00C04ABD"/>
    <w:rsid w:val="00C05283"/>
    <w:rsid w:val="00C058C4"/>
    <w:rsid w:val="00C064B8"/>
    <w:rsid w:val="00C06E87"/>
    <w:rsid w:val="00C104FB"/>
    <w:rsid w:val="00C106AF"/>
    <w:rsid w:val="00C106C7"/>
    <w:rsid w:val="00C10DAC"/>
    <w:rsid w:val="00C10DDB"/>
    <w:rsid w:val="00C10EA7"/>
    <w:rsid w:val="00C1162D"/>
    <w:rsid w:val="00C11706"/>
    <w:rsid w:val="00C11742"/>
    <w:rsid w:val="00C11AAB"/>
    <w:rsid w:val="00C12DAE"/>
    <w:rsid w:val="00C155FC"/>
    <w:rsid w:val="00C162B3"/>
    <w:rsid w:val="00C163F2"/>
    <w:rsid w:val="00C16E94"/>
    <w:rsid w:val="00C174F2"/>
    <w:rsid w:val="00C17945"/>
    <w:rsid w:val="00C17D79"/>
    <w:rsid w:val="00C217A0"/>
    <w:rsid w:val="00C220B9"/>
    <w:rsid w:val="00C22113"/>
    <w:rsid w:val="00C24805"/>
    <w:rsid w:val="00C24C35"/>
    <w:rsid w:val="00C25217"/>
    <w:rsid w:val="00C25E2F"/>
    <w:rsid w:val="00C26433"/>
    <w:rsid w:val="00C26704"/>
    <w:rsid w:val="00C268A5"/>
    <w:rsid w:val="00C269B7"/>
    <w:rsid w:val="00C27727"/>
    <w:rsid w:val="00C277CE"/>
    <w:rsid w:val="00C27FBE"/>
    <w:rsid w:val="00C30FF4"/>
    <w:rsid w:val="00C3145A"/>
    <w:rsid w:val="00C31B08"/>
    <w:rsid w:val="00C32AAD"/>
    <w:rsid w:val="00C3496E"/>
    <w:rsid w:val="00C34D00"/>
    <w:rsid w:val="00C3504E"/>
    <w:rsid w:val="00C35682"/>
    <w:rsid w:val="00C35BF4"/>
    <w:rsid w:val="00C35D2F"/>
    <w:rsid w:val="00C36268"/>
    <w:rsid w:val="00C36D68"/>
    <w:rsid w:val="00C40492"/>
    <w:rsid w:val="00C4064D"/>
    <w:rsid w:val="00C4075A"/>
    <w:rsid w:val="00C40B15"/>
    <w:rsid w:val="00C40F27"/>
    <w:rsid w:val="00C416B6"/>
    <w:rsid w:val="00C42042"/>
    <w:rsid w:val="00C428B7"/>
    <w:rsid w:val="00C42980"/>
    <w:rsid w:val="00C42AE7"/>
    <w:rsid w:val="00C43209"/>
    <w:rsid w:val="00C43D57"/>
    <w:rsid w:val="00C43D76"/>
    <w:rsid w:val="00C4413D"/>
    <w:rsid w:val="00C46B3A"/>
    <w:rsid w:val="00C4753E"/>
    <w:rsid w:val="00C47636"/>
    <w:rsid w:val="00C476DD"/>
    <w:rsid w:val="00C4795E"/>
    <w:rsid w:val="00C500FF"/>
    <w:rsid w:val="00C502C9"/>
    <w:rsid w:val="00C505F0"/>
    <w:rsid w:val="00C50EAE"/>
    <w:rsid w:val="00C517A8"/>
    <w:rsid w:val="00C52915"/>
    <w:rsid w:val="00C52A72"/>
    <w:rsid w:val="00C52BEF"/>
    <w:rsid w:val="00C52D82"/>
    <w:rsid w:val="00C53FD1"/>
    <w:rsid w:val="00C54506"/>
    <w:rsid w:val="00C54559"/>
    <w:rsid w:val="00C5455C"/>
    <w:rsid w:val="00C54ACC"/>
    <w:rsid w:val="00C5545C"/>
    <w:rsid w:val="00C55553"/>
    <w:rsid w:val="00C557F1"/>
    <w:rsid w:val="00C55CE9"/>
    <w:rsid w:val="00C56403"/>
    <w:rsid w:val="00C57654"/>
    <w:rsid w:val="00C57D6B"/>
    <w:rsid w:val="00C57DD2"/>
    <w:rsid w:val="00C60611"/>
    <w:rsid w:val="00C609EE"/>
    <w:rsid w:val="00C60A4C"/>
    <w:rsid w:val="00C61507"/>
    <w:rsid w:val="00C61AE7"/>
    <w:rsid w:val="00C61B2D"/>
    <w:rsid w:val="00C61C7A"/>
    <w:rsid w:val="00C61CC0"/>
    <w:rsid w:val="00C634B8"/>
    <w:rsid w:val="00C63B49"/>
    <w:rsid w:val="00C63EDB"/>
    <w:rsid w:val="00C641C2"/>
    <w:rsid w:val="00C64A68"/>
    <w:rsid w:val="00C65140"/>
    <w:rsid w:val="00C6522C"/>
    <w:rsid w:val="00C659ED"/>
    <w:rsid w:val="00C65E25"/>
    <w:rsid w:val="00C665A8"/>
    <w:rsid w:val="00C669B7"/>
    <w:rsid w:val="00C66B30"/>
    <w:rsid w:val="00C670AD"/>
    <w:rsid w:val="00C700A9"/>
    <w:rsid w:val="00C70144"/>
    <w:rsid w:val="00C7058C"/>
    <w:rsid w:val="00C7373E"/>
    <w:rsid w:val="00C737A9"/>
    <w:rsid w:val="00C74037"/>
    <w:rsid w:val="00C7578F"/>
    <w:rsid w:val="00C75DBD"/>
    <w:rsid w:val="00C75E22"/>
    <w:rsid w:val="00C75FA2"/>
    <w:rsid w:val="00C760F6"/>
    <w:rsid w:val="00C76357"/>
    <w:rsid w:val="00C77D9D"/>
    <w:rsid w:val="00C80493"/>
    <w:rsid w:val="00C812D1"/>
    <w:rsid w:val="00C816C7"/>
    <w:rsid w:val="00C81F85"/>
    <w:rsid w:val="00C82229"/>
    <w:rsid w:val="00C830E7"/>
    <w:rsid w:val="00C8372C"/>
    <w:rsid w:val="00C840CB"/>
    <w:rsid w:val="00C8431E"/>
    <w:rsid w:val="00C84724"/>
    <w:rsid w:val="00C84B95"/>
    <w:rsid w:val="00C85378"/>
    <w:rsid w:val="00C856E8"/>
    <w:rsid w:val="00C8685B"/>
    <w:rsid w:val="00C86900"/>
    <w:rsid w:val="00C86EED"/>
    <w:rsid w:val="00C86FD6"/>
    <w:rsid w:val="00C87055"/>
    <w:rsid w:val="00C87301"/>
    <w:rsid w:val="00C87302"/>
    <w:rsid w:val="00C878F1"/>
    <w:rsid w:val="00C9026C"/>
    <w:rsid w:val="00C909BA"/>
    <w:rsid w:val="00C916DD"/>
    <w:rsid w:val="00C91C0E"/>
    <w:rsid w:val="00C92269"/>
    <w:rsid w:val="00C92354"/>
    <w:rsid w:val="00C93001"/>
    <w:rsid w:val="00C9311F"/>
    <w:rsid w:val="00C93EDF"/>
    <w:rsid w:val="00C94449"/>
    <w:rsid w:val="00C944ED"/>
    <w:rsid w:val="00C94726"/>
    <w:rsid w:val="00C9486A"/>
    <w:rsid w:val="00C950E0"/>
    <w:rsid w:val="00C95BC5"/>
    <w:rsid w:val="00C95E06"/>
    <w:rsid w:val="00C962AC"/>
    <w:rsid w:val="00C9699F"/>
    <w:rsid w:val="00C96CED"/>
    <w:rsid w:val="00C96F58"/>
    <w:rsid w:val="00C972BE"/>
    <w:rsid w:val="00CA024A"/>
    <w:rsid w:val="00CA08ED"/>
    <w:rsid w:val="00CA0D6A"/>
    <w:rsid w:val="00CA0F87"/>
    <w:rsid w:val="00CA17C0"/>
    <w:rsid w:val="00CA1851"/>
    <w:rsid w:val="00CA1BF3"/>
    <w:rsid w:val="00CA1D88"/>
    <w:rsid w:val="00CA1D9C"/>
    <w:rsid w:val="00CA1E80"/>
    <w:rsid w:val="00CA2451"/>
    <w:rsid w:val="00CA2631"/>
    <w:rsid w:val="00CA32BF"/>
    <w:rsid w:val="00CA41BF"/>
    <w:rsid w:val="00CA4B4E"/>
    <w:rsid w:val="00CA59E4"/>
    <w:rsid w:val="00CA60E6"/>
    <w:rsid w:val="00CA60FD"/>
    <w:rsid w:val="00CA651F"/>
    <w:rsid w:val="00CA669D"/>
    <w:rsid w:val="00CA74FE"/>
    <w:rsid w:val="00CA78AA"/>
    <w:rsid w:val="00CA7A53"/>
    <w:rsid w:val="00CA7E4A"/>
    <w:rsid w:val="00CB07F2"/>
    <w:rsid w:val="00CB0840"/>
    <w:rsid w:val="00CB0BDD"/>
    <w:rsid w:val="00CB0D0B"/>
    <w:rsid w:val="00CB0EDD"/>
    <w:rsid w:val="00CB15B0"/>
    <w:rsid w:val="00CB1D46"/>
    <w:rsid w:val="00CB2120"/>
    <w:rsid w:val="00CB2174"/>
    <w:rsid w:val="00CB2AF0"/>
    <w:rsid w:val="00CB2E2F"/>
    <w:rsid w:val="00CB30AF"/>
    <w:rsid w:val="00CB32B2"/>
    <w:rsid w:val="00CB3793"/>
    <w:rsid w:val="00CB3B57"/>
    <w:rsid w:val="00CB3BA1"/>
    <w:rsid w:val="00CB4FFF"/>
    <w:rsid w:val="00CB57B7"/>
    <w:rsid w:val="00CB6D95"/>
    <w:rsid w:val="00CB7803"/>
    <w:rsid w:val="00CB7C26"/>
    <w:rsid w:val="00CB7E91"/>
    <w:rsid w:val="00CC031F"/>
    <w:rsid w:val="00CC056F"/>
    <w:rsid w:val="00CC1082"/>
    <w:rsid w:val="00CC14D3"/>
    <w:rsid w:val="00CC1881"/>
    <w:rsid w:val="00CC1D39"/>
    <w:rsid w:val="00CC1EC9"/>
    <w:rsid w:val="00CC2B2D"/>
    <w:rsid w:val="00CC2F4F"/>
    <w:rsid w:val="00CC32AB"/>
    <w:rsid w:val="00CC3EF6"/>
    <w:rsid w:val="00CC40F9"/>
    <w:rsid w:val="00CC461F"/>
    <w:rsid w:val="00CC4D76"/>
    <w:rsid w:val="00CC5082"/>
    <w:rsid w:val="00CC55D1"/>
    <w:rsid w:val="00CC56D9"/>
    <w:rsid w:val="00CC6A61"/>
    <w:rsid w:val="00CC6ED7"/>
    <w:rsid w:val="00CC7C16"/>
    <w:rsid w:val="00CD03A8"/>
    <w:rsid w:val="00CD042C"/>
    <w:rsid w:val="00CD0A19"/>
    <w:rsid w:val="00CD0FDE"/>
    <w:rsid w:val="00CD1882"/>
    <w:rsid w:val="00CD2594"/>
    <w:rsid w:val="00CD2706"/>
    <w:rsid w:val="00CD2C28"/>
    <w:rsid w:val="00CD2E9C"/>
    <w:rsid w:val="00CD2F68"/>
    <w:rsid w:val="00CD345D"/>
    <w:rsid w:val="00CD34F8"/>
    <w:rsid w:val="00CD37A0"/>
    <w:rsid w:val="00CD3A15"/>
    <w:rsid w:val="00CD4243"/>
    <w:rsid w:val="00CD5B1C"/>
    <w:rsid w:val="00CD5CF4"/>
    <w:rsid w:val="00CD5F9D"/>
    <w:rsid w:val="00CD6984"/>
    <w:rsid w:val="00CD6E0A"/>
    <w:rsid w:val="00CD7C70"/>
    <w:rsid w:val="00CD7F64"/>
    <w:rsid w:val="00CE032D"/>
    <w:rsid w:val="00CE07FF"/>
    <w:rsid w:val="00CE0B73"/>
    <w:rsid w:val="00CE0C20"/>
    <w:rsid w:val="00CE0DCF"/>
    <w:rsid w:val="00CE0F78"/>
    <w:rsid w:val="00CE139B"/>
    <w:rsid w:val="00CE1EA9"/>
    <w:rsid w:val="00CE2084"/>
    <w:rsid w:val="00CE2AA1"/>
    <w:rsid w:val="00CE3849"/>
    <w:rsid w:val="00CE3C66"/>
    <w:rsid w:val="00CE3E20"/>
    <w:rsid w:val="00CE3F55"/>
    <w:rsid w:val="00CE4053"/>
    <w:rsid w:val="00CE4F1D"/>
    <w:rsid w:val="00CE4F8C"/>
    <w:rsid w:val="00CE5A41"/>
    <w:rsid w:val="00CE5FD4"/>
    <w:rsid w:val="00CE6B7F"/>
    <w:rsid w:val="00CE70E4"/>
    <w:rsid w:val="00CE7B11"/>
    <w:rsid w:val="00CE7E39"/>
    <w:rsid w:val="00CF0484"/>
    <w:rsid w:val="00CF0BD1"/>
    <w:rsid w:val="00CF0C63"/>
    <w:rsid w:val="00CF184E"/>
    <w:rsid w:val="00CF1DB8"/>
    <w:rsid w:val="00CF1E39"/>
    <w:rsid w:val="00CF2F32"/>
    <w:rsid w:val="00CF3595"/>
    <w:rsid w:val="00CF3A12"/>
    <w:rsid w:val="00CF3F5B"/>
    <w:rsid w:val="00CF42A6"/>
    <w:rsid w:val="00CF4546"/>
    <w:rsid w:val="00CF45BC"/>
    <w:rsid w:val="00CF4B27"/>
    <w:rsid w:val="00CF4F9C"/>
    <w:rsid w:val="00CF5A8D"/>
    <w:rsid w:val="00CF6D48"/>
    <w:rsid w:val="00CF6DC2"/>
    <w:rsid w:val="00CF736A"/>
    <w:rsid w:val="00CF764D"/>
    <w:rsid w:val="00D0044A"/>
    <w:rsid w:val="00D00FD6"/>
    <w:rsid w:val="00D01271"/>
    <w:rsid w:val="00D0142D"/>
    <w:rsid w:val="00D018ED"/>
    <w:rsid w:val="00D02482"/>
    <w:rsid w:val="00D03ED8"/>
    <w:rsid w:val="00D04815"/>
    <w:rsid w:val="00D048EF"/>
    <w:rsid w:val="00D04E63"/>
    <w:rsid w:val="00D04FEC"/>
    <w:rsid w:val="00D05166"/>
    <w:rsid w:val="00D053DD"/>
    <w:rsid w:val="00D064CE"/>
    <w:rsid w:val="00D10D1F"/>
    <w:rsid w:val="00D1104C"/>
    <w:rsid w:val="00D115AE"/>
    <w:rsid w:val="00D118D1"/>
    <w:rsid w:val="00D12404"/>
    <w:rsid w:val="00D138CE"/>
    <w:rsid w:val="00D13EC2"/>
    <w:rsid w:val="00D14AAD"/>
    <w:rsid w:val="00D1515A"/>
    <w:rsid w:val="00D15215"/>
    <w:rsid w:val="00D15256"/>
    <w:rsid w:val="00D156C2"/>
    <w:rsid w:val="00D15F4B"/>
    <w:rsid w:val="00D16C16"/>
    <w:rsid w:val="00D16F1F"/>
    <w:rsid w:val="00D1722B"/>
    <w:rsid w:val="00D17546"/>
    <w:rsid w:val="00D17586"/>
    <w:rsid w:val="00D2008D"/>
    <w:rsid w:val="00D21273"/>
    <w:rsid w:val="00D21346"/>
    <w:rsid w:val="00D215D4"/>
    <w:rsid w:val="00D21608"/>
    <w:rsid w:val="00D21948"/>
    <w:rsid w:val="00D2254E"/>
    <w:rsid w:val="00D22CA6"/>
    <w:rsid w:val="00D22CE7"/>
    <w:rsid w:val="00D244CF"/>
    <w:rsid w:val="00D25748"/>
    <w:rsid w:val="00D25C8F"/>
    <w:rsid w:val="00D25DA9"/>
    <w:rsid w:val="00D25FB1"/>
    <w:rsid w:val="00D260C5"/>
    <w:rsid w:val="00D26C3D"/>
    <w:rsid w:val="00D2738D"/>
    <w:rsid w:val="00D275F5"/>
    <w:rsid w:val="00D3025A"/>
    <w:rsid w:val="00D3044F"/>
    <w:rsid w:val="00D310A3"/>
    <w:rsid w:val="00D3129E"/>
    <w:rsid w:val="00D318D0"/>
    <w:rsid w:val="00D31B82"/>
    <w:rsid w:val="00D31C23"/>
    <w:rsid w:val="00D31CBA"/>
    <w:rsid w:val="00D3225F"/>
    <w:rsid w:val="00D33004"/>
    <w:rsid w:val="00D333B7"/>
    <w:rsid w:val="00D34165"/>
    <w:rsid w:val="00D35400"/>
    <w:rsid w:val="00D3584D"/>
    <w:rsid w:val="00D359B1"/>
    <w:rsid w:val="00D35EF4"/>
    <w:rsid w:val="00D36584"/>
    <w:rsid w:val="00D369F5"/>
    <w:rsid w:val="00D37864"/>
    <w:rsid w:val="00D37C02"/>
    <w:rsid w:val="00D37D57"/>
    <w:rsid w:val="00D37F03"/>
    <w:rsid w:val="00D41C6F"/>
    <w:rsid w:val="00D43165"/>
    <w:rsid w:val="00D44632"/>
    <w:rsid w:val="00D4497C"/>
    <w:rsid w:val="00D44BCB"/>
    <w:rsid w:val="00D45396"/>
    <w:rsid w:val="00D45B11"/>
    <w:rsid w:val="00D46EFF"/>
    <w:rsid w:val="00D46FAF"/>
    <w:rsid w:val="00D4714A"/>
    <w:rsid w:val="00D4788F"/>
    <w:rsid w:val="00D47E39"/>
    <w:rsid w:val="00D50169"/>
    <w:rsid w:val="00D507F7"/>
    <w:rsid w:val="00D50C54"/>
    <w:rsid w:val="00D50CA7"/>
    <w:rsid w:val="00D515BD"/>
    <w:rsid w:val="00D51C6F"/>
    <w:rsid w:val="00D51D77"/>
    <w:rsid w:val="00D52200"/>
    <w:rsid w:val="00D525ED"/>
    <w:rsid w:val="00D52CAF"/>
    <w:rsid w:val="00D52CB7"/>
    <w:rsid w:val="00D52D2A"/>
    <w:rsid w:val="00D54765"/>
    <w:rsid w:val="00D55069"/>
    <w:rsid w:val="00D5565C"/>
    <w:rsid w:val="00D556DE"/>
    <w:rsid w:val="00D55C77"/>
    <w:rsid w:val="00D565AC"/>
    <w:rsid w:val="00D569BB"/>
    <w:rsid w:val="00D56A84"/>
    <w:rsid w:val="00D56DBA"/>
    <w:rsid w:val="00D5709E"/>
    <w:rsid w:val="00D5726F"/>
    <w:rsid w:val="00D57293"/>
    <w:rsid w:val="00D57FCE"/>
    <w:rsid w:val="00D606E5"/>
    <w:rsid w:val="00D60791"/>
    <w:rsid w:val="00D60BA6"/>
    <w:rsid w:val="00D61281"/>
    <w:rsid w:val="00D615B7"/>
    <w:rsid w:val="00D61E72"/>
    <w:rsid w:val="00D62813"/>
    <w:rsid w:val="00D6298D"/>
    <w:rsid w:val="00D629F1"/>
    <w:rsid w:val="00D62C0D"/>
    <w:rsid w:val="00D636BD"/>
    <w:rsid w:val="00D6488D"/>
    <w:rsid w:val="00D658F3"/>
    <w:rsid w:val="00D65A5B"/>
    <w:rsid w:val="00D65F89"/>
    <w:rsid w:val="00D66230"/>
    <w:rsid w:val="00D668BE"/>
    <w:rsid w:val="00D67D43"/>
    <w:rsid w:val="00D67FC6"/>
    <w:rsid w:val="00D70E64"/>
    <w:rsid w:val="00D71612"/>
    <w:rsid w:val="00D72619"/>
    <w:rsid w:val="00D72841"/>
    <w:rsid w:val="00D7292B"/>
    <w:rsid w:val="00D72991"/>
    <w:rsid w:val="00D73254"/>
    <w:rsid w:val="00D736C5"/>
    <w:rsid w:val="00D73A43"/>
    <w:rsid w:val="00D74208"/>
    <w:rsid w:val="00D74340"/>
    <w:rsid w:val="00D7450B"/>
    <w:rsid w:val="00D747B3"/>
    <w:rsid w:val="00D74BC1"/>
    <w:rsid w:val="00D75CC0"/>
    <w:rsid w:val="00D75F8C"/>
    <w:rsid w:val="00D7628C"/>
    <w:rsid w:val="00D76689"/>
    <w:rsid w:val="00D772F2"/>
    <w:rsid w:val="00D800CA"/>
    <w:rsid w:val="00D8028E"/>
    <w:rsid w:val="00D808F5"/>
    <w:rsid w:val="00D80D22"/>
    <w:rsid w:val="00D80D6A"/>
    <w:rsid w:val="00D810F6"/>
    <w:rsid w:val="00D81C97"/>
    <w:rsid w:val="00D8216B"/>
    <w:rsid w:val="00D826B0"/>
    <w:rsid w:val="00D83E56"/>
    <w:rsid w:val="00D84289"/>
    <w:rsid w:val="00D84540"/>
    <w:rsid w:val="00D84E73"/>
    <w:rsid w:val="00D85340"/>
    <w:rsid w:val="00D8568C"/>
    <w:rsid w:val="00D85A45"/>
    <w:rsid w:val="00D85DBB"/>
    <w:rsid w:val="00D86D89"/>
    <w:rsid w:val="00D8796B"/>
    <w:rsid w:val="00D87C5D"/>
    <w:rsid w:val="00D87CE4"/>
    <w:rsid w:val="00D92656"/>
    <w:rsid w:val="00D92ABA"/>
    <w:rsid w:val="00D932F3"/>
    <w:rsid w:val="00D932FC"/>
    <w:rsid w:val="00D9379B"/>
    <w:rsid w:val="00D93F0B"/>
    <w:rsid w:val="00D93F53"/>
    <w:rsid w:val="00D93FA5"/>
    <w:rsid w:val="00D94453"/>
    <w:rsid w:val="00D949C8"/>
    <w:rsid w:val="00D94FE9"/>
    <w:rsid w:val="00D9512B"/>
    <w:rsid w:val="00D9557B"/>
    <w:rsid w:val="00D955D5"/>
    <w:rsid w:val="00D956A2"/>
    <w:rsid w:val="00D95810"/>
    <w:rsid w:val="00D967D0"/>
    <w:rsid w:val="00D96F66"/>
    <w:rsid w:val="00D970BF"/>
    <w:rsid w:val="00D9751F"/>
    <w:rsid w:val="00D97FE1"/>
    <w:rsid w:val="00DA1925"/>
    <w:rsid w:val="00DA1A8F"/>
    <w:rsid w:val="00DA1B12"/>
    <w:rsid w:val="00DA2073"/>
    <w:rsid w:val="00DA290C"/>
    <w:rsid w:val="00DA37CE"/>
    <w:rsid w:val="00DA4AEB"/>
    <w:rsid w:val="00DA5B25"/>
    <w:rsid w:val="00DA6727"/>
    <w:rsid w:val="00DA6BC1"/>
    <w:rsid w:val="00DA6C7E"/>
    <w:rsid w:val="00DA703E"/>
    <w:rsid w:val="00DA7241"/>
    <w:rsid w:val="00DA7ED5"/>
    <w:rsid w:val="00DB065B"/>
    <w:rsid w:val="00DB0ABF"/>
    <w:rsid w:val="00DB0EF2"/>
    <w:rsid w:val="00DB1657"/>
    <w:rsid w:val="00DB183C"/>
    <w:rsid w:val="00DB24F6"/>
    <w:rsid w:val="00DB25F7"/>
    <w:rsid w:val="00DB2AAA"/>
    <w:rsid w:val="00DB328C"/>
    <w:rsid w:val="00DB364D"/>
    <w:rsid w:val="00DB372A"/>
    <w:rsid w:val="00DB3B85"/>
    <w:rsid w:val="00DB438B"/>
    <w:rsid w:val="00DB44E4"/>
    <w:rsid w:val="00DB4A8B"/>
    <w:rsid w:val="00DB4B72"/>
    <w:rsid w:val="00DB4E91"/>
    <w:rsid w:val="00DB50B8"/>
    <w:rsid w:val="00DB5398"/>
    <w:rsid w:val="00DB5B07"/>
    <w:rsid w:val="00DB5D04"/>
    <w:rsid w:val="00DB73DA"/>
    <w:rsid w:val="00DB78BA"/>
    <w:rsid w:val="00DB7B00"/>
    <w:rsid w:val="00DC01D6"/>
    <w:rsid w:val="00DC0F28"/>
    <w:rsid w:val="00DC114A"/>
    <w:rsid w:val="00DC131A"/>
    <w:rsid w:val="00DC29C9"/>
    <w:rsid w:val="00DC2E44"/>
    <w:rsid w:val="00DC2E79"/>
    <w:rsid w:val="00DC356A"/>
    <w:rsid w:val="00DC3A0A"/>
    <w:rsid w:val="00DC3CA6"/>
    <w:rsid w:val="00DC4302"/>
    <w:rsid w:val="00DC4423"/>
    <w:rsid w:val="00DC48B0"/>
    <w:rsid w:val="00DC4B4B"/>
    <w:rsid w:val="00DC4C6E"/>
    <w:rsid w:val="00DC5033"/>
    <w:rsid w:val="00DC52D7"/>
    <w:rsid w:val="00DC63AA"/>
    <w:rsid w:val="00DC6F3F"/>
    <w:rsid w:val="00DD06C9"/>
    <w:rsid w:val="00DD0AF7"/>
    <w:rsid w:val="00DD1568"/>
    <w:rsid w:val="00DD1C41"/>
    <w:rsid w:val="00DD1D8D"/>
    <w:rsid w:val="00DD1DF3"/>
    <w:rsid w:val="00DD294F"/>
    <w:rsid w:val="00DD29BD"/>
    <w:rsid w:val="00DD34AF"/>
    <w:rsid w:val="00DD3A30"/>
    <w:rsid w:val="00DD4AB3"/>
    <w:rsid w:val="00DD5309"/>
    <w:rsid w:val="00DD58B6"/>
    <w:rsid w:val="00DD5EB4"/>
    <w:rsid w:val="00DD654A"/>
    <w:rsid w:val="00DD6733"/>
    <w:rsid w:val="00DD7125"/>
    <w:rsid w:val="00DD74F5"/>
    <w:rsid w:val="00DD7A4A"/>
    <w:rsid w:val="00DD7F50"/>
    <w:rsid w:val="00DE189B"/>
    <w:rsid w:val="00DE1943"/>
    <w:rsid w:val="00DE1FBD"/>
    <w:rsid w:val="00DE2F0C"/>
    <w:rsid w:val="00DE3676"/>
    <w:rsid w:val="00DE3C22"/>
    <w:rsid w:val="00DE3EA9"/>
    <w:rsid w:val="00DE3ED4"/>
    <w:rsid w:val="00DE40A2"/>
    <w:rsid w:val="00DE41B2"/>
    <w:rsid w:val="00DE42F9"/>
    <w:rsid w:val="00DE4AA4"/>
    <w:rsid w:val="00DE62E7"/>
    <w:rsid w:val="00DE63C4"/>
    <w:rsid w:val="00DE67DF"/>
    <w:rsid w:val="00DE6EC7"/>
    <w:rsid w:val="00DE7DD3"/>
    <w:rsid w:val="00DF11FA"/>
    <w:rsid w:val="00DF15FC"/>
    <w:rsid w:val="00DF247F"/>
    <w:rsid w:val="00DF281F"/>
    <w:rsid w:val="00DF296C"/>
    <w:rsid w:val="00DF2F92"/>
    <w:rsid w:val="00DF3247"/>
    <w:rsid w:val="00DF37A3"/>
    <w:rsid w:val="00DF3EDB"/>
    <w:rsid w:val="00DF483E"/>
    <w:rsid w:val="00DF4B9D"/>
    <w:rsid w:val="00DF5316"/>
    <w:rsid w:val="00DF7362"/>
    <w:rsid w:val="00DF767F"/>
    <w:rsid w:val="00DF7718"/>
    <w:rsid w:val="00E008E8"/>
    <w:rsid w:val="00E01734"/>
    <w:rsid w:val="00E027E5"/>
    <w:rsid w:val="00E02AE0"/>
    <w:rsid w:val="00E02F30"/>
    <w:rsid w:val="00E0349F"/>
    <w:rsid w:val="00E036D9"/>
    <w:rsid w:val="00E03960"/>
    <w:rsid w:val="00E043EB"/>
    <w:rsid w:val="00E04498"/>
    <w:rsid w:val="00E0495D"/>
    <w:rsid w:val="00E05B55"/>
    <w:rsid w:val="00E060BF"/>
    <w:rsid w:val="00E060C3"/>
    <w:rsid w:val="00E06179"/>
    <w:rsid w:val="00E06A5A"/>
    <w:rsid w:val="00E103D4"/>
    <w:rsid w:val="00E10D7B"/>
    <w:rsid w:val="00E11108"/>
    <w:rsid w:val="00E113B6"/>
    <w:rsid w:val="00E11635"/>
    <w:rsid w:val="00E11D09"/>
    <w:rsid w:val="00E11F2C"/>
    <w:rsid w:val="00E121CA"/>
    <w:rsid w:val="00E12B8F"/>
    <w:rsid w:val="00E145E6"/>
    <w:rsid w:val="00E146D9"/>
    <w:rsid w:val="00E14701"/>
    <w:rsid w:val="00E14CC1"/>
    <w:rsid w:val="00E1596C"/>
    <w:rsid w:val="00E15AD4"/>
    <w:rsid w:val="00E167ED"/>
    <w:rsid w:val="00E16800"/>
    <w:rsid w:val="00E1750C"/>
    <w:rsid w:val="00E1782E"/>
    <w:rsid w:val="00E20E9F"/>
    <w:rsid w:val="00E215EF"/>
    <w:rsid w:val="00E2165E"/>
    <w:rsid w:val="00E21E1B"/>
    <w:rsid w:val="00E222A4"/>
    <w:rsid w:val="00E22312"/>
    <w:rsid w:val="00E22BA4"/>
    <w:rsid w:val="00E230DB"/>
    <w:rsid w:val="00E2413D"/>
    <w:rsid w:val="00E24936"/>
    <w:rsid w:val="00E25B91"/>
    <w:rsid w:val="00E26136"/>
    <w:rsid w:val="00E30A95"/>
    <w:rsid w:val="00E31461"/>
    <w:rsid w:val="00E317B5"/>
    <w:rsid w:val="00E31D81"/>
    <w:rsid w:val="00E323CA"/>
    <w:rsid w:val="00E32738"/>
    <w:rsid w:val="00E32E66"/>
    <w:rsid w:val="00E32EF5"/>
    <w:rsid w:val="00E33E2B"/>
    <w:rsid w:val="00E3428A"/>
    <w:rsid w:val="00E34AD3"/>
    <w:rsid w:val="00E34F54"/>
    <w:rsid w:val="00E356FE"/>
    <w:rsid w:val="00E35C5F"/>
    <w:rsid w:val="00E35FF8"/>
    <w:rsid w:val="00E36078"/>
    <w:rsid w:val="00E361EF"/>
    <w:rsid w:val="00E3633C"/>
    <w:rsid w:val="00E36815"/>
    <w:rsid w:val="00E36F78"/>
    <w:rsid w:val="00E3710D"/>
    <w:rsid w:val="00E372BE"/>
    <w:rsid w:val="00E372D3"/>
    <w:rsid w:val="00E37708"/>
    <w:rsid w:val="00E379B9"/>
    <w:rsid w:val="00E4055D"/>
    <w:rsid w:val="00E40F52"/>
    <w:rsid w:val="00E411EB"/>
    <w:rsid w:val="00E42198"/>
    <w:rsid w:val="00E42E30"/>
    <w:rsid w:val="00E43115"/>
    <w:rsid w:val="00E4342A"/>
    <w:rsid w:val="00E4343C"/>
    <w:rsid w:val="00E43DDE"/>
    <w:rsid w:val="00E43F42"/>
    <w:rsid w:val="00E44140"/>
    <w:rsid w:val="00E44DF8"/>
    <w:rsid w:val="00E4541C"/>
    <w:rsid w:val="00E4596B"/>
    <w:rsid w:val="00E46AC5"/>
    <w:rsid w:val="00E46E17"/>
    <w:rsid w:val="00E4704B"/>
    <w:rsid w:val="00E47454"/>
    <w:rsid w:val="00E47579"/>
    <w:rsid w:val="00E4772D"/>
    <w:rsid w:val="00E477FD"/>
    <w:rsid w:val="00E47A1B"/>
    <w:rsid w:val="00E47E5D"/>
    <w:rsid w:val="00E5027E"/>
    <w:rsid w:val="00E50750"/>
    <w:rsid w:val="00E5095A"/>
    <w:rsid w:val="00E50CAB"/>
    <w:rsid w:val="00E51477"/>
    <w:rsid w:val="00E51FBE"/>
    <w:rsid w:val="00E52531"/>
    <w:rsid w:val="00E52946"/>
    <w:rsid w:val="00E52D9A"/>
    <w:rsid w:val="00E53457"/>
    <w:rsid w:val="00E536E4"/>
    <w:rsid w:val="00E53A7B"/>
    <w:rsid w:val="00E53E5F"/>
    <w:rsid w:val="00E53E85"/>
    <w:rsid w:val="00E53FF0"/>
    <w:rsid w:val="00E54557"/>
    <w:rsid w:val="00E54689"/>
    <w:rsid w:val="00E55011"/>
    <w:rsid w:val="00E55E9C"/>
    <w:rsid w:val="00E55EBB"/>
    <w:rsid w:val="00E565E5"/>
    <w:rsid w:val="00E56C85"/>
    <w:rsid w:val="00E571C0"/>
    <w:rsid w:val="00E576C6"/>
    <w:rsid w:val="00E578BC"/>
    <w:rsid w:val="00E57ABF"/>
    <w:rsid w:val="00E60499"/>
    <w:rsid w:val="00E60EEC"/>
    <w:rsid w:val="00E61A67"/>
    <w:rsid w:val="00E61FA0"/>
    <w:rsid w:val="00E63048"/>
    <w:rsid w:val="00E632DE"/>
    <w:rsid w:val="00E63A60"/>
    <w:rsid w:val="00E63AAF"/>
    <w:rsid w:val="00E63D07"/>
    <w:rsid w:val="00E64198"/>
    <w:rsid w:val="00E644D5"/>
    <w:rsid w:val="00E647B0"/>
    <w:rsid w:val="00E64A26"/>
    <w:rsid w:val="00E64DAB"/>
    <w:rsid w:val="00E6595D"/>
    <w:rsid w:val="00E65E59"/>
    <w:rsid w:val="00E66049"/>
    <w:rsid w:val="00E6620A"/>
    <w:rsid w:val="00E66C62"/>
    <w:rsid w:val="00E66DD0"/>
    <w:rsid w:val="00E67B44"/>
    <w:rsid w:val="00E67E6E"/>
    <w:rsid w:val="00E7002A"/>
    <w:rsid w:val="00E70039"/>
    <w:rsid w:val="00E70496"/>
    <w:rsid w:val="00E720CB"/>
    <w:rsid w:val="00E7296D"/>
    <w:rsid w:val="00E7345C"/>
    <w:rsid w:val="00E73AB2"/>
    <w:rsid w:val="00E7423F"/>
    <w:rsid w:val="00E742B1"/>
    <w:rsid w:val="00E742BB"/>
    <w:rsid w:val="00E74321"/>
    <w:rsid w:val="00E7515E"/>
    <w:rsid w:val="00E751B9"/>
    <w:rsid w:val="00E75900"/>
    <w:rsid w:val="00E75FC6"/>
    <w:rsid w:val="00E76B23"/>
    <w:rsid w:val="00E7714C"/>
    <w:rsid w:val="00E7716A"/>
    <w:rsid w:val="00E772C3"/>
    <w:rsid w:val="00E776FF"/>
    <w:rsid w:val="00E77F9D"/>
    <w:rsid w:val="00E80504"/>
    <w:rsid w:val="00E808A3"/>
    <w:rsid w:val="00E8095D"/>
    <w:rsid w:val="00E80AD8"/>
    <w:rsid w:val="00E81152"/>
    <w:rsid w:val="00E81943"/>
    <w:rsid w:val="00E824BE"/>
    <w:rsid w:val="00E82A0A"/>
    <w:rsid w:val="00E82B5B"/>
    <w:rsid w:val="00E82C4B"/>
    <w:rsid w:val="00E82FC8"/>
    <w:rsid w:val="00E83443"/>
    <w:rsid w:val="00E83FAA"/>
    <w:rsid w:val="00E8403B"/>
    <w:rsid w:val="00E844EC"/>
    <w:rsid w:val="00E85087"/>
    <w:rsid w:val="00E87360"/>
    <w:rsid w:val="00E87C3E"/>
    <w:rsid w:val="00E9019A"/>
    <w:rsid w:val="00E905B5"/>
    <w:rsid w:val="00E907EE"/>
    <w:rsid w:val="00E9098F"/>
    <w:rsid w:val="00E917DA"/>
    <w:rsid w:val="00E91818"/>
    <w:rsid w:val="00E9197F"/>
    <w:rsid w:val="00E91DC1"/>
    <w:rsid w:val="00E91E5B"/>
    <w:rsid w:val="00E92285"/>
    <w:rsid w:val="00E92826"/>
    <w:rsid w:val="00E9347E"/>
    <w:rsid w:val="00E934CD"/>
    <w:rsid w:val="00E94593"/>
    <w:rsid w:val="00E951D8"/>
    <w:rsid w:val="00E95357"/>
    <w:rsid w:val="00E954AF"/>
    <w:rsid w:val="00E95DD5"/>
    <w:rsid w:val="00E97233"/>
    <w:rsid w:val="00EA0480"/>
    <w:rsid w:val="00EA0DF2"/>
    <w:rsid w:val="00EA0E56"/>
    <w:rsid w:val="00EA151D"/>
    <w:rsid w:val="00EA236C"/>
    <w:rsid w:val="00EA2488"/>
    <w:rsid w:val="00EA2581"/>
    <w:rsid w:val="00EA28BF"/>
    <w:rsid w:val="00EA3579"/>
    <w:rsid w:val="00EA43D7"/>
    <w:rsid w:val="00EA4CFC"/>
    <w:rsid w:val="00EA4E0D"/>
    <w:rsid w:val="00EA4F63"/>
    <w:rsid w:val="00EA5B3B"/>
    <w:rsid w:val="00EA5BB9"/>
    <w:rsid w:val="00EA7001"/>
    <w:rsid w:val="00EA719E"/>
    <w:rsid w:val="00EB076A"/>
    <w:rsid w:val="00EB1108"/>
    <w:rsid w:val="00EB1226"/>
    <w:rsid w:val="00EB2753"/>
    <w:rsid w:val="00EB2E8D"/>
    <w:rsid w:val="00EB3556"/>
    <w:rsid w:val="00EB35BE"/>
    <w:rsid w:val="00EB3EA2"/>
    <w:rsid w:val="00EB414D"/>
    <w:rsid w:val="00EB420C"/>
    <w:rsid w:val="00EB446E"/>
    <w:rsid w:val="00EB46CD"/>
    <w:rsid w:val="00EB4D50"/>
    <w:rsid w:val="00EB4F53"/>
    <w:rsid w:val="00EB4F5E"/>
    <w:rsid w:val="00EB5705"/>
    <w:rsid w:val="00EB57EF"/>
    <w:rsid w:val="00EB59B3"/>
    <w:rsid w:val="00EB5A76"/>
    <w:rsid w:val="00EB647E"/>
    <w:rsid w:val="00EB6813"/>
    <w:rsid w:val="00EB6C24"/>
    <w:rsid w:val="00EB6E4E"/>
    <w:rsid w:val="00EB79E2"/>
    <w:rsid w:val="00EC123B"/>
    <w:rsid w:val="00EC130C"/>
    <w:rsid w:val="00EC1326"/>
    <w:rsid w:val="00EC1715"/>
    <w:rsid w:val="00EC1EC8"/>
    <w:rsid w:val="00EC1F9D"/>
    <w:rsid w:val="00EC2105"/>
    <w:rsid w:val="00EC2244"/>
    <w:rsid w:val="00EC2712"/>
    <w:rsid w:val="00EC3456"/>
    <w:rsid w:val="00EC3AE2"/>
    <w:rsid w:val="00EC4087"/>
    <w:rsid w:val="00EC4130"/>
    <w:rsid w:val="00EC42DA"/>
    <w:rsid w:val="00EC4353"/>
    <w:rsid w:val="00EC56BA"/>
    <w:rsid w:val="00EC5C75"/>
    <w:rsid w:val="00EC5FD6"/>
    <w:rsid w:val="00EC7410"/>
    <w:rsid w:val="00EC76DF"/>
    <w:rsid w:val="00ED04FD"/>
    <w:rsid w:val="00ED0848"/>
    <w:rsid w:val="00ED08D5"/>
    <w:rsid w:val="00ED091C"/>
    <w:rsid w:val="00ED0CCD"/>
    <w:rsid w:val="00ED0DB4"/>
    <w:rsid w:val="00ED15F1"/>
    <w:rsid w:val="00ED183C"/>
    <w:rsid w:val="00ED18E3"/>
    <w:rsid w:val="00ED1FBA"/>
    <w:rsid w:val="00ED2BBF"/>
    <w:rsid w:val="00ED30D0"/>
    <w:rsid w:val="00ED4FD4"/>
    <w:rsid w:val="00ED56C4"/>
    <w:rsid w:val="00ED67DD"/>
    <w:rsid w:val="00ED7466"/>
    <w:rsid w:val="00EE0631"/>
    <w:rsid w:val="00EE0DF2"/>
    <w:rsid w:val="00EE0E72"/>
    <w:rsid w:val="00EE1178"/>
    <w:rsid w:val="00EE139D"/>
    <w:rsid w:val="00EE13B9"/>
    <w:rsid w:val="00EE14E7"/>
    <w:rsid w:val="00EE19AB"/>
    <w:rsid w:val="00EE210F"/>
    <w:rsid w:val="00EE2633"/>
    <w:rsid w:val="00EE2A43"/>
    <w:rsid w:val="00EE2B04"/>
    <w:rsid w:val="00EE2B26"/>
    <w:rsid w:val="00EE326E"/>
    <w:rsid w:val="00EE38F4"/>
    <w:rsid w:val="00EE4197"/>
    <w:rsid w:val="00EE50CF"/>
    <w:rsid w:val="00EE64B0"/>
    <w:rsid w:val="00EE6575"/>
    <w:rsid w:val="00EE6750"/>
    <w:rsid w:val="00EE7C47"/>
    <w:rsid w:val="00EF05E6"/>
    <w:rsid w:val="00EF089A"/>
    <w:rsid w:val="00EF1674"/>
    <w:rsid w:val="00EF177B"/>
    <w:rsid w:val="00EF258A"/>
    <w:rsid w:val="00EF40E7"/>
    <w:rsid w:val="00EF44F1"/>
    <w:rsid w:val="00EF4DF9"/>
    <w:rsid w:val="00EF5A6E"/>
    <w:rsid w:val="00EF5DC1"/>
    <w:rsid w:val="00EF6472"/>
    <w:rsid w:val="00EF68AC"/>
    <w:rsid w:val="00EF77C8"/>
    <w:rsid w:val="00EF7C28"/>
    <w:rsid w:val="00F0019A"/>
    <w:rsid w:val="00F00AF6"/>
    <w:rsid w:val="00F00BEE"/>
    <w:rsid w:val="00F01659"/>
    <w:rsid w:val="00F01C41"/>
    <w:rsid w:val="00F02259"/>
    <w:rsid w:val="00F024F2"/>
    <w:rsid w:val="00F033B6"/>
    <w:rsid w:val="00F03E0B"/>
    <w:rsid w:val="00F04472"/>
    <w:rsid w:val="00F04C22"/>
    <w:rsid w:val="00F04E04"/>
    <w:rsid w:val="00F0551B"/>
    <w:rsid w:val="00F0613B"/>
    <w:rsid w:val="00F062AA"/>
    <w:rsid w:val="00F07000"/>
    <w:rsid w:val="00F078BF"/>
    <w:rsid w:val="00F07ABA"/>
    <w:rsid w:val="00F07ACD"/>
    <w:rsid w:val="00F07EAF"/>
    <w:rsid w:val="00F07F4F"/>
    <w:rsid w:val="00F11372"/>
    <w:rsid w:val="00F11518"/>
    <w:rsid w:val="00F11F02"/>
    <w:rsid w:val="00F12041"/>
    <w:rsid w:val="00F123D4"/>
    <w:rsid w:val="00F12D64"/>
    <w:rsid w:val="00F13961"/>
    <w:rsid w:val="00F13A63"/>
    <w:rsid w:val="00F13A94"/>
    <w:rsid w:val="00F13B5C"/>
    <w:rsid w:val="00F13BA7"/>
    <w:rsid w:val="00F13FFC"/>
    <w:rsid w:val="00F1438D"/>
    <w:rsid w:val="00F149C5"/>
    <w:rsid w:val="00F14A4A"/>
    <w:rsid w:val="00F15901"/>
    <w:rsid w:val="00F15EE4"/>
    <w:rsid w:val="00F1600F"/>
    <w:rsid w:val="00F1606F"/>
    <w:rsid w:val="00F16557"/>
    <w:rsid w:val="00F16D3E"/>
    <w:rsid w:val="00F171E6"/>
    <w:rsid w:val="00F17299"/>
    <w:rsid w:val="00F177E0"/>
    <w:rsid w:val="00F17C5A"/>
    <w:rsid w:val="00F20AFF"/>
    <w:rsid w:val="00F22088"/>
    <w:rsid w:val="00F22217"/>
    <w:rsid w:val="00F22521"/>
    <w:rsid w:val="00F22E39"/>
    <w:rsid w:val="00F22E4A"/>
    <w:rsid w:val="00F23291"/>
    <w:rsid w:val="00F2390B"/>
    <w:rsid w:val="00F23C68"/>
    <w:rsid w:val="00F24615"/>
    <w:rsid w:val="00F248B4"/>
    <w:rsid w:val="00F24C0F"/>
    <w:rsid w:val="00F25B86"/>
    <w:rsid w:val="00F25F8A"/>
    <w:rsid w:val="00F26A89"/>
    <w:rsid w:val="00F270D0"/>
    <w:rsid w:val="00F27138"/>
    <w:rsid w:val="00F275B3"/>
    <w:rsid w:val="00F27CE0"/>
    <w:rsid w:val="00F30251"/>
    <w:rsid w:val="00F30727"/>
    <w:rsid w:val="00F30E19"/>
    <w:rsid w:val="00F31FFE"/>
    <w:rsid w:val="00F32130"/>
    <w:rsid w:val="00F32433"/>
    <w:rsid w:val="00F3253D"/>
    <w:rsid w:val="00F3300E"/>
    <w:rsid w:val="00F34600"/>
    <w:rsid w:val="00F346B5"/>
    <w:rsid w:val="00F348E9"/>
    <w:rsid w:val="00F34AEB"/>
    <w:rsid w:val="00F35DEE"/>
    <w:rsid w:val="00F36733"/>
    <w:rsid w:val="00F36A4C"/>
    <w:rsid w:val="00F37206"/>
    <w:rsid w:val="00F37AEF"/>
    <w:rsid w:val="00F40673"/>
    <w:rsid w:val="00F4116F"/>
    <w:rsid w:val="00F41F0F"/>
    <w:rsid w:val="00F41FCD"/>
    <w:rsid w:val="00F428E9"/>
    <w:rsid w:val="00F43253"/>
    <w:rsid w:val="00F43856"/>
    <w:rsid w:val="00F43B11"/>
    <w:rsid w:val="00F44290"/>
    <w:rsid w:val="00F444A3"/>
    <w:rsid w:val="00F44CF3"/>
    <w:rsid w:val="00F45E32"/>
    <w:rsid w:val="00F46301"/>
    <w:rsid w:val="00F47375"/>
    <w:rsid w:val="00F47701"/>
    <w:rsid w:val="00F47A7C"/>
    <w:rsid w:val="00F50BD6"/>
    <w:rsid w:val="00F50C1D"/>
    <w:rsid w:val="00F50CA3"/>
    <w:rsid w:val="00F518DF"/>
    <w:rsid w:val="00F52409"/>
    <w:rsid w:val="00F52650"/>
    <w:rsid w:val="00F52906"/>
    <w:rsid w:val="00F52981"/>
    <w:rsid w:val="00F52AB4"/>
    <w:rsid w:val="00F5317C"/>
    <w:rsid w:val="00F5347F"/>
    <w:rsid w:val="00F53600"/>
    <w:rsid w:val="00F53669"/>
    <w:rsid w:val="00F5463C"/>
    <w:rsid w:val="00F546ED"/>
    <w:rsid w:val="00F5475F"/>
    <w:rsid w:val="00F55626"/>
    <w:rsid w:val="00F55A1D"/>
    <w:rsid w:val="00F55C12"/>
    <w:rsid w:val="00F563BC"/>
    <w:rsid w:val="00F57A89"/>
    <w:rsid w:val="00F57C4B"/>
    <w:rsid w:val="00F57DEC"/>
    <w:rsid w:val="00F61FD9"/>
    <w:rsid w:val="00F6231D"/>
    <w:rsid w:val="00F6246F"/>
    <w:rsid w:val="00F63018"/>
    <w:rsid w:val="00F63E51"/>
    <w:rsid w:val="00F641B4"/>
    <w:rsid w:val="00F64263"/>
    <w:rsid w:val="00F644DB"/>
    <w:rsid w:val="00F64E2A"/>
    <w:rsid w:val="00F6501D"/>
    <w:rsid w:val="00F6556A"/>
    <w:rsid w:val="00F65DC4"/>
    <w:rsid w:val="00F65F53"/>
    <w:rsid w:val="00F6674E"/>
    <w:rsid w:val="00F667CC"/>
    <w:rsid w:val="00F66967"/>
    <w:rsid w:val="00F67319"/>
    <w:rsid w:val="00F67B13"/>
    <w:rsid w:val="00F67B7B"/>
    <w:rsid w:val="00F67FF0"/>
    <w:rsid w:val="00F701FC"/>
    <w:rsid w:val="00F703D6"/>
    <w:rsid w:val="00F70B28"/>
    <w:rsid w:val="00F713CF"/>
    <w:rsid w:val="00F71686"/>
    <w:rsid w:val="00F7189A"/>
    <w:rsid w:val="00F71A37"/>
    <w:rsid w:val="00F71F29"/>
    <w:rsid w:val="00F72E21"/>
    <w:rsid w:val="00F7385E"/>
    <w:rsid w:val="00F73C97"/>
    <w:rsid w:val="00F754F0"/>
    <w:rsid w:val="00F7578D"/>
    <w:rsid w:val="00F75C90"/>
    <w:rsid w:val="00F75FB3"/>
    <w:rsid w:val="00F803C5"/>
    <w:rsid w:val="00F80491"/>
    <w:rsid w:val="00F80833"/>
    <w:rsid w:val="00F8097B"/>
    <w:rsid w:val="00F8176E"/>
    <w:rsid w:val="00F8202F"/>
    <w:rsid w:val="00F82907"/>
    <w:rsid w:val="00F830A1"/>
    <w:rsid w:val="00F8331A"/>
    <w:rsid w:val="00F8332A"/>
    <w:rsid w:val="00F83A8F"/>
    <w:rsid w:val="00F8434A"/>
    <w:rsid w:val="00F85437"/>
    <w:rsid w:val="00F86399"/>
    <w:rsid w:val="00F876D2"/>
    <w:rsid w:val="00F903EE"/>
    <w:rsid w:val="00F908EA"/>
    <w:rsid w:val="00F917D3"/>
    <w:rsid w:val="00F917F1"/>
    <w:rsid w:val="00F91D57"/>
    <w:rsid w:val="00F91EA8"/>
    <w:rsid w:val="00F928FB"/>
    <w:rsid w:val="00F92AA2"/>
    <w:rsid w:val="00F93EC1"/>
    <w:rsid w:val="00F94337"/>
    <w:rsid w:val="00F946D2"/>
    <w:rsid w:val="00F94C7D"/>
    <w:rsid w:val="00F95152"/>
    <w:rsid w:val="00F95496"/>
    <w:rsid w:val="00F958C2"/>
    <w:rsid w:val="00F96B41"/>
    <w:rsid w:val="00F9726F"/>
    <w:rsid w:val="00F97480"/>
    <w:rsid w:val="00F97736"/>
    <w:rsid w:val="00F97AF0"/>
    <w:rsid w:val="00FA0327"/>
    <w:rsid w:val="00FA04D3"/>
    <w:rsid w:val="00FA0792"/>
    <w:rsid w:val="00FA15A9"/>
    <w:rsid w:val="00FA2061"/>
    <w:rsid w:val="00FA23D3"/>
    <w:rsid w:val="00FA30DB"/>
    <w:rsid w:val="00FA3449"/>
    <w:rsid w:val="00FA39F3"/>
    <w:rsid w:val="00FA4651"/>
    <w:rsid w:val="00FA4FB2"/>
    <w:rsid w:val="00FA5108"/>
    <w:rsid w:val="00FA52BB"/>
    <w:rsid w:val="00FA5470"/>
    <w:rsid w:val="00FA5FD2"/>
    <w:rsid w:val="00FA79FE"/>
    <w:rsid w:val="00FA7AB2"/>
    <w:rsid w:val="00FB021B"/>
    <w:rsid w:val="00FB0327"/>
    <w:rsid w:val="00FB04E7"/>
    <w:rsid w:val="00FB0826"/>
    <w:rsid w:val="00FB0B97"/>
    <w:rsid w:val="00FB1406"/>
    <w:rsid w:val="00FB22FE"/>
    <w:rsid w:val="00FB252A"/>
    <w:rsid w:val="00FB2D50"/>
    <w:rsid w:val="00FB4BBB"/>
    <w:rsid w:val="00FB4BE8"/>
    <w:rsid w:val="00FB52A1"/>
    <w:rsid w:val="00FB562B"/>
    <w:rsid w:val="00FB6576"/>
    <w:rsid w:val="00FB6DC2"/>
    <w:rsid w:val="00FC1223"/>
    <w:rsid w:val="00FC1572"/>
    <w:rsid w:val="00FC1818"/>
    <w:rsid w:val="00FC257C"/>
    <w:rsid w:val="00FC3692"/>
    <w:rsid w:val="00FC49F3"/>
    <w:rsid w:val="00FC4B3F"/>
    <w:rsid w:val="00FC585F"/>
    <w:rsid w:val="00FC5DAF"/>
    <w:rsid w:val="00FC632D"/>
    <w:rsid w:val="00FC6C6A"/>
    <w:rsid w:val="00FC6E9A"/>
    <w:rsid w:val="00FC707A"/>
    <w:rsid w:val="00FC7BFF"/>
    <w:rsid w:val="00FC7EDD"/>
    <w:rsid w:val="00FD05C3"/>
    <w:rsid w:val="00FD08D2"/>
    <w:rsid w:val="00FD0A7F"/>
    <w:rsid w:val="00FD191A"/>
    <w:rsid w:val="00FD216D"/>
    <w:rsid w:val="00FD2215"/>
    <w:rsid w:val="00FD2A60"/>
    <w:rsid w:val="00FD33C3"/>
    <w:rsid w:val="00FD391B"/>
    <w:rsid w:val="00FD3A12"/>
    <w:rsid w:val="00FD4320"/>
    <w:rsid w:val="00FD48E8"/>
    <w:rsid w:val="00FD49C6"/>
    <w:rsid w:val="00FD50C6"/>
    <w:rsid w:val="00FD57E9"/>
    <w:rsid w:val="00FD5C3B"/>
    <w:rsid w:val="00FD6050"/>
    <w:rsid w:val="00FD62EB"/>
    <w:rsid w:val="00FD684F"/>
    <w:rsid w:val="00FD6F92"/>
    <w:rsid w:val="00FD74DF"/>
    <w:rsid w:val="00FD75FB"/>
    <w:rsid w:val="00FD7A1E"/>
    <w:rsid w:val="00FE153F"/>
    <w:rsid w:val="00FE1C9C"/>
    <w:rsid w:val="00FE3348"/>
    <w:rsid w:val="00FE3556"/>
    <w:rsid w:val="00FE37DB"/>
    <w:rsid w:val="00FE3897"/>
    <w:rsid w:val="00FE3B7C"/>
    <w:rsid w:val="00FE3CFC"/>
    <w:rsid w:val="00FE3D14"/>
    <w:rsid w:val="00FE3EF9"/>
    <w:rsid w:val="00FE4703"/>
    <w:rsid w:val="00FE4E26"/>
    <w:rsid w:val="00FE5C11"/>
    <w:rsid w:val="00FE6547"/>
    <w:rsid w:val="00FE703B"/>
    <w:rsid w:val="00FE72E0"/>
    <w:rsid w:val="00FE7438"/>
    <w:rsid w:val="00FE753B"/>
    <w:rsid w:val="00FF0314"/>
    <w:rsid w:val="00FF0B1C"/>
    <w:rsid w:val="00FF1529"/>
    <w:rsid w:val="00FF2F22"/>
    <w:rsid w:val="00FF3526"/>
    <w:rsid w:val="00FF36CA"/>
    <w:rsid w:val="00FF36CD"/>
    <w:rsid w:val="00FF3A86"/>
    <w:rsid w:val="00FF5227"/>
    <w:rsid w:val="00FF544F"/>
    <w:rsid w:val="00FF5881"/>
    <w:rsid w:val="00FF5B8A"/>
    <w:rsid w:val="00FF610E"/>
    <w:rsid w:val="00FF612A"/>
    <w:rsid w:val="00FF6162"/>
    <w:rsid w:val="00FF6599"/>
    <w:rsid w:val="00FF6F40"/>
    <w:rsid w:val="00FF77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2B96E65"/>
  <w15:docId w15:val="{596F2489-E05D-4641-B021-0E4161DFBD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0B7C"/>
    <w:pPr>
      <w:spacing w:before="120" w:after="120" w:line="240" w:lineRule="auto"/>
      <w:jc w:val="both"/>
    </w:pPr>
    <w:rPr>
      <w:rFonts w:ascii="Times New Roman" w:hAnsi="Times New Roman"/>
      <w:sz w:val="24"/>
    </w:rPr>
  </w:style>
  <w:style w:type="paragraph" w:styleId="1">
    <w:name w:val="heading 1"/>
    <w:basedOn w:val="a"/>
    <w:next w:val="a"/>
    <w:link w:val="10"/>
    <w:uiPriority w:val="9"/>
    <w:qFormat/>
    <w:rsid w:val="00B77FE8"/>
    <w:pPr>
      <w:keepNext/>
      <w:keepLines/>
      <w:spacing w:before="240" w:after="240"/>
      <w:outlineLvl w:val="0"/>
    </w:pPr>
    <w:rPr>
      <w:rFonts w:ascii="Cambria" w:eastAsiaTheme="majorEastAsia" w:hAnsi="Cambria" w:cstheme="majorBidi"/>
      <w:b/>
      <w:bCs/>
      <w:color w:val="262626" w:themeColor="text1" w:themeTint="D9"/>
      <w:sz w:val="52"/>
      <w:szCs w:val="28"/>
    </w:rPr>
  </w:style>
  <w:style w:type="paragraph" w:styleId="2">
    <w:name w:val="heading 2"/>
    <w:basedOn w:val="a"/>
    <w:next w:val="a"/>
    <w:link w:val="20"/>
    <w:uiPriority w:val="9"/>
    <w:unhideWhenUsed/>
    <w:qFormat/>
    <w:rsid w:val="005D1DC1"/>
    <w:pPr>
      <w:keepNext/>
      <w:keepLines/>
      <w:spacing w:before="240" w:after="240"/>
      <w:outlineLvl w:val="1"/>
    </w:pPr>
    <w:rPr>
      <w:rFonts w:ascii="Cambria" w:eastAsiaTheme="majorEastAsia" w:hAnsi="Cambria" w:cstheme="majorBidi"/>
      <w:b/>
      <w:bCs/>
      <w:color w:val="262626" w:themeColor="text1" w:themeTint="D9"/>
      <w:sz w:val="36"/>
      <w:szCs w:val="26"/>
    </w:rPr>
  </w:style>
  <w:style w:type="paragraph" w:styleId="3">
    <w:name w:val="heading 3"/>
    <w:basedOn w:val="a"/>
    <w:next w:val="a"/>
    <w:link w:val="30"/>
    <w:uiPriority w:val="9"/>
    <w:unhideWhenUsed/>
    <w:qFormat/>
    <w:rsid w:val="005D1DC1"/>
    <w:pPr>
      <w:keepNext/>
      <w:keepLines/>
      <w:spacing w:before="240" w:after="240"/>
      <w:outlineLvl w:val="2"/>
    </w:pPr>
    <w:rPr>
      <w:rFonts w:ascii="Cambria" w:eastAsiaTheme="majorEastAsia" w:hAnsi="Cambria" w:cstheme="majorBidi"/>
      <w:color w:val="243F60" w:themeColor="accent1" w:themeShade="7F"/>
      <w:sz w:val="32"/>
      <w:szCs w:val="24"/>
    </w:rPr>
  </w:style>
  <w:style w:type="paragraph" w:styleId="4">
    <w:name w:val="heading 4"/>
    <w:basedOn w:val="a"/>
    <w:next w:val="a"/>
    <w:link w:val="40"/>
    <w:uiPriority w:val="9"/>
    <w:unhideWhenUsed/>
    <w:qFormat/>
    <w:rsid w:val="006A7E2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unhideWhenUsed/>
    <w:qFormat/>
    <w:rsid w:val="004679E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7FE8"/>
    <w:rPr>
      <w:rFonts w:ascii="Cambria" w:eastAsiaTheme="majorEastAsia" w:hAnsi="Cambria" w:cstheme="majorBidi"/>
      <w:b/>
      <w:bCs/>
      <w:color w:val="262626" w:themeColor="text1" w:themeTint="D9"/>
      <w:sz w:val="52"/>
      <w:szCs w:val="28"/>
    </w:rPr>
  </w:style>
  <w:style w:type="character" w:customStyle="1" w:styleId="20">
    <w:name w:val="Заголовок 2 Знак"/>
    <w:basedOn w:val="a0"/>
    <w:link w:val="2"/>
    <w:uiPriority w:val="9"/>
    <w:rsid w:val="005D1DC1"/>
    <w:rPr>
      <w:rFonts w:ascii="Cambria" w:eastAsiaTheme="majorEastAsia" w:hAnsi="Cambria" w:cstheme="majorBidi"/>
      <w:b/>
      <w:bCs/>
      <w:color w:val="262626" w:themeColor="text1" w:themeTint="D9"/>
      <w:sz w:val="36"/>
      <w:szCs w:val="26"/>
    </w:rPr>
  </w:style>
  <w:style w:type="character" w:customStyle="1" w:styleId="30">
    <w:name w:val="Заголовок 3 Знак"/>
    <w:basedOn w:val="a0"/>
    <w:link w:val="3"/>
    <w:uiPriority w:val="9"/>
    <w:rsid w:val="005D1DC1"/>
    <w:rPr>
      <w:rFonts w:ascii="Cambria" w:eastAsiaTheme="majorEastAsia" w:hAnsi="Cambria" w:cstheme="majorBidi"/>
      <w:color w:val="243F60" w:themeColor="accent1" w:themeShade="7F"/>
      <w:sz w:val="32"/>
      <w:szCs w:val="24"/>
    </w:rPr>
  </w:style>
  <w:style w:type="character" w:customStyle="1" w:styleId="40">
    <w:name w:val="Заголовок 4 Знак"/>
    <w:basedOn w:val="a0"/>
    <w:link w:val="4"/>
    <w:uiPriority w:val="9"/>
    <w:rsid w:val="006A7E2F"/>
    <w:rPr>
      <w:rFonts w:asciiTheme="majorHAnsi" w:eastAsiaTheme="majorEastAsia" w:hAnsiTheme="majorHAnsi" w:cstheme="majorBidi"/>
      <w:i/>
      <w:iCs/>
      <w:color w:val="365F91" w:themeColor="accent1" w:themeShade="BF"/>
    </w:rPr>
  </w:style>
  <w:style w:type="table" w:styleId="a3">
    <w:name w:val="Table Grid"/>
    <w:basedOn w:val="a1"/>
    <w:uiPriority w:val="39"/>
    <w:rsid w:val="007C7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FB04E7"/>
    <w:pPr>
      <w:spacing w:after="0"/>
    </w:pPr>
    <w:rPr>
      <w:rFonts w:ascii="Tahoma" w:hAnsi="Tahoma" w:cs="Tahoma"/>
      <w:sz w:val="16"/>
      <w:szCs w:val="16"/>
    </w:rPr>
  </w:style>
  <w:style w:type="character" w:customStyle="1" w:styleId="a5">
    <w:name w:val="Текст выноски Знак"/>
    <w:basedOn w:val="a0"/>
    <w:link w:val="a4"/>
    <w:uiPriority w:val="99"/>
    <w:semiHidden/>
    <w:rsid w:val="00FB04E7"/>
    <w:rPr>
      <w:rFonts w:ascii="Tahoma" w:hAnsi="Tahoma" w:cs="Tahoma"/>
      <w:sz w:val="16"/>
      <w:szCs w:val="16"/>
    </w:rPr>
  </w:style>
  <w:style w:type="character" w:styleId="a6">
    <w:name w:val="Strong"/>
    <w:basedOn w:val="a0"/>
    <w:uiPriority w:val="99"/>
    <w:qFormat/>
    <w:rsid w:val="003802D4"/>
    <w:rPr>
      <w:b/>
      <w:bCs/>
    </w:rPr>
  </w:style>
  <w:style w:type="paragraph" w:styleId="a7">
    <w:name w:val="footer"/>
    <w:basedOn w:val="a"/>
    <w:link w:val="a8"/>
    <w:rsid w:val="00D95810"/>
    <w:pPr>
      <w:tabs>
        <w:tab w:val="center" w:pos="4677"/>
        <w:tab w:val="right" w:pos="9355"/>
      </w:tabs>
      <w:spacing w:after="0" w:line="280" w:lineRule="atLeast"/>
    </w:pPr>
    <w:rPr>
      <w:rFonts w:eastAsia="Times New Roman" w:cs="Times New Roman"/>
      <w:szCs w:val="24"/>
      <w:lang w:val="fi-FI"/>
    </w:rPr>
  </w:style>
  <w:style w:type="character" w:customStyle="1" w:styleId="a8">
    <w:name w:val="Нижний колонтитул Знак"/>
    <w:basedOn w:val="a0"/>
    <w:link w:val="a7"/>
    <w:rsid w:val="00D95810"/>
    <w:rPr>
      <w:rFonts w:ascii="Times New Roman" w:eastAsia="Times New Roman" w:hAnsi="Times New Roman" w:cs="Times New Roman"/>
      <w:sz w:val="24"/>
      <w:szCs w:val="24"/>
      <w:lang w:val="fi-FI"/>
    </w:rPr>
  </w:style>
  <w:style w:type="paragraph" w:styleId="a9">
    <w:name w:val="Body Text"/>
    <w:basedOn w:val="a"/>
    <w:link w:val="aa"/>
    <w:rsid w:val="00D95810"/>
    <w:pPr>
      <w:spacing w:after="0"/>
    </w:pPr>
    <w:rPr>
      <w:rFonts w:eastAsia="Times New Roman" w:cs="Times New Roman"/>
      <w:b/>
      <w:bCs/>
      <w:szCs w:val="24"/>
      <w:lang w:eastAsia="ru-RU"/>
    </w:rPr>
  </w:style>
  <w:style w:type="character" w:customStyle="1" w:styleId="aa">
    <w:name w:val="Основной текст Знак"/>
    <w:basedOn w:val="a0"/>
    <w:link w:val="a9"/>
    <w:rsid w:val="00D95810"/>
    <w:rPr>
      <w:rFonts w:ascii="Times New Roman" w:eastAsia="Times New Roman" w:hAnsi="Times New Roman" w:cs="Times New Roman"/>
      <w:b/>
      <w:bCs/>
      <w:sz w:val="24"/>
      <w:szCs w:val="24"/>
      <w:lang w:eastAsia="ru-RU"/>
    </w:rPr>
  </w:style>
  <w:style w:type="paragraph" w:customStyle="1" w:styleId="ab">
    <w:name w:val="Знак"/>
    <w:basedOn w:val="a"/>
    <w:rsid w:val="00D95810"/>
    <w:pPr>
      <w:spacing w:after="0"/>
    </w:pPr>
    <w:rPr>
      <w:rFonts w:ascii="Verdana" w:eastAsia="Times New Roman" w:hAnsi="Verdana" w:cs="Verdana"/>
      <w:sz w:val="20"/>
      <w:szCs w:val="20"/>
      <w:lang w:val="en-US"/>
    </w:rPr>
  </w:style>
  <w:style w:type="paragraph" w:styleId="ac">
    <w:name w:val="caption"/>
    <w:basedOn w:val="a"/>
    <w:next w:val="a"/>
    <w:qFormat/>
    <w:rsid w:val="00524840"/>
    <w:pPr>
      <w:jc w:val="left"/>
    </w:pPr>
    <w:rPr>
      <w:rFonts w:eastAsia="Times New Roman" w:cs="Times New Roman"/>
      <w:bCs/>
      <w:sz w:val="22"/>
      <w:szCs w:val="20"/>
      <w:lang w:val="fi-FI"/>
    </w:rPr>
  </w:style>
  <w:style w:type="character" w:styleId="ad">
    <w:name w:val="page number"/>
    <w:basedOn w:val="a0"/>
    <w:rsid w:val="00D95810"/>
  </w:style>
  <w:style w:type="paragraph" w:styleId="ae">
    <w:name w:val="header"/>
    <w:basedOn w:val="a"/>
    <w:link w:val="af"/>
    <w:unhideWhenUsed/>
    <w:rsid w:val="00AC775D"/>
    <w:pPr>
      <w:tabs>
        <w:tab w:val="center" w:pos="4677"/>
        <w:tab w:val="right" w:pos="9355"/>
      </w:tabs>
      <w:spacing w:after="0"/>
    </w:pPr>
  </w:style>
  <w:style w:type="character" w:customStyle="1" w:styleId="af">
    <w:name w:val="Верхний колонтитул Знак"/>
    <w:basedOn w:val="a0"/>
    <w:link w:val="ae"/>
    <w:rsid w:val="00AC775D"/>
  </w:style>
  <w:style w:type="paragraph" w:customStyle="1" w:styleId="11">
    <w:name w:val="Знак1"/>
    <w:basedOn w:val="a"/>
    <w:rsid w:val="00F248B4"/>
    <w:pPr>
      <w:spacing w:after="0"/>
    </w:pPr>
    <w:rPr>
      <w:rFonts w:ascii="Verdana" w:eastAsia="Times New Roman" w:hAnsi="Verdana" w:cs="Verdana"/>
      <w:sz w:val="20"/>
      <w:szCs w:val="20"/>
      <w:lang w:val="en-US"/>
    </w:rPr>
  </w:style>
  <w:style w:type="paragraph" w:styleId="af0">
    <w:name w:val="List Paragraph"/>
    <w:basedOn w:val="a"/>
    <w:uiPriority w:val="34"/>
    <w:qFormat/>
    <w:rsid w:val="007460BD"/>
    <w:pPr>
      <w:ind w:left="720"/>
      <w:contextualSpacing/>
    </w:pPr>
  </w:style>
  <w:style w:type="paragraph" w:customStyle="1" w:styleId="af1">
    <w:name w:val="Таблица текст"/>
    <w:basedOn w:val="a"/>
    <w:qFormat/>
    <w:rsid w:val="00CA2451"/>
    <w:pPr>
      <w:spacing w:after="0"/>
      <w:ind w:left="57" w:right="57"/>
    </w:pPr>
    <w:rPr>
      <w:rFonts w:ascii="Calibri" w:eastAsia="Times New Roman" w:hAnsi="Calibri" w:cs="Times New Roman"/>
      <w:sz w:val="20"/>
      <w:szCs w:val="24"/>
      <w:lang w:eastAsia="ru-RU"/>
    </w:rPr>
  </w:style>
  <w:style w:type="paragraph" w:customStyle="1" w:styleId="af2">
    <w:name w:val="Буллиты таблица"/>
    <w:basedOn w:val="af1"/>
    <w:qFormat/>
    <w:rsid w:val="00CA2451"/>
    <w:pPr>
      <w:suppressAutoHyphens/>
      <w:ind w:left="0"/>
    </w:pPr>
  </w:style>
  <w:style w:type="paragraph" w:styleId="af3">
    <w:name w:val="TOC Heading"/>
    <w:basedOn w:val="1"/>
    <w:next w:val="a"/>
    <w:uiPriority w:val="39"/>
    <w:unhideWhenUsed/>
    <w:qFormat/>
    <w:rsid w:val="00EE210F"/>
    <w:pPr>
      <w:outlineLvl w:val="9"/>
    </w:pPr>
    <w:rPr>
      <w:b w:val="0"/>
      <w:bCs w:val="0"/>
      <w:sz w:val="32"/>
      <w:szCs w:val="32"/>
      <w:lang w:eastAsia="ru-RU"/>
    </w:rPr>
  </w:style>
  <w:style w:type="paragraph" w:styleId="12">
    <w:name w:val="toc 1"/>
    <w:basedOn w:val="a"/>
    <w:next w:val="a"/>
    <w:autoRedefine/>
    <w:uiPriority w:val="39"/>
    <w:unhideWhenUsed/>
    <w:rsid w:val="00EE210F"/>
    <w:pPr>
      <w:spacing w:after="100"/>
    </w:pPr>
  </w:style>
  <w:style w:type="character" w:styleId="af4">
    <w:name w:val="Hyperlink"/>
    <w:basedOn w:val="a0"/>
    <w:uiPriority w:val="99"/>
    <w:unhideWhenUsed/>
    <w:rsid w:val="00EE210F"/>
    <w:rPr>
      <w:color w:val="0000FF" w:themeColor="hyperlink"/>
      <w:u w:val="single"/>
    </w:rPr>
  </w:style>
  <w:style w:type="paragraph" w:styleId="21">
    <w:name w:val="toc 2"/>
    <w:basedOn w:val="a"/>
    <w:next w:val="a"/>
    <w:autoRedefine/>
    <w:uiPriority w:val="39"/>
    <w:unhideWhenUsed/>
    <w:rsid w:val="00B4312B"/>
    <w:pPr>
      <w:spacing w:after="100"/>
      <w:ind w:left="220"/>
    </w:pPr>
  </w:style>
  <w:style w:type="character" w:customStyle="1" w:styleId="22">
    <w:name w:val="Основной текст (2)_"/>
    <w:link w:val="23"/>
    <w:rsid w:val="007862C3"/>
    <w:rPr>
      <w:rFonts w:ascii="Times New Roman" w:eastAsia="Times New Roman" w:hAnsi="Times New Roman" w:cs="Times New Roman"/>
      <w:sz w:val="26"/>
      <w:szCs w:val="26"/>
      <w:shd w:val="clear" w:color="auto" w:fill="FFFFFF"/>
    </w:rPr>
  </w:style>
  <w:style w:type="paragraph" w:customStyle="1" w:styleId="23">
    <w:name w:val="Основной текст (2)"/>
    <w:basedOn w:val="a"/>
    <w:link w:val="22"/>
    <w:rsid w:val="007862C3"/>
    <w:pPr>
      <w:widowControl w:val="0"/>
      <w:shd w:val="clear" w:color="auto" w:fill="FFFFFF"/>
      <w:spacing w:after="300" w:line="322" w:lineRule="exact"/>
      <w:ind w:hanging="980"/>
    </w:pPr>
    <w:rPr>
      <w:rFonts w:eastAsia="Times New Roman" w:cs="Times New Roman"/>
      <w:sz w:val="26"/>
      <w:szCs w:val="26"/>
    </w:rPr>
  </w:style>
  <w:style w:type="paragraph" w:customStyle="1" w:styleId="Default">
    <w:name w:val="Default"/>
    <w:qFormat/>
    <w:rsid w:val="00086E37"/>
    <w:pPr>
      <w:autoSpaceDE w:val="0"/>
      <w:autoSpaceDN w:val="0"/>
      <w:adjustRightInd w:val="0"/>
      <w:spacing w:after="0" w:line="240" w:lineRule="auto"/>
    </w:pPr>
    <w:rPr>
      <w:rFonts w:ascii="Times New Roman" w:hAnsi="Times New Roman" w:cs="Times New Roman"/>
      <w:color w:val="000000"/>
      <w:sz w:val="24"/>
      <w:szCs w:val="24"/>
    </w:rPr>
  </w:style>
  <w:style w:type="paragraph" w:styleId="af5">
    <w:name w:val="Title"/>
    <w:basedOn w:val="a"/>
    <w:next w:val="a"/>
    <w:link w:val="af6"/>
    <w:uiPriority w:val="10"/>
    <w:qFormat/>
    <w:rsid w:val="006324DC"/>
    <w:pPr>
      <w:spacing w:before="0" w:after="0"/>
      <w:contextualSpacing/>
    </w:pPr>
    <w:rPr>
      <w:rFonts w:asciiTheme="majorHAnsi" w:eastAsiaTheme="majorEastAsia" w:hAnsiTheme="majorHAnsi" w:cstheme="majorBidi"/>
      <w:spacing w:val="-10"/>
      <w:kern w:val="28"/>
      <w:sz w:val="56"/>
      <w:szCs w:val="56"/>
    </w:rPr>
  </w:style>
  <w:style w:type="character" w:customStyle="1" w:styleId="af6">
    <w:name w:val="Заголовок Знак"/>
    <w:basedOn w:val="a0"/>
    <w:link w:val="af5"/>
    <w:uiPriority w:val="10"/>
    <w:rsid w:val="006324DC"/>
    <w:rPr>
      <w:rFonts w:asciiTheme="majorHAnsi" w:eastAsiaTheme="majorEastAsia" w:hAnsiTheme="majorHAnsi" w:cstheme="majorBidi"/>
      <w:spacing w:val="-10"/>
      <w:kern w:val="28"/>
      <w:sz w:val="56"/>
      <w:szCs w:val="56"/>
    </w:rPr>
  </w:style>
  <w:style w:type="paragraph" w:styleId="af7">
    <w:name w:val="No Spacing"/>
    <w:uiPriority w:val="1"/>
    <w:qFormat/>
    <w:rsid w:val="00B77FE8"/>
    <w:pPr>
      <w:spacing w:after="0" w:line="240" w:lineRule="auto"/>
      <w:jc w:val="both"/>
    </w:pPr>
    <w:rPr>
      <w:rFonts w:ascii="Times New Roman" w:hAnsi="Times New Roman"/>
      <w:sz w:val="28"/>
    </w:rPr>
  </w:style>
  <w:style w:type="paragraph" w:styleId="31">
    <w:name w:val="toc 3"/>
    <w:basedOn w:val="a"/>
    <w:next w:val="a"/>
    <w:autoRedefine/>
    <w:uiPriority w:val="39"/>
    <w:unhideWhenUsed/>
    <w:rsid w:val="00524840"/>
    <w:pPr>
      <w:spacing w:after="100"/>
      <w:ind w:left="560"/>
    </w:pPr>
  </w:style>
  <w:style w:type="table" w:customStyle="1" w:styleId="51">
    <w:name w:val="Таблица простая 51"/>
    <w:basedOn w:val="a1"/>
    <w:uiPriority w:val="45"/>
    <w:rsid w:val="001828A4"/>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11">
    <w:name w:val="Таблица-сетка 5 темная — акцент 11"/>
    <w:basedOn w:val="a1"/>
    <w:uiPriority w:val="50"/>
    <w:rsid w:val="001828A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111">
    <w:name w:val="Таблица-сетка 1 светлая — акцент 11"/>
    <w:basedOn w:val="a1"/>
    <w:uiPriority w:val="46"/>
    <w:rsid w:val="001828A4"/>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12">
    <w:name w:val="Таблица-сетка 1 светлая — акцент 12"/>
    <w:basedOn w:val="a1"/>
    <w:uiPriority w:val="46"/>
    <w:rsid w:val="00741AF4"/>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13">
    <w:name w:val="Неразрешенное упоминание1"/>
    <w:basedOn w:val="a0"/>
    <w:uiPriority w:val="99"/>
    <w:semiHidden/>
    <w:unhideWhenUsed/>
    <w:rsid w:val="00DB24F6"/>
    <w:rPr>
      <w:color w:val="605E5C"/>
      <w:shd w:val="clear" w:color="auto" w:fill="E1DFDD"/>
    </w:rPr>
  </w:style>
  <w:style w:type="table" w:styleId="-1">
    <w:name w:val="Grid Table 1 Light"/>
    <w:basedOn w:val="a1"/>
    <w:uiPriority w:val="46"/>
    <w:rsid w:val="001F1EE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8">
    <w:name w:val="annotation reference"/>
    <w:basedOn w:val="a0"/>
    <w:uiPriority w:val="99"/>
    <w:semiHidden/>
    <w:unhideWhenUsed/>
    <w:rsid w:val="001465A3"/>
    <w:rPr>
      <w:sz w:val="16"/>
      <w:szCs w:val="16"/>
    </w:rPr>
  </w:style>
  <w:style w:type="paragraph" w:styleId="af9">
    <w:name w:val="annotation text"/>
    <w:basedOn w:val="a"/>
    <w:link w:val="afa"/>
    <w:uiPriority w:val="99"/>
    <w:semiHidden/>
    <w:unhideWhenUsed/>
    <w:rsid w:val="001465A3"/>
    <w:rPr>
      <w:sz w:val="20"/>
      <w:szCs w:val="20"/>
    </w:rPr>
  </w:style>
  <w:style w:type="character" w:customStyle="1" w:styleId="afa">
    <w:name w:val="Текст примечания Знак"/>
    <w:basedOn w:val="a0"/>
    <w:link w:val="af9"/>
    <w:uiPriority w:val="99"/>
    <w:semiHidden/>
    <w:rsid w:val="001465A3"/>
    <w:rPr>
      <w:rFonts w:ascii="Times New Roman" w:hAnsi="Times New Roman"/>
      <w:sz w:val="20"/>
      <w:szCs w:val="20"/>
    </w:rPr>
  </w:style>
  <w:style w:type="paragraph" w:styleId="afb">
    <w:name w:val="annotation subject"/>
    <w:basedOn w:val="af9"/>
    <w:next w:val="af9"/>
    <w:link w:val="afc"/>
    <w:uiPriority w:val="99"/>
    <w:semiHidden/>
    <w:unhideWhenUsed/>
    <w:rsid w:val="001465A3"/>
    <w:rPr>
      <w:b/>
      <w:bCs/>
    </w:rPr>
  </w:style>
  <w:style w:type="character" w:customStyle="1" w:styleId="afc">
    <w:name w:val="Тема примечания Знак"/>
    <w:basedOn w:val="afa"/>
    <w:link w:val="afb"/>
    <w:uiPriority w:val="99"/>
    <w:semiHidden/>
    <w:rsid w:val="001465A3"/>
    <w:rPr>
      <w:rFonts w:ascii="Times New Roman" w:hAnsi="Times New Roman"/>
      <w:b/>
      <w:bCs/>
      <w:sz w:val="20"/>
      <w:szCs w:val="20"/>
    </w:rPr>
  </w:style>
  <w:style w:type="paragraph" w:styleId="afd">
    <w:name w:val="Revision"/>
    <w:hidden/>
    <w:uiPriority w:val="99"/>
    <w:semiHidden/>
    <w:rsid w:val="002B2214"/>
    <w:pPr>
      <w:spacing w:after="0" w:line="240" w:lineRule="auto"/>
    </w:pPr>
    <w:rPr>
      <w:rFonts w:ascii="Times New Roman" w:hAnsi="Times New Roman"/>
      <w:sz w:val="24"/>
    </w:rPr>
  </w:style>
  <w:style w:type="table" w:styleId="14">
    <w:name w:val="Plain Table 1"/>
    <w:basedOn w:val="a1"/>
    <w:uiPriority w:val="41"/>
    <w:rsid w:val="007821E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4">
    <w:name w:val="Plain Table 2"/>
    <w:basedOn w:val="a1"/>
    <w:uiPriority w:val="42"/>
    <w:rsid w:val="007821E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2">
    <w:name w:val="Plain Table 3"/>
    <w:basedOn w:val="a1"/>
    <w:uiPriority w:val="43"/>
    <w:rsid w:val="007821E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1">
    <w:name w:val="Plain Table 4"/>
    <w:basedOn w:val="a1"/>
    <w:uiPriority w:val="44"/>
    <w:rsid w:val="007821E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Plain Table 5"/>
    <w:basedOn w:val="a1"/>
    <w:uiPriority w:val="45"/>
    <w:rsid w:val="007821E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1">
    <w:name w:val="Grid Table 1 Light Accent 1"/>
    <w:basedOn w:val="a1"/>
    <w:uiPriority w:val="46"/>
    <w:rsid w:val="007821EA"/>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51">
    <w:name w:val="Grid Table 5 Dark Accent 1"/>
    <w:basedOn w:val="a1"/>
    <w:uiPriority w:val="50"/>
    <w:rsid w:val="00184B9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Grid Table 4 Accent 1"/>
    <w:basedOn w:val="a1"/>
    <w:uiPriority w:val="49"/>
    <w:rsid w:val="00184B9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5">
    <w:name w:val="Сетка таблицы1"/>
    <w:basedOn w:val="a1"/>
    <w:next w:val="a3"/>
    <w:uiPriority w:val="39"/>
    <w:rsid w:val="003520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e">
    <w:name w:val="Grid Table Light"/>
    <w:basedOn w:val="a1"/>
    <w:uiPriority w:val="40"/>
    <w:rsid w:val="005A5C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f">
    <w:name w:val="Unresolved Mention"/>
    <w:basedOn w:val="a0"/>
    <w:uiPriority w:val="99"/>
    <w:semiHidden/>
    <w:unhideWhenUsed/>
    <w:rsid w:val="00C8685B"/>
    <w:rPr>
      <w:color w:val="605E5C"/>
      <w:shd w:val="clear" w:color="auto" w:fill="E1DFDD"/>
    </w:rPr>
  </w:style>
  <w:style w:type="paragraph" w:customStyle="1" w:styleId="ConsPlusNormal">
    <w:name w:val="ConsPlusNormal"/>
    <w:rsid w:val="00A2614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42">
    <w:name w:val="toc 4"/>
    <w:basedOn w:val="a"/>
    <w:next w:val="a"/>
    <w:autoRedefine/>
    <w:uiPriority w:val="39"/>
    <w:unhideWhenUsed/>
    <w:rsid w:val="00466A02"/>
    <w:pPr>
      <w:spacing w:before="0" w:after="100" w:line="259" w:lineRule="auto"/>
      <w:ind w:left="660"/>
      <w:jc w:val="left"/>
    </w:pPr>
    <w:rPr>
      <w:rFonts w:asciiTheme="minorHAnsi" w:eastAsiaTheme="minorEastAsia" w:hAnsiTheme="minorHAnsi"/>
      <w:sz w:val="22"/>
      <w:lang w:eastAsia="ru-RU"/>
    </w:rPr>
  </w:style>
  <w:style w:type="paragraph" w:styleId="53">
    <w:name w:val="toc 5"/>
    <w:basedOn w:val="a"/>
    <w:next w:val="a"/>
    <w:autoRedefine/>
    <w:uiPriority w:val="39"/>
    <w:unhideWhenUsed/>
    <w:rsid w:val="00466A02"/>
    <w:pPr>
      <w:spacing w:before="0" w:after="100" w:line="259" w:lineRule="auto"/>
      <w:ind w:left="88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466A02"/>
    <w:pPr>
      <w:spacing w:before="0" w:after="100" w:line="259" w:lineRule="auto"/>
      <w:ind w:left="110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466A02"/>
    <w:pPr>
      <w:spacing w:before="0" w:after="100" w:line="259" w:lineRule="auto"/>
      <w:ind w:left="132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466A02"/>
    <w:pPr>
      <w:spacing w:before="0" w:after="100" w:line="259" w:lineRule="auto"/>
      <w:ind w:left="154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466A02"/>
    <w:pPr>
      <w:spacing w:before="0" w:after="100" w:line="259" w:lineRule="auto"/>
      <w:ind w:left="1760"/>
      <w:jc w:val="left"/>
    </w:pPr>
    <w:rPr>
      <w:rFonts w:asciiTheme="minorHAnsi" w:eastAsiaTheme="minorEastAsia" w:hAnsiTheme="minorHAnsi"/>
      <w:sz w:val="22"/>
      <w:lang w:eastAsia="ru-RU"/>
    </w:rPr>
  </w:style>
  <w:style w:type="paragraph" w:styleId="aff0">
    <w:name w:val="Body Text Indent"/>
    <w:basedOn w:val="a"/>
    <w:link w:val="aff1"/>
    <w:uiPriority w:val="99"/>
    <w:semiHidden/>
    <w:unhideWhenUsed/>
    <w:rsid w:val="00E53457"/>
    <w:pPr>
      <w:ind w:left="283"/>
    </w:pPr>
  </w:style>
  <w:style w:type="character" w:customStyle="1" w:styleId="aff1">
    <w:name w:val="Основной текст с отступом Знак"/>
    <w:basedOn w:val="a0"/>
    <w:link w:val="aff0"/>
    <w:uiPriority w:val="99"/>
    <w:semiHidden/>
    <w:rsid w:val="00E53457"/>
    <w:rPr>
      <w:rFonts w:ascii="Times New Roman" w:hAnsi="Times New Roman"/>
      <w:sz w:val="24"/>
    </w:rPr>
  </w:style>
  <w:style w:type="paragraph" w:styleId="aff2">
    <w:name w:val="Normal (Web)"/>
    <w:basedOn w:val="a"/>
    <w:uiPriority w:val="99"/>
    <w:semiHidden/>
    <w:unhideWhenUsed/>
    <w:rsid w:val="007D0CDD"/>
    <w:pPr>
      <w:spacing w:before="100" w:beforeAutospacing="1" w:after="100" w:afterAutospacing="1"/>
      <w:jc w:val="left"/>
    </w:pPr>
    <w:rPr>
      <w:rFonts w:eastAsia="Times New Roman" w:cs="Times New Roman"/>
      <w:szCs w:val="24"/>
      <w:lang w:eastAsia="ru-RU"/>
    </w:rPr>
  </w:style>
  <w:style w:type="paragraph" w:styleId="aff3">
    <w:name w:val="footnote text"/>
    <w:basedOn w:val="a"/>
    <w:link w:val="aff4"/>
    <w:uiPriority w:val="99"/>
    <w:semiHidden/>
    <w:rsid w:val="00D46FAF"/>
    <w:pPr>
      <w:spacing w:before="0" w:after="0"/>
      <w:ind w:firstLine="709"/>
    </w:pPr>
    <w:rPr>
      <w:rFonts w:eastAsia="Times New Roman" w:cs="Times New Roman"/>
      <w:sz w:val="20"/>
      <w:szCs w:val="20"/>
      <w:lang w:eastAsia="ru-RU"/>
    </w:rPr>
  </w:style>
  <w:style w:type="character" w:customStyle="1" w:styleId="aff4">
    <w:name w:val="Текст сноски Знак"/>
    <w:basedOn w:val="a0"/>
    <w:link w:val="aff3"/>
    <w:uiPriority w:val="99"/>
    <w:semiHidden/>
    <w:rsid w:val="00D46FAF"/>
    <w:rPr>
      <w:rFonts w:ascii="Times New Roman" w:eastAsia="Times New Roman" w:hAnsi="Times New Roman" w:cs="Times New Roman"/>
      <w:sz w:val="20"/>
      <w:szCs w:val="20"/>
      <w:lang w:eastAsia="ru-RU"/>
    </w:rPr>
  </w:style>
  <w:style w:type="character" w:styleId="aff5">
    <w:name w:val="footnote reference"/>
    <w:basedOn w:val="a0"/>
    <w:uiPriority w:val="99"/>
    <w:semiHidden/>
    <w:rsid w:val="00D46FAF"/>
    <w:rPr>
      <w:rFonts w:cs="Times New Roman"/>
      <w:vertAlign w:val="superscript"/>
    </w:rPr>
  </w:style>
  <w:style w:type="paragraph" w:customStyle="1" w:styleId="aff6">
    <w:name w:val="Штамп"/>
    <w:basedOn w:val="a"/>
    <w:rsid w:val="00A8171A"/>
    <w:pPr>
      <w:spacing w:before="0" w:after="0"/>
      <w:jc w:val="center"/>
    </w:pPr>
    <w:rPr>
      <w:rFonts w:ascii="ГОСТ тип А" w:eastAsia="Times New Roman" w:hAnsi="ГОСТ тип А" w:cs="Times New Roman"/>
      <w:i/>
      <w:noProof/>
      <w:sz w:val="18"/>
      <w:szCs w:val="20"/>
      <w:lang w:eastAsia="ru-RU"/>
    </w:rPr>
  </w:style>
  <w:style w:type="character" w:customStyle="1" w:styleId="50">
    <w:name w:val="Заголовок 5 Знак"/>
    <w:basedOn w:val="a0"/>
    <w:link w:val="5"/>
    <w:uiPriority w:val="9"/>
    <w:rsid w:val="004679E5"/>
    <w:rPr>
      <w:rFonts w:asciiTheme="majorHAnsi" w:eastAsiaTheme="majorEastAsia" w:hAnsiTheme="majorHAnsi" w:cstheme="majorBidi"/>
      <w:color w:val="365F91" w:themeColor="accent1" w:themeShade="BF"/>
      <w:sz w:val="24"/>
    </w:rPr>
  </w:style>
  <w:style w:type="paragraph" w:customStyle="1" w:styleId="aff7">
    <w:name w:val="Наполнение"/>
    <w:basedOn w:val="a"/>
    <w:link w:val="aff8"/>
    <w:rsid w:val="005B46F6"/>
    <w:pPr>
      <w:spacing w:before="60" w:after="60"/>
      <w:ind w:firstLine="567"/>
    </w:pPr>
    <w:rPr>
      <w:rFonts w:eastAsia="Times New Roman" w:cs="Times New Roman"/>
      <w:sz w:val="26"/>
      <w:szCs w:val="20"/>
      <w:lang w:eastAsia="ru-RU"/>
    </w:rPr>
  </w:style>
  <w:style w:type="character" w:customStyle="1" w:styleId="aff8">
    <w:name w:val="Наполнение Знак"/>
    <w:link w:val="aff7"/>
    <w:rsid w:val="005B46F6"/>
    <w:rPr>
      <w:rFonts w:ascii="Times New Roman" w:eastAsia="Times New Roman" w:hAnsi="Times New Roman" w:cs="Times New Roman"/>
      <w:sz w:val="26"/>
      <w:szCs w:val="20"/>
      <w:lang w:eastAsia="ru-RU"/>
    </w:rPr>
  </w:style>
  <w:style w:type="paragraph" w:customStyle="1" w:styleId="25">
    <w:name w:val="Знак2"/>
    <w:basedOn w:val="a"/>
    <w:rsid w:val="005B46F6"/>
    <w:pPr>
      <w:spacing w:before="100" w:beforeAutospacing="1" w:after="100" w:afterAutospacing="1"/>
      <w:jc w:val="left"/>
    </w:pPr>
    <w:rPr>
      <w:rFonts w:ascii="Tahoma" w:eastAsia="Times New Roman" w:hAnsi="Tahoma" w:cs="Tahoma"/>
      <w:sz w:val="20"/>
      <w:szCs w:val="20"/>
      <w:lang w:val="en-US"/>
    </w:rPr>
  </w:style>
  <w:style w:type="paragraph" w:customStyle="1" w:styleId="aff9">
    <w:name w:val="Знак"/>
    <w:basedOn w:val="a"/>
    <w:rsid w:val="00EC2105"/>
    <w:pPr>
      <w:spacing w:before="100" w:beforeAutospacing="1" w:after="100" w:afterAutospacing="1"/>
      <w:jc w:val="left"/>
    </w:pPr>
    <w:rPr>
      <w:rFonts w:ascii="Tahoma" w:eastAsia="Times New Roman" w:hAnsi="Tahoma" w:cs="Tahoma"/>
      <w:sz w:val="20"/>
      <w:szCs w:val="20"/>
      <w:lang w:val="en-US"/>
    </w:rPr>
  </w:style>
  <w:style w:type="paragraph" w:styleId="HTML">
    <w:name w:val="HTML Preformatted"/>
    <w:basedOn w:val="a"/>
    <w:link w:val="HTML0"/>
    <w:uiPriority w:val="99"/>
    <w:semiHidden/>
    <w:unhideWhenUsed/>
    <w:rsid w:val="00F302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F30251"/>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2916">
      <w:bodyDiv w:val="1"/>
      <w:marLeft w:val="0"/>
      <w:marRight w:val="0"/>
      <w:marTop w:val="0"/>
      <w:marBottom w:val="0"/>
      <w:divBdr>
        <w:top w:val="none" w:sz="0" w:space="0" w:color="auto"/>
        <w:left w:val="none" w:sz="0" w:space="0" w:color="auto"/>
        <w:bottom w:val="none" w:sz="0" w:space="0" w:color="auto"/>
        <w:right w:val="none" w:sz="0" w:space="0" w:color="auto"/>
      </w:divBdr>
    </w:div>
    <w:div w:id="13115365">
      <w:bodyDiv w:val="1"/>
      <w:marLeft w:val="0"/>
      <w:marRight w:val="0"/>
      <w:marTop w:val="0"/>
      <w:marBottom w:val="0"/>
      <w:divBdr>
        <w:top w:val="none" w:sz="0" w:space="0" w:color="auto"/>
        <w:left w:val="none" w:sz="0" w:space="0" w:color="auto"/>
        <w:bottom w:val="none" w:sz="0" w:space="0" w:color="auto"/>
        <w:right w:val="none" w:sz="0" w:space="0" w:color="auto"/>
      </w:divBdr>
    </w:div>
    <w:div w:id="24983188">
      <w:bodyDiv w:val="1"/>
      <w:marLeft w:val="0"/>
      <w:marRight w:val="0"/>
      <w:marTop w:val="0"/>
      <w:marBottom w:val="0"/>
      <w:divBdr>
        <w:top w:val="none" w:sz="0" w:space="0" w:color="auto"/>
        <w:left w:val="none" w:sz="0" w:space="0" w:color="auto"/>
        <w:bottom w:val="none" w:sz="0" w:space="0" w:color="auto"/>
        <w:right w:val="none" w:sz="0" w:space="0" w:color="auto"/>
      </w:divBdr>
    </w:div>
    <w:div w:id="47919449">
      <w:bodyDiv w:val="1"/>
      <w:marLeft w:val="0"/>
      <w:marRight w:val="0"/>
      <w:marTop w:val="0"/>
      <w:marBottom w:val="0"/>
      <w:divBdr>
        <w:top w:val="none" w:sz="0" w:space="0" w:color="auto"/>
        <w:left w:val="none" w:sz="0" w:space="0" w:color="auto"/>
        <w:bottom w:val="none" w:sz="0" w:space="0" w:color="auto"/>
        <w:right w:val="none" w:sz="0" w:space="0" w:color="auto"/>
      </w:divBdr>
    </w:div>
    <w:div w:id="54593513">
      <w:bodyDiv w:val="1"/>
      <w:marLeft w:val="0"/>
      <w:marRight w:val="0"/>
      <w:marTop w:val="0"/>
      <w:marBottom w:val="0"/>
      <w:divBdr>
        <w:top w:val="none" w:sz="0" w:space="0" w:color="auto"/>
        <w:left w:val="none" w:sz="0" w:space="0" w:color="auto"/>
        <w:bottom w:val="none" w:sz="0" w:space="0" w:color="auto"/>
        <w:right w:val="none" w:sz="0" w:space="0" w:color="auto"/>
      </w:divBdr>
    </w:div>
    <w:div w:id="63648996">
      <w:bodyDiv w:val="1"/>
      <w:marLeft w:val="0"/>
      <w:marRight w:val="0"/>
      <w:marTop w:val="0"/>
      <w:marBottom w:val="0"/>
      <w:divBdr>
        <w:top w:val="none" w:sz="0" w:space="0" w:color="auto"/>
        <w:left w:val="none" w:sz="0" w:space="0" w:color="auto"/>
        <w:bottom w:val="none" w:sz="0" w:space="0" w:color="auto"/>
        <w:right w:val="none" w:sz="0" w:space="0" w:color="auto"/>
      </w:divBdr>
    </w:div>
    <w:div w:id="132020995">
      <w:bodyDiv w:val="1"/>
      <w:marLeft w:val="0"/>
      <w:marRight w:val="0"/>
      <w:marTop w:val="0"/>
      <w:marBottom w:val="0"/>
      <w:divBdr>
        <w:top w:val="none" w:sz="0" w:space="0" w:color="auto"/>
        <w:left w:val="none" w:sz="0" w:space="0" w:color="auto"/>
        <w:bottom w:val="none" w:sz="0" w:space="0" w:color="auto"/>
        <w:right w:val="none" w:sz="0" w:space="0" w:color="auto"/>
      </w:divBdr>
    </w:div>
    <w:div w:id="157961152">
      <w:bodyDiv w:val="1"/>
      <w:marLeft w:val="0"/>
      <w:marRight w:val="0"/>
      <w:marTop w:val="0"/>
      <w:marBottom w:val="0"/>
      <w:divBdr>
        <w:top w:val="none" w:sz="0" w:space="0" w:color="auto"/>
        <w:left w:val="none" w:sz="0" w:space="0" w:color="auto"/>
        <w:bottom w:val="none" w:sz="0" w:space="0" w:color="auto"/>
        <w:right w:val="none" w:sz="0" w:space="0" w:color="auto"/>
      </w:divBdr>
    </w:div>
    <w:div w:id="162865739">
      <w:bodyDiv w:val="1"/>
      <w:marLeft w:val="0"/>
      <w:marRight w:val="0"/>
      <w:marTop w:val="0"/>
      <w:marBottom w:val="0"/>
      <w:divBdr>
        <w:top w:val="none" w:sz="0" w:space="0" w:color="auto"/>
        <w:left w:val="none" w:sz="0" w:space="0" w:color="auto"/>
        <w:bottom w:val="none" w:sz="0" w:space="0" w:color="auto"/>
        <w:right w:val="none" w:sz="0" w:space="0" w:color="auto"/>
      </w:divBdr>
    </w:div>
    <w:div w:id="163131342">
      <w:bodyDiv w:val="1"/>
      <w:marLeft w:val="0"/>
      <w:marRight w:val="0"/>
      <w:marTop w:val="0"/>
      <w:marBottom w:val="0"/>
      <w:divBdr>
        <w:top w:val="none" w:sz="0" w:space="0" w:color="auto"/>
        <w:left w:val="none" w:sz="0" w:space="0" w:color="auto"/>
        <w:bottom w:val="none" w:sz="0" w:space="0" w:color="auto"/>
        <w:right w:val="none" w:sz="0" w:space="0" w:color="auto"/>
      </w:divBdr>
    </w:div>
    <w:div w:id="172959116">
      <w:bodyDiv w:val="1"/>
      <w:marLeft w:val="0"/>
      <w:marRight w:val="0"/>
      <w:marTop w:val="0"/>
      <w:marBottom w:val="0"/>
      <w:divBdr>
        <w:top w:val="none" w:sz="0" w:space="0" w:color="auto"/>
        <w:left w:val="none" w:sz="0" w:space="0" w:color="auto"/>
        <w:bottom w:val="none" w:sz="0" w:space="0" w:color="auto"/>
        <w:right w:val="none" w:sz="0" w:space="0" w:color="auto"/>
      </w:divBdr>
    </w:div>
    <w:div w:id="181558050">
      <w:bodyDiv w:val="1"/>
      <w:marLeft w:val="0"/>
      <w:marRight w:val="0"/>
      <w:marTop w:val="0"/>
      <w:marBottom w:val="0"/>
      <w:divBdr>
        <w:top w:val="none" w:sz="0" w:space="0" w:color="auto"/>
        <w:left w:val="none" w:sz="0" w:space="0" w:color="auto"/>
        <w:bottom w:val="none" w:sz="0" w:space="0" w:color="auto"/>
        <w:right w:val="none" w:sz="0" w:space="0" w:color="auto"/>
      </w:divBdr>
    </w:div>
    <w:div w:id="217011175">
      <w:bodyDiv w:val="1"/>
      <w:marLeft w:val="0"/>
      <w:marRight w:val="0"/>
      <w:marTop w:val="0"/>
      <w:marBottom w:val="0"/>
      <w:divBdr>
        <w:top w:val="none" w:sz="0" w:space="0" w:color="auto"/>
        <w:left w:val="none" w:sz="0" w:space="0" w:color="auto"/>
        <w:bottom w:val="none" w:sz="0" w:space="0" w:color="auto"/>
        <w:right w:val="none" w:sz="0" w:space="0" w:color="auto"/>
      </w:divBdr>
    </w:div>
    <w:div w:id="299651839">
      <w:bodyDiv w:val="1"/>
      <w:marLeft w:val="0"/>
      <w:marRight w:val="0"/>
      <w:marTop w:val="0"/>
      <w:marBottom w:val="0"/>
      <w:divBdr>
        <w:top w:val="none" w:sz="0" w:space="0" w:color="auto"/>
        <w:left w:val="none" w:sz="0" w:space="0" w:color="auto"/>
        <w:bottom w:val="none" w:sz="0" w:space="0" w:color="auto"/>
        <w:right w:val="none" w:sz="0" w:space="0" w:color="auto"/>
      </w:divBdr>
    </w:div>
    <w:div w:id="303396325">
      <w:bodyDiv w:val="1"/>
      <w:marLeft w:val="0"/>
      <w:marRight w:val="0"/>
      <w:marTop w:val="0"/>
      <w:marBottom w:val="0"/>
      <w:divBdr>
        <w:top w:val="none" w:sz="0" w:space="0" w:color="auto"/>
        <w:left w:val="none" w:sz="0" w:space="0" w:color="auto"/>
        <w:bottom w:val="none" w:sz="0" w:space="0" w:color="auto"/>
        <w:right w:val="none" w:sz="0" w:space="0" w:color="auto"/>
      </w:divBdr>
    </w:div>
    <w:div w:id="324086795">
      <w:bodyDiv w:val="1"/>
      <w:marLeft w:val="0"/>
      <w:marRight w:val="0"/>
      <w:marTop w:val="0"/>
      <w:marBottom w:val="0"/>
      <w:divBdr>
        <w:top w:val="none" w:sz="0" w:space="0" w:color="auto"/>
        <w:left w:val="none" w:sz="0" w:space="0" w:color="auto"/>
        <w:bottom w:val="none" w:sz="0" w:space="0" w:color="auto"/>
        <w:right w:val="none" w:sz="0" w:space="0" w:color="auto"/>
      </w:divBdr>
    </w:div>
    <w:div w:id="327749907">
      <w:bodyDiv w:val="1"/>
      <w:marLeft w:val="0"/>
      <w:marRight w:val="0"/>
      <w:marTop w:val="0"/>
      <w:marBottom w:val="0"/>
      <w:divBdr>
        <w:top w:val="none" w:sz="0" w:space="0" w:color="auto"/>
        <w:left w:val="none" w:sz="0" w:space="0" w:color="auto"/>
        <w:bottom w:val="none" w:sz="0" w:space="0" w:color="auto"/>
        <w:right w:val="none" w:sz="0" w:space="0" w:color="auto"/>
      </w:divBdr>
      <w:divsChild>
        <w:div w:id="636689640">
          <w:marLeft w:val="0"/>
          <w:marRight w:val="0"/>
          <w:marTop w:val="0"/>
          <w:marBottom w:val="0"/>
          <w:divBdr>
            <w:top w:val="none" w:sz="0" w:space="0" w:color="auto"/>
            <w:left w:val="none" w:sz="0" w:space="0" w:color="auto"/>
            <w:bottom w:val="none" w:sz="0" w:space="0" w:color="auto"/>
            <w:right w:val="none" w:sz="0" w:space="0" w:color="auto"/>
          </w:divBdr>
        </w:div>
      </w:divsChild>
    </w:div>
    <w:div w:id="349182187">
      <w:bodyDiv w:val="1"/>
      <w:marLeft w:val="0"/>
      <w:marRight w:val="0"/>
      <w:marTop w:val="0"/>
      <w:marBottom w:val="0"/>
      <w:divBdr>
        <w:top w:val="none" w:sz="0" w:space="0" w:color="auto"/>
        <w:left w:val="none" w:sz="0" w:space="0" w:color="auto"/>
        <w:bottom w:val="none" w:sz="0" w:space="0" w:color="auto"/>
        <w:right w:val="none" w:sz="0" w:space="0" w:color="auto"/>
      </w:divBdr>
    </w:div>
    <w:div w:id="367678563">
      <w:bodyDiv w:val="1"/>
      <w:marLeft w:val="0"/>
      <w:marRight w:val="0"/>
      <w:marTop w:val="0"/>
      <w:marBottom w:val="0"/>
      <w:divBdr>
        <w:top w:val="none" w:sz="0" w:space="0" w:color="auto"/>
        <w:left w:val="none" w:sz="0" w:space="0" w:color="auto"/>
        <w:bottom w:val="none" w:sz="0" w:space="0" w:color="auto"/>
        <w:right w:val="none" w:sz="0" w:space="0" w:color="auto"/>
      </w:divBdr>
    </w:div>
    <w:div w:id="381902768">
      <w:bodyDiv w:val="1"/>
      <w:marLeft w:val="0"/>
      <w:marRight w:val="0"/>
      <w:marTop w:val="0"/>
      <w:marBottom w:val="0"/>
      <w:divBdr>
        <w:top w:val="none" w:sz="0" w:space="0" w:color="auto"/>
        <w:left w:val="none" w:sz="0" w:space="0" w:color="auto"/>
        <w:bottom w:val="none" w:sz="0" w:space="0" w:color="auto"/>
        <w:right w:val="none" w:sz="0" w:space="0" w:color="auto"/>
      </w:divBdr>
      <w:divsChild>
        <w:div w:id="1797874102">
          <w:marLeft w:val="0"/>
          <w:marRight w:val="0"/>
          <w:marTop w:val="225"/>
          <w:marBottom w:val="225"/>
          <w:divBdr>
            <w:top w:val="none" w:sz="0" w:space="0" w:color="auto"/>
            <w:left w:val="none" w:sz="0" w:space="0" w:color="auto"/>
            <w:bottom w:val="none" w:sz="0" w:space="0" w:color="auto"/>
            <w:right w:val="none" w:sz="0" w:space="0" w:color="auto"/>
          </w:divBdr>
        </w:div>
      </w:divsChild>
    </w:div>
    <w:div w:id="406851069">
      <w:bodyDiv w:val="1"/>
      <w:marLeft w:val="0"/>
      <w:marRight w:val="0"/>
      <w:marTop w:val="0"/>
      <w:marBottom w:val="0"/>
      <w:divBdr>
        <w:top w:val="none" w:sz="0" w:space="0" w:color="auto"/>
        <w:left w:val="none" w:sz="0" w:space="0" w:color="auto"/>
        <w:bottom w:val="none" w:sz="0" w:space="0" w:color="auto"/>
        <w:right w:val="none" w:sz="0" w:space="0" w:color="auto"/>
      </w:divBdr>
    </w:div>
    <w:div w:id="416023158">
      <w:bodyDiv w:val="1"/>
      <w:marLeft w:val="0"/>
      <w:marRight w:val="0"/>
      <w:marTop w:val="0"/>
      <w:marBottom w:val="0"/>
      <w:divBdr>
        <w:top w:val="none" w:sz="0" w:space="0" w:color="auto"/>
        <w:left w:val="none" w:sz="0" w:space="0" w:color="auto"/>
        <w:bottom w:val="none" w:sz="0" w:space="0" w:color="auto"/>
        <w:right w:val="none" w:sz="0" w:space="0" w:color="auto"/>
      </w:divBdr>
    </w:div>
    <w:div w:id="420445738">
      <w:bodyDiv w:val="1"/>
      <w:marLeft w:val="0"/>
      <w:marRight w:val="0"/>
      <w:marTop w:val="0"/>
      <w:marBottom w:val="0"/>
      <w:divBdr>
        <w:top w:val="none" w:sz="0" w:space="0" w:color="auto"/>
        <w:left w:val="none" w:sz="0" w:space="0" w:color="auto"/>
        <w:bottom w:val="none" w:sz="0" w:space="0" w:color="auto"/>
        <w:right w:val="none" w:sz="0" w:space="0" w:color="auto"/>
      </w:divBdr>
    </w:div>
    <w:div w:id="461580144">
      <w:bodyDiv w:val="1"/>
      <w:marLeft w:val="0"/>
      <w:marRight w:val="0"/>
      <w:marTop w:val="0"/>
      <w:marBottom w:val="0"/>
      <w:divBdr>
        <w:top w:val="none" w:sz="0" w:space="0" w:color="auto"/>
        <w:left w:val="none" w:sz="0" w:space="0" w:color="auto"/>
        <w:bottom w:val="none" w:sz="0" w:space="0" w:color="auto"/>
        <w:right w:val="none" w:sz="0" w:space="0" w:color="auto"/>
      </w:divBdr>
    </w:div>
    <w:div w:id="523131258">
      <w:bodyDiv w:val="1"/>
      <w:marLeft w:val="0"/>
      <w:marRight w:val="0"/>
      <w:marTop w:val="0"/>
      <w:marBottom w:val="0"/>
      <w:divBdr>
        <w:top w:val="none" w:sz="0" w:space="0" w:color="auto"/>
        <w:left w:val="none" w:sz="0" w:space="0" w:color="auto"/>
        <w:bottom w:val="none" w:sz="0" w:space="0" w:color="auto"/>
        <w:right w:val="none" w:sz="0" w:space="0" w:color="auto"/>
      </w:divBdr>
    </w:div>
    <w:div w:id="525407136">
      <w:bodyDiv w:val="1"/>
      <w:marLeft w:val="0"/>
      <w:marRight w:val="0"/>
      <w:marTop w:val="0"/>
      <w:marBottom w:val="0"/>
      <w:divBdr>
        <w:top w:val="none" w:sz="0" w:space="0" w:color="auto"/>
        <w:left w:val="none" w:sz="0" w:space="0" w:color="auto"/>
        <w:bottom w:val="none" w:sz="0" w:space="0" w:color="auto"/>
        <w:right w:val="none" w:sz="0" w:space="0" w:color="auto"/>
      </w:divBdr>
    </w:div>
    <w:div w:id="532034535">
      <w:bodyDiv w:val="1"/>
      <w:marLeft w:val="0"/>
      <w:marRight w:val="0"/>
      <w:marTop w:val="0"/>
      <w:marBottom w:val="0"/>
      <w:divBdr>
        <w:top w:val="none" w:sz="0" w:space="0" w:color="auto"/>
        <w:left w:val="none" w:sz="0" w:space="0" w:color="auto"/>
        <w:bottom w:val="none" w:sz="0" w:space="0" w:color="auto"/>
        <w:right w:val="none" w:sz="0" w:space="0" w:color="auto"/>
      </w:divBdr>
    </w:div>
    <w:div w:id="554976747">
      <w:bodyDiv w:val="1"/>
      <w:marLeft w:val="0"/>
      <w:marRight w:val="0"/>
      <w:marTop w:val="0"/>
      <w:marBottom w:val="0"/>
      <w:divBdr>
        <w:top w:val="none" w:sz="0" w:space="0" w:color="auto"/>
        <w:left w:val="none" w:sz="0" w:space="0" w:color="auto"/>
        <w:bottom w:val="none" w:sz="0" w:space="0" w:color="auto"/>
        <w:right w:val="none" w:sz="0" w:space="0" w:color="auto"/>
      </w:divBdr>
    </w:div>
    <w:div w:id="603457359">
      <w:bodyDiv w:val="1"/>
      <w:marLeft w:val="0"/>
      <w:marRight w:val="0"/>
      <w:marTop w:val="0"/>
      <w:marBottom w:val="0"/>
      <w:divBdr>
        <w:top w:val="none" w:sz="0" w:space="0" w:color="auto"/>
        <w:left w:val="none" w:sz="0" w:space="0" w:color="auto"/>
        <w:bottom w:val="none" w:sz="0" w:space="0" w:color="auto"/>
        <w:right w:val="none" w:sz="0" w:space="0" w:color="auto"/>
      </w:divBdr>
    </w:div>
    <w:div w:id="613947739">
      <w:bodyDiv w:val="1"/>
      <w:marLeft w:val="0"/>
      <w:marRight w:val="0"/>
      <w:marTop w:val="0"/>
      <w:marBottom w:val="0"/>
      <w:divBdr>
        <w:top w:val="none" w:sz="0" w:space="0" w:color="auto"/>
        <w:left w:val="none" w:sz="0" w:space="0" w:color="auto"/>
        <w:bottom w:val="none" w:sz="0" w:space="0" w:color="auto"/>
        <w:right w:val="none" w:sz="0" w:space="0" w:color="auto"/>
      </w:divBdr>
    </w:div>
    <w:div w:id="640229981">
      <w:bodyDiv w:val="1"/>
      <w:marLeft w:val="0"/>
      <w:marRight w:val="0"/>
      <w:marTop w:val="0"/>
      <w:marBottom w:val="0"/>
      <w:divBdr>
        <w:top w:val="none" w:sz="0" w:space="0" w:color="auto"/>
        <w:left w:val="none" w:sz="0" w:space="0" w:color="auto"/>
        <w:bottom w:val="none" w:sz="0" w:space="0" w:color="auto"/>
        <w:right w:val="none" w:sz="0" w:space="0" w:color="auto"/>
      </w:divBdr>
    </w:div>
    <w:div w:id="645862481">
      <w:bodyDiv w:val="1"/>
      <w:marLeft w:val="0"/>
      <w:marRight w:val="0"/>
      <w:marTop w:val="0"/>
      <w:marBottom w:val="0"/>
      <w:divBdr>
        <w:top w:val="none" w:sz="0" w:space="0" w:color="auto"/>
        <w:left w:val="none" w:sz="0" w:space="0" w:color="auto"/>
        <w:bottom w:val="none" w:sz="0" w:space="0" w:color="auto"/>
        <w:right w:val="none" w:sz="0" w:space="0" w:color="auto"/>
      </w:divBdr>
    </w:div>
    <w:div w:id="648679492">
      <w:bodyDiv w:val="1"/>
      <w:marLeft w:val="0"/>
      <w:marRight w:val="0"/>
      <w:marTop w:val="0"/>
      <w:marBottom w:val="0"/>
      <w:divBdr>
        <w:top w:val="none" w:sz="0" w:space="0" w:color="auto"/>
        <w:left w:val="none" w:sz="0" w:space="0" w:color="auto"/>
        <w:bottom w:val="none" w:sz="0" w:space="0" w:color="auto"/>
        <w:right w:val="none" w:sz="0" w:space="0" w:color="auto"/>
      </w:divBdr>
    </w:div>
    <w:div w:id="650721701">
      <w:bodyDiv w:val="1"/>
      <w:marLeft w:val="0"/>
      <w:marRight w:val="0"/>
      <w:marTop w:val="0"/>
      <w:marBottom w:val="0"/>
      <w:divBdr>
        <w:top w:val="none" w:sz="0" w:space="0" w:color="auto"/>
        <w:left w:val="none" w:sz="0" w:space="0" w:color="auto"/>
        <w:bottom w:val="none" w:sz="0" w:space="0" w:color="auto"/>
        <w:right w:val="none" w:sz="0" w:space="0" w:color="auto"/>
      </w:divBdr>
    </w:div>
    <w:div w:id="772743531">
      <w:bodyDiv w:val="1"/>
      <w:marLeft w:val="0"/>
      <w:marRight w:val="0"/>
      <w:marTop w:val="0"/>
      <w:marBottom w:val="0"/>
      <w:divBdr>
        <w:top w:val="none" w:sz="0" w:space="0" w:color="auto"/>
        <w:left w:val="none" w:sz="0" w:space="0" w:color="auto"/>
        <w:bottom w:val="none" w:sz="0" w:space="0" w:color="auto"/>
        <w:right w:val="none" w:sz="0" w:space="0" w:color="auto"/>
      </w:divBdr>
    </w:div>
    <w:div w:id="782500862">
      <w:bodyDiv w:val="1"/>
      <w:marLeft w:val="0"/>
      <w:marRight w:val="0"/>
      <w:marTop w:val="0"/>
      <w:marBottom w:val="0"/>
      <w:divBdr>
        <w:top w:val="none" w:sz="0" w:space="0" w:color="auto"/>
        <w:left w:val="none" w:sz="0" w:space="0" w:color="auto"/>
        <w:bottom w:val="none" w:sz="0" w:space="0" w:color="auto"/>
        <w:right w:val="none" w:sz="0" w:space="0" w:color="auto"/>
      </w:divBdr>
    </w:div>
    <w:div w:id="809402024">
      <w:bodyDiv w:val="1"/>
      <w:marLeft w:val="0"/>
      <w:marRight w:val="0"/>
      <w:marTop w:val="0"/>
      <w:marBottom w:val="0"/>
      <w:divBdr>
        <w:top w:val="none" w:sz="0" w:space="0" w:color="auto"/>
        <w:left w:val="none" w:sz="0" w:space="0" w:color="auto"/>
        <w:bottom w:val="none" w:sz="0" w:space="0" w:color="auto"/>
        <w:right w:val="none" w:sz="0" w:space="0" w:color="auto"/>
      </w:divBdr>
    </w:div>
    <w:div w:id="859660614">
      <w:bodyDiv w:val="1"/>
      <w:marLeft w:val="0"/>
      <w:marRight w:val="0"/>
      <w:marTop w:val="0"/>
      <w:marBottom w:val="0"/>
      <w:divBdr>
        <w:top w:val="none" w:sz="0" w:space="0" w:color="auto"/>
        <w:left w:val="none" w:sz="0" w:space="0" w:color="auto"/>
        <w:bottom w:val="none" w:sz="0" w:space="0" w:color="auto"/>
        <w:right w:val="none" w:sz="0" w:space="0" w:color="auto"/>
      </w:divBdr>
    </w:div>
    <w:div w:id="879781196">
      <w:bodyDiv w:val="1"/>
      <w:marLeft w:val="0"/>
      <w:marRight w:val="0"/>
      <w:marTop w:val="0"/>
      <w:marBottom w:val="0"/>
      <w:divBdr>
        <w:top w:val="none" w:sz="0" w:space="0" w:color="auto"/>
        <w:left w:val="none" w:sz="0" w:space="0" w:color="auto"/>
        <w:bottom w:val="none" w:sz="0" w:space="0" w:color="auto"/>
        <w:right w:val="none" w:sz="0" w:space="0" w:color="auto"/>
      </w:divBdr>
    </w:div>
    <w:div w:id="923339472">
      <w:bodyDiv w:val="1"/>
      <w:marLeft w:val="0"/>
      <w:marRight w:val="0"/>
      <w:marTop w:val="0"/>
      <w:marBottom w:val="0"/>
      <w:divBdr>
        <w:top w:val="none" w:sz="0" w:space="0" w:color="auto"/>
        <w:left w:val="none" w:sz="0" w:space="0" w:color="auto"/>
        <w:bottom w:val="none" w:sz="0" w:space="0" w:color="auto"/>
        <w:right w:val="none" w:sz="0" w:space="0" w:color="auto"/>
      </w:divBdr>
    </w:div>
    <w:div w:id="967205844">
      <w:bodyDiv w:val="1"/>
      <w:marLeft w:val="0"/>
      <w:marRight w:val="0"/>
      <w:marTop w:val="0"/>
      <w:marBottom w:val="0"/>
      <w:divBdr>
        <w:top w:val="none" w:sz="0" w:space="0" w:color="auto"/>
        <w:left w:val="none" w:sz="0" w:space="0" w:color="auto"/>
        <w:bottom w:val="none" w:sz="0" w:space="0" w:color="auto"/>
        <w:right w:val="none" w:sz="0" w:space="0" w:color="auto"/>
      </w:divBdr>
    </w:div>
    <w:div w:id="984506144">
      <w:bodyDiv w:val="1"/>
      <w:marLeft w:val="0"/>
      <w:marRight w:val="0"/>
      <w:marTop w:val="0"/>
      <w:marBottom w:val="0"/>
      <w:divBdr>
        <w:top w:val="none" w:sz="0" w:space="0" w:color="auto"/>
        <w:left w:val="none" w:sz="0" w:space="0" w:color="auto"/>
        <w:bottom w:val="none" w:sz="0" w:space="0" w:color="auto"/>
        <w:right w:val="none" w:sz="0" w:space="0" w:color="auto"/>
      </w:divBdr>
    </w:div>
    <w:div w:id="989796576">
      <w:bodyDiv w:val="1"/>
      <w:marLeft w:val="0"/>
      <w:marRight w:val="0"/>
      <w:marTop w:val="0"/>
      <w:marBottom w:val="0"/>
      <w:divBdr>
        <w:top w:val="none" w:sz="0" w:space="0" w:color="auto"/>
        <w:left w:val="none" w:sz="0" w:space="0" w:color="auto"/>
        <w:bottom w:val="none" w:sz="0" w:space="0" w:color="auto"/>
        <w:right w:val="none" w:sz="0" w:space="0" w:color="auto"/>
      </w:divBdr>
    </w:div>
    <w:div w:id="1005939628">
      <w:bodyDiv w:val="1"/>
      <w:marLeft w:val="0"/>
      <w:marRight w:val="0"/>
      <w:marTop w:val="0"/>
      <w:marBottom w:val="0"/>
      <w:divBdr>
        <w:top w:val="none" w:sz="0" w:space="0" w:color="auto"/>
        <w:left w:val="none" w:sz="0" w:space="0" w:color="auto"/>
        <w:bottom w:val="none" w:sz="0" w:space="0" w:color="auto"/>
        <w:right w:val="none" w:sz="0" w:space="0" w:color="auto"/>
      </w:divBdr>
    </w:div>
    <w:div w:id="1015377589">
      <w:bodyDiv w:val="1"/>
      <w:marLeft w:val="0"/>
      <w:marRight w:val="0"/>
      <w:marTop w:val="0"/>
      <w:marBottom w:val="0"/>
      <w:divBdr>
        <w:top w:val="none" w:sz="0" w:space="0" w:color="auto"/>
        <w:left w:val="none" w:sz="0" w:space="0" w:color="auto"/>
        <w:bottom w:val="none" w:sz="0" w:space="0" w:color="auto"/>
        <w:right w:val="none" w:sz="0" w:space="0" w:color="auto"/>
      </w:divBdr>
    </w:div>
    <w:div w:id="1015839412">
      <w:bodyDiv w:val="1"/>
      <w:marLeft w:val="0"/>
      <w:marRight w:val="0"/>
      <w:marTop w:val="0"/>
      <w:marBottom w:val="0"/>
      <w:divBdr>
        <w:top w:val="none" w:sz="0" w:space="0" w:color="auto"/>
        <w:left w:val="none" w:sz="0" w:space="0" w:color="auto"/>
        <w:bottom w:val="none" w:sz="0" w:space="0" w:color="auto"/>
        <w:right w:val="none" w:sz="0" w:space="0" w:color="auto"/>
      </w:divBdr>
    </w:div>
    <w:div w:id="1038047093">
      <w:bodyDiv w:val="1"/>
      <w:marLeft w:val="0"/>
      <w:marRight w:val="0"/>
      <w:marTop w:val="0"/>
      <w:marBottom w:val="0"/>
      <w:divBdr>
        <w:top w:val="none" w:sz="0" w:space="0" w:color="auto"/>
        <w:left w:val="none" w:sz="0" w:space="0" w:color="auto"/>
        <w:bottom w:val="none" w:sz="0" w:space="0" w:color="auto"/>
        <w:right w:val="none" w:sz="0" w:space="0" w:color="auto"/>
      </w:divBdr>
    </w:div>
    <w:div w:id="1039744081">
      <w:bodyDiv w:val="1"/>
      <w:marLeft w:val="0"/>
      <w:marRight w:val="0"/>
      <w:marTop w:val="0"/>
      <w:marBottom w:val="0"/>
      <w:divBdr>
        <w:top w:val="none" w:sz="0" w:space="0" w:color="auto"/>
        <w:left w:val="none" w:sz="0" w:space="0" w:color="auto"/>
        <w:bottom w:val="none" w:sz="0" w:space="0" w:color="auto"/>
        <w:right w:val="none" w:sz="0" w:space="0" w:color="auto"/>
      </w:divBdr>
    </w:div>
    <w:div w:id="105153859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73">
          <w:marLeft w:val="446"/>
          <w:marRight w:val="0"/>
          <w:marTop w:val="0"/>
          <w:marBottom w:val="60"/>
          <w:divBdr>
            <w:top w:val="none" w:sz="0" w:space="0" w:color="auto"/>
            <w:left w:val="none" w:sz="0" w:space="0" w:color="auto"/>
            <w:bottom w:val="none" w:sz="0" w:space="0" w:color="auto"/>
            <w:right w:val="none" w:sz="0" w:space="0" w:color="auto"/>
          </w:divBdr>
        </w:div>
        <w:div w:id="1313942516">
          <w:marLeft w:val="446"/>
          <w:marRight w:val="0"/>
          <w:marTop w:val="0"/>
          <w:marBottom w:val="60"/>
          <w:divBdr>
            <w:top w:val="none" w:sz="0" w:space="0" w:color="auto"/>
            <w:left w:val="none" w:sz="0" w:space="0" w:color="auto"/>
            <w:bottom w:val="none" w:sz="0" w:space="0" w:color="auto"/>
            <w:right w:val="none" w:sz="0" w:space="0" w:color="auto"/>
          </w:divBdr>
        </w:div>
        <w:div w:id="2052147057">
          <w:marLeft w:val="446"/>
          <w:marRight w:val="0"/>
          <w:marTop w:val="0"/>
          <w:marBottom w:val="60"/>
          <w:divBdr>
            <w:top w:val="none" w:sz="0" w:space="0" w:color="auto"/>
            <w:left w:val="none" w:sz="0" w:space="0" w:color="auto"/>
            <w:bottom w:val="none" w:sz="0" w:space="0" w:color="auto"/>
            <w:right w:val="none" w:sz="0" w:space="0" w:color="auto"/>
          </w:divBdr>
        </w:div>
        <w:div w:id="768813452">
          <w:marLeft w:val="446"/>
          <w:marRight w:val="0"/>
          <w:marTop w:val="0"/>
          <w:marBottom w:val="60"/>
          <w:divBdr>
            <w:top w:val="none" w:sz="0" w:space="0" w:color="auto"/>
            <w:left w:val="none" w:sz="0" w:space="0" w:color="auto"/>
            <w:bottom w:val="none" w:sz="0" w:space="0" w:color="auto"/>
            <w:right w:val="none" w:sz="0" w:space="0" w:color="auto"/>
          </w:divBdr>
        </w:div>
        <w:div w:id="1072384913">
          <w:marLeft w:val="446"/>
          <w:marRight w:val="0"/>
          <w:marTop w:val="0"/>
          <w:marBottom w:val="60"/>
          <w:divBdr>
            <w:top w:val="none" w:sz="0" w:space="0" w:color="auto"/>
            <w:left w:val="none" w:sz="0" w:space="0" w:color="auto"/>
            <w:bottom w:val="none" w:sz="0" w:space="0" w:color="auto"/>
            <w:right w:val="none" w:sz="0" w:space="0" w:color="auto"/>
          </w:divBdr>
        </w:div>
        <w:div w:id="1690642187">
          <w:marLeft w:val="446"/>
          <w:marRight w:val="0"/>
          <w:marTop w:val="0"/>
          <w:marBottom w:val="60"/>
          <w:divBdr>
            <w:top w:val="none" w:sz="0" w:space="0" w:color="auto"/>
            <w:left w:val="none" w:sz="0" w:space="0" w:color="auto"/>
            <w:bottom w:val="none" w:sz="0" w:space="0" w:color="auto"/>
            <w:right w:val="none" w:sz="0" w:space="0" w:color="auto"/>
          </w:divBdr>
        </w:div>
        <w:div w:id="1240755410">
          <w:marLeft w:val="446"/>
          <w:marRight w:val="0"/>
          <w:marTop w:val="0"/>
          <w:marBottom w:val="60"/>
          <w:divBdr>
            <w:top w:val="none" w:sz="0" w:space="0" w:color="auto"/>
            <w:left w:val="none" w:sz="0" w:space="0" w:color="auto"/>
            <w:bottom w:val="none" w:sz="0" w:space="0" w:color="auto"/>
            <w:right w:val="none" w:sz="0" w:space="0" w:color="auto"/>
          </w:divBdr>
        </w:div>
        <w:div w:id="1740204261">
          <w:marLeft w:val="446"/>
          <w:marRight w:val="0"/>
          <w:marTop w:val="0"/>
          <w:marBottom w:val="60"/>
          <w:divBdr>
            <w:top w:val="none" w:sz="0" w:space="0" w:color="auto"/>
            <w:left w:val="none" w:sz="0" w:space="0" w:color="auto"/>
            <w:bottom w:val="none" w:sz="0" w:space="0" w:color="auto"/>
            <w:right w:val="none" w:sz="0" w:space="0" w:color="auto"/>
          </w:divBdr>
        </w:div>
      </w:divsChild>
    </w:div>
    <w:div w:id="1056853041">
      <w:bodyDiv w:val="1"/>
      <w:marLeft w:val="0"/>
      <w:marRight w:val="0"/>
      <w:marTop w:val="0"/>
      <w:marBottom w:val="0"/>
      <w:divBdr>
        <w:top w:val="none" w:sz="0" w:space="0" w:color="auto"/>
        <w:left w:val="none" w:sz="0" w:space="0" w:color="auto"/>
        <w:bottom w:val="none" w:sz="0" w:space="0" w:color="auto"/>
        <w:right w:val="none" w:sz="0" w:space="0" w:color="auto"/>
      </w:divBdr>
    </w:div>
    <w:div w:id="1060984854">
      <w:bodyDiv w:val="1"/>
      <w:marLeft w:val="0"/>
      <w:marRight w:val="0"/>
      <w:marTop w:val="0"/>
      <w:marBottom w:val="0"/>
      <w:divBdr>
        <w:top w:val="none" w:sz="0" w:space="0" w:color="auto"/>
        <w:left w:val="none" w:sz="0" w:space="0" w:color="auto"/>
        <w:bottom w:val="none" w:sz="0" w:space="0" w:color="auto"/>
        <w:right w:val="none" w:sz="0" w:space="0" w:color="auto"/>
      </w:divBdr>
    </w:div>
    <w:div w:id="1062942739">
      <w:bodyDiv w:val="1"/>
      <w:marLeft w:val="0"/>
      <w:marRight w:val="0"/>
      <w:marTop w:val="0"/>
      <w:marBottom w:val="0"/>
      <w:divBdr>
        <w:top w:val="none" w:sz="0" w:space="0" w:color="auto"/>
        <w:left w:val="none" w:sz="0" w:space="0" w:color="auto"/>
        <w:bottom w:val="none" w:sz="0" w:space="0" w:color="auto"/>
        <w:right w:val="none" w:sz="0" w:space="0" w:color="auto"/>
      </w:divBdr>
    </w:div>
    <w:div w:id="1077480750">
      <w:bodyDiv w:val="1"/>
      <w:marLeft w:val="0"/>
      <w:marRight w:val="0"/>
      <w:marTop w:val="0"/>
      <w:marBottom w:val="0"/>
      <w:divBdr>
        <w:top w:val="none" w:sz="0" w:space="0" w:color="auto"/>
        <w:left w:val="none" w:sz="0" w:space="0" w:color="auto"/>
        <w:bottom w:val="none" w:sz="0" w:space="0" w:color="auto"/>
        <w:right w:val="none" w:sz="0" w:space="0" w:color="auto"/>
      </w:divBdr>
    </w:div>
    <w:div w:id="1123811445">
      <w:bodyDiv w:val="1"/>
      <w:marLeft w:val="0"/>
      <w:marRight w:val="0"/>
      <w:marTop w:val="0"/>
      <w:marBottom w:val="0"/>
      <w:divBdr>
        <w:top w:val="none" w:sz="0" w:space="0" w:color="auto"/>
        <w:left w:val="none" w:sz="0" w:space="0" w:color="auto"/>
        <w:bottom w:val="none" w:sz="0" w:space="0" w:color="auto"/>
        <w:right w:val="none" w:sz="0" w:space="0" w:color="auto"/>
      </w:divBdr>
      <w:divsChild>
        <w:div w:id="2004041167">
          <w:marLeft w:val="0"/>
          <w:marRight w:val="0"/>
          <w:marTop w:val="0"/>
          <w:marBottom w:val="0"/>
          <w:divBdr>
            <w:top w:val="none" w:sz="0" w:space="0" w:color="auto"/>
            <w:left w:val="none" w:sz="0" w:space="0" w:color="auto"/>
            <w:bottom w:val="none" w:sz="0" w:space="0" w:color="auto"/>
            <w:right w:val="none" w:sz="0" w:space="0" w:color="auto"/>
          </w:divBdr>
          <w:divsChild>
            <w:div w:id="2092848871">
              <w:marLeft w:val="0"/>
              <w:marRight w:val="0"/>
              <w:marTop w:val="0"/>
              <w:marBottom w:val="0"/>
              <w:divBdr>
                <w:top w:val="none" w:sz="0" w:space="0" w:color="auto"/>
                <w:left w:val="none" w:sz="0" w:space="0" w:color="auto"/>
                <w:bottom w:val="none" w:sz="0" w:space="0" w:color="auto"/>
                <w:right w:val="none" w:sz="0" w:space="0" w:color="auto"/>
              </w:divBdr>
              <w:divsChild>
                <w:div w:id="13028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394609">
      <w:bodyDiv w:val="1"/>
      <w:marLeft w:val="0"/>
      <w:marRight w:val="0"/>
      <w:marTop w:val="0"/>
      <w:marBottom w:val="0"/>
      <w:divBdr>
        <w:top w:val="none" w:sz="0" w:space="0" w:color="auto"/>
        <w:left w:val="none" w:sz="0" w:space="0" w:color="auto"/>
        <w:bottom w:val="none" w:sz="0" w:space="0" w:color="auto"/>
        <w:right w:val="none" w:sz="0" w:space="0" w:color="auto"/>
      </w:divBdr>
    </w:div>
    <w:div w:id="1155146779">
      <w:bodyDiv w:val="1"/>
      <w:marLeft w:val="0"/>
      <w:marRight w:val="0"/>
      <w:marTop w:val="0"/>
      <w:marBottom w:val="0"/>
      <w:divBdr>
        <w:top w:val="none" w:sz="0" w:space="0" w:color="auto"/>
        <w:left w:val="none" w:sz="0" w:space="0" w:color="auto"/>
        <w:bottom w:val="none" w:sz="0" w:space="0" w:color="auto"/>
        <w:right w:val="none" w:sz="0" w:space="0" w:color="auto"/>
      </w:divBdr>
    </w:div>
    <w:div w:id="1161966692">
      <w:bodyDiv w:val="1"/>
      <w:marLeft w:val="0"/>
      <w:marRight w:val="0"/>
      <w:marTop w:val="0"/>
      <w:marBottom w:val="0"/>
      <w:divBdr>
        <w:top w:val="none" w:sz="0" w:space="0" w:color="auto"/>
        <w:left w:val="none" w:sz="0" w:space="0" w:color="auto"/>
        <w:bottom w:val="none" w:sz="0" w:space="0" w:color="auto"/>
        <w:right w:val="none" w:sz="0" w:space="0" w:color="auto"/>
      </w:divBdr>
    </w:div>
    <w:div w:id="1171289100">
      <w:bodyDiv w:val="1"/>
      <w:marLeft w:val="0"/>
      <w:marRight w:val="0"/>
      <w:marTop w:val="0"/>
      <w:marBottom w:val="0"/>
      <w:divBdr>
        <w:top w:val="none" w:sz="0" w:space="0" w:color="auto"/>
        <w:left w:val="none" w:sz="0" w:space="0" w:color="auto"/>
        <w:bottom w:val="none" w:sz="0" w:space="0" w:color="auto"/>
        <w:right w:val="none" w:sz="0" w:space="0" w:color="auto"/>
      </w:divBdr>
    </w:div>
    <w:div w:id="1181511352">
      <w:bodyDiv w:val="1"/>
      <w:marLeft w:val="0"/>
      <w:marRight w:val="0"/>
      <w:marTop w:val="0"/>
      <w:marBottom w:val="0"/>
      <w:divBdr>
        <w:top w:val="none" w:sz="0" w:space="0" w:color="auto"/>
        <w:left w:val="none" w:sz="0" w:space="0" w:color="auto"/>
        <w:bottom w:val="none" w:sz="0" w:space="0" w:color="auto"/>
        <w:right w:val="none" w:sz="0" w:space="0" w:color="auto"/>
      </w:divBdr>
    </w:div>
    <w:div w:id="1201623774">
      <w:bodyDiv w:val="1"/>
      <w:marLeft w:val="0"/>
      <w:marRight w:val="0"/>
      <w:marTop w:val="0"/>
      <w:marBottom w:val="0"/>
      <w:divBdr>
        <w:top w:val="none" w:sz="0" w:space="0" w:color="auto"/>
        <w:left w:val="none" w:sz="0" w:space="0" w:color="auto"/>
        <w:bottom w:val="none" w:sz="0" w:space="0" w:color="auto"/>
        <w:right w:val="none" w:sz="0" w:space="0" w:color="auto"/>
      </w:divBdr>
    </w:div>
    <w:div w:id="1245186745">
      <w:bodyDiv w:val="1"/>
      <w:marLeft w:val="0"/>
      <w:marRight w:val="0"/>
      <w:marTop w:val="0"/>
      <w:marBottom w:val="0"/>
      <w:divBdr>
        <w:top w:val="none" w:sz="0" w:space="0" w:color="auto"/>
        <w:left w:val="none" w:sz="0" w:space="0" w:color="auto"/>
        <w:bottom w:val="none" w:sz="0" w:space="0" w:color="auto"/>
        <w:right w:val="none" w:sz="0" w:space="0" w:color="auto"/>
      </w:divBdr>
    </w:div>
    <w:div w:id="1258443806">
      <w:bodyDiv w:val="1"/>
      <w:marLeft w:val="0"/>
      <w:marRight w:val="0"/>
      <w:marTop w:val="0"/>
      <w:marBottom w:val="0"/>
      <w:divBdr>
        <w:top w:val="none" w:sz="0" w:space="0" w:color="auto"/>
        <w:left w:val="none" w:sz="0" w:space="0" w:color="auto"/>
        <w:bottom w:val="none" w:sz="0" w:space="0" w:color="auto"/>
        <w:right w:val="none" w:sz="0" w:space="0" w:color="auto"/>
      </w:divBdr>
      <w:divsChild>
        <w:div w:id="295764116">
          <w:marLeft w:val="547"/>
          <w:marRight w:val="58"/>
          <w:marTop w:val="0"/>
          <w:marBottom w:val="0"/>
          <w:divBdr>
            <w:top w:val="none" w:sz="0" w:space="0" w:color="auto"/>
            <w:left w:val="none" w:sz="0" w:space="0" w:color="auto"/>
            <w:bottom w:val="none" w:sz="0" w:space="0" w:color="auto"/>
            <w:right w:val="none" w:sz="0" w:space="0" w:color="auto"/>
          </w:divBdr>
        </w:div>
        <w:div w:id="596132001">
          <w:marLeft w:val="547"/>
          <w:marRight w:val="58"/>
          <w:marTop w:val="0"/>
          <w:marBottom w:val="0"/>
          <w:divBdr>
            <w:top w:val="none" w:sz="0" w:space="0" w:color="auto"/>
            <w:left w:val="none" w:sz="0" w:space="0" w:color="auto"/>
            <w:bottom w:val="none" w:sz="0" w:space="0" w:color="auto"/>
            <w:right w:val="none" w:sz="0" w:space="0" w:color="auto"/>
          </w:divBdr>
        </w:div>
        <w:div w:id="656803282">
          <w:marLeft w:val="547"/>
          <w:marRight w:val="58"/>
          <w:marTop w:val="0"/>
          <w:marBottom w:val="0"/>
          <w:divBdr>
            <w:top w:val="none" w:sz="0" w:space="0" w:color="auto"/>
            <w:left w:val="none" w:sz="0" w:space="0" w:color="auto"/>
            <w:bottom w:val="none" w:sz="0" w:space="0" w:color="auto"/>
            <w:right w:val="none" w:sz="0" w:space="0" w:color="auto"/>
          </w:divBdr>
        </w:div>
        <w:div w:id="812596631">
          <w:marLeft w:val="547"/>
          <w:marRight w:val="58"/>
          <w:marTop w:val="0"/>
          <w:marBottom w:val="0"/>
          <w:divBdr>
            <w:top w:val="none" w:sz="0" w:space="0" w:color="auto"/>
            <w:left w:val="none" w:sz="0" w:space="0" w:color="auto"/>
            <w:bottom w:val="none" w:sz="0" w:space="0" w:color="auto"/>
            <w:right w:val="none" w:sz="0" w:space="0" w:color="auto"/>
          </w:divBdr>
        </w:div>
        <w:div w:id="924609391">
          <w:marLeft w:val="547"/>
          <w:marRight w:val="58"/>
          <w:marTop w:val="0"/>
          <w:marBottom w:val="0"/>
          <w:divBdr>
            <w:top w:val="none" w:sz="0" w:space="0" w:color="auto"/>
            <w:left w:val="none" w:sz="0" w:space="0" w:color="auto"/>
            <w:bottom w:val="none" w:sz="0" w:space="0" w:color="auto"/>
            <w:right w:val="none" w:sz="0" w:space="0" w:color="auto"/>
          </w:divBdr>
        </w:div>
        <w:div w:id="965232523">
          <w:marLeft w:val="547"/>
          <w:marRight w:val="58"/>
          <w:marTop w:val="0"/>
          <w:marBottom w:val="0"/>
          <w:divBdr>
            <w:top w:val="none" w:sz="0" w:space="0" w:color="auto"/>
            <w:left w:val="none" w:sz="0" w:space="0" w:color="auto"/>
            <w:bottom w:val="none" w:sz="0" w:space="0" w:color="auto"/>
            <w:right w:val="none" w:sz="0" w:space="0" w:color="auto"/>
          </w:divBdr>
        </w:div>
        <w:div w:id="1327979912">
          <w:marLeft w:val="547"/>
          <w:marRight w:val="58"/>
          <w:marTop w:val="0"/>
          <w:marBottom w:val="0"/>
          <w:divBdr>
            <w:top w:val="none" w:sz="0" w:space="0" w:color="auto"/>
            <w:left w:val="none" w:sz="0" w:space="0" w:color="auto"/>
            <w:bottom w:val="none" w:sz="0" w:space="0" w:color="auto"/>
            <w:right w:val="none" w:sz="0" w:space="0" w:color="auto"/>
          </w:divBdr>
        </w:div>
        <w:div w:id="1383283880">
          <w:marLeft w:val="547"/>
          <w:marRight w:val="58"/>
          <w:marTop w:val="0"/>
          <w:marBottom w:val="0"/>
          <w:divBdr>
            <w:top w:val="none" w:sz="0" w:space="0" w:color="auto"/>
            <w:left w:val="none" w:sz="0" w:space="0" w:color="auto"/>
            <w:bottom w:val="none" w:sz="0" w:space="0" w:color="auto"/>
            <w:right w:val="none" w:sz="0" w:space="0" w:color="auto"/>
          </w:divBdr>
        </w:div>
        <w:div w:id="1492064270">
          <w:marLeft w:val="547"/>
          <w:marRight w:val="58"/>
          <w:marTop w:val="0"/>
          <w:marBottom w:val="0"/>
          <w:divBdr>
            <w:top w:val="none" w:sz="0" w:space="0" w:color="auto"/>
            <w:left w:val="none" w:sz="0" w:space="0" w:color="auto"/>
            <w:bottom w:val="none" w:sz="0" w:space="0" w:color="auto"/>
            <w:right w:val="none" w:sz="0" w:space="0" w:color="auto"/>
          </w:divBdr>
        </w:div>
        <w:div w:id="1586644490">
          <w:marLeft w:val="547"/>
          <w:marRight w:val="58"/>
          <w:marTop w:val="0"/>
          <w:marBottom w:val="0"/>
          <w:divBdr>
            <w:top w:val="none" w:sz="0" w:space="0" w:color="auto"/>
            <w:left w:val="none" w:sz="0" w:space="0" w:color="auto"/>
            <w:bottom w:val="none" w:sz="0" w:space="0" w:color="auto"/>
            <w:right w:val="none" w:sz="0" w:space="0" w:color="auto"/>
          </w:divBdr>
        </w:div>
        <w:div w:id="1609660672">
          <w:marLeft w:val="547"/>
          <w:marRight w:val="58"/>
          <w:marTop w:val="0"/>
          <w:marBottom w:val="0"/>
          <w:divBdr>
            <w:top w:val="none" w:sz="0" w:space="0" w:color="auto"/>
            <w:left w:val="none" w:sz="0" w:space="0" w:color="auto"/>
            <w:bottom w:val="none" w:sz="0" w:space="0" w:color="auto"/>
            <w:right w:val="none" w:sz="0" w:space="0" w:color="auto"/>
          </w:divBdr>
        </w:div>
        <w:div w:id="1783693384">
          <w:marLeft w:val="547"/>
          <w:marRight w:val="58"/>
          <w:marTop w:val="0"/>
          <w:marBottom w:val="0"/>
          <w:divBdr>
            <w:top w:val="none" w:sz="0" w:space="0" w:color="auto"/>
            <w:left w:val="none" w:sz="0" w:space="0" w:color="auto"/>
            <w:bottom w:val="none" w:sz="0" w:space="0" w:color="auto"/>
            <w:right w:val="none" w:sz="0" w:space="0" w:color="auto"/>
          </w:divBdr>
        </w:div>
        <w:div w:id="2105109217">
          <w:marLeft w:val="547"/>
          <w:marRight w:val="58"/>
          <w:marTop w:val="0"/>
          <w:marBottom w:val="0"/>
          <w:divBdr>
            <w:top w:val="none" w:sz="0" w:space="0" w:color="auto"/>
            <w:left w:val="none" w:sz="0" w:space="0" w:color="auto"/>
            <w:bottom w:val="none" w:sz="0" w:space="0" w:color="auto"/>
            <w:right w:val="none" w:sz="0" w:space="0" w:color="auto"/>
          </w:divBdr>
        </w:div>
      </w:divsChild>
    </w:div>
    <w:div w:id="1303119492">
      <w:bodyDiv w:val="1"/>
      <w:marLeft w:val="0"/>
      <w:marRight w:val="0"/>
      <w:marTop w:val="0"/>
      <w:marBottom w:val="0"/>
      <w:divBdr>
        <w:top w:val="none" w:sz="0" w:space="0" w:color="auto"/>
        <w:left w:val="none" w:sz="0" w:space="0" w:color="auto"/>
        <w:bottom w:val="none" w:sz="0" w:space="0" w:color="auto"/>
        <w:right w:val="none" w:sz="0" w:space="0" w:color="auto"/>
      </w:divBdr>
    </w:div>
    <w:div w:id="1374815446">
      <w:bodyDiv w:val="1"/>
      <w:marLeft w:val="0"/>
      <w:marRight w:val="0"/>
      <w:marTop w:val="0"/>
      <w:marBottom w:val="0"/>
      <w:divBdr>
        <w:top w:val="none" w:sz="0" w:space="0" w:color="auto"/>
        <w:left w:val="none" w:sz="0" w:space="0" w:color="auto"/>
        <w:bottom w:val="none" w:sz="0" w:space="0" w:color="auto"/>
        <w:right w:val="none" w:sz="0" w:space="0" w:color="auto"/>
      </w:divBdr>
    </w:div>
    <w:div w:id="1406609286">
      <w:bodyDiv w:val="1"/>
      <w:marLeft w:val="0"/>
      <w:marRight w:val="0"/>
      <w:marTop w:val="0"/>
      <w:marBottom w:val="0"/>
      <w:divBdr>
        <w:top w:val="none" w:sz="0" w:space="0" w:color="auto"/>
        <w:left w:val="none" w:sz="0" w:space="0" w:color="auto"/>
        <w:bottom w:val="none" w:sz="0" w:space="0" w:color="auto"/>
        <w:right w:val="none" w:sz="0" w:space="0" w:color="auto"/>
      </w:divBdr>
      <w:divsChild>
        <w:div w:id="1175874900">
          <w:marLeft w:val="0"/>
          <w:marRight w:val="0"/>
          <w:marTop w:val="225"/>
          <w:marBottom w:val="225"/>
          <w:divBdr>
            <w:top w:val="none" w:sz="0" w:space="0" w:color="auto"/>
            <w:left w:val="none" w:sz="0" w:space="0" w:color="auto"/>
            <w:bottom w:val="none" w:sz="0" w:space="0" w:color="auto"/>
            <w:right w:val="none" w:sz="0" w:space="0" w:color="auto"/>
          </w:divBdr>
        </w:div>
      </w:divsChild>
    </w:div>
    <w:div w:id="1478377724">
      <w:bodyDiv w:val="1"/>
      <w:marLeft w:val="0"/>
      <w:marRight w:val="0"/>
      <w:marTop w:val="0"/>
      <w:marBottom w:val="0"/>
      <w:divBdr>
        <w:top w:val="none" w:sz="0" w:space="0" w:color="auto"/>
        <w:left w:val="none" w:sz="0" w:space="0" w:color="auto"/>
        <w:bottom w:val="none" w:sz="0" w:space="0" w:color="auto"/>
        <w:right w:val="none" w:sz="0" w:space="0" w:color="auto"/>
      </w:divBdr>
    </w:div>
    <w:div w:id="1481531090">
      <w:bodyDiv w:val="1"/>
      <w:marLeft w:val="0"/>
      <w:marRight w:val="0"/>
      <w:marTop w:val="0"/>
      <w:marBottom w:val="0"/>
      <w:divBdr>
        <w:top w:val="none" w:sz="0" w:space="0" w:color="auto"/>
        <w:left w:val="none" w:sz="0" w:space="0" w:color="auto"/>
        <w:bottom w:val="none" w:sz="0" w:space="0" w:color="auto"/>
        <w:right w:val="none" w:sz="0" w:space="0" w:color="auto"/>
      </w:divBdr>
    </w:div>
    <w:div w:id="1486579712">
      <w:bodyDiv w:val="1"/>
      <w:marLeft w:val="0"/>
      <w:marRight w:val="0"/>
      <w:marTop w:val="0"/>
      <w:marBottom w:val="0"/>
      <w:divBdr>
        <w:top w:val="none" w:sz="0" w:space="0" w:color="auto"/>
        <w:left w:val="none" w:sz="0" w:space="0" w:color="auto"/>
        <w:bottom w:val="none" w:sz="0" w:space="0" w:color="auto"/>
        <w:right w:val="none" w:sz="0" w:space="0" w:color="auto"/>
      </w:divBdr>
    </w:div>
    <w:div w:id="1487630722">
      <w:bodyDiv w:val="1"/>
      <w:marLeft w:val="0"/>
      <w:marRight w:val="0"/>
      <w:marTop w:val="0"/>
      <w:marBottom w:val="0"/>
      <w:divBdr>
        <w:top w:val="none" w:sz="0" w:space="0" w:color="auto"/>
        <w:left w:val="none" w:sz="0" w:space="0" w:color="auto"/>
        <w:bottom w:val="none" w:sz="0" w:space="0" w:color="auto"/>
        <w:right w:val="none" w:sz="0" w:space="0" w:color="auto"/>
      </w:divBdr>
      <w:divsChild>
        <w:div w:id="426536616">
          <w:marLeft w:val="0"/>
          <w:marRight w:val="0"/>
          <w:marTop w:val="225"/>
          <w:marBottom w:val="225"/>
          <w:divBdr>
            <w:top w:val="none" w:sz="0" w:space="0" w:color="auto"/>
            <w:left w:val="none" w:sz="0" w:space="0" w:color="auto"/>
            <w:bottom w:val="none" w:sz="0" w:space="0" w:color="auto"/>
            <w:right w:val="none" w:sz="0" w:space="0" w:color="auto"/>
          </w:divBdr>
        </w:div>
      </w:divsChild>
    </w:div>
    <w:div w:id="1513104608">
      <w:bodyDiv w:val="1"/>
      <w:marLeft w:val="0"/>
      <w:marRight w:val="0"/>
      <w:marTop w:val="0"/>
      <w:marBottom w:val="0"/>
      <w:divBdr>
        <w:top w:val="none" w:sz="0" w:space="0" w:color="auto"/>
        <w:left w:val="none" w:sz="0" w:space="0" w:color="auto"/>
        <w:bottom w:val="none" w:sz="0" w:space="0" w:color="auto"/>
        <w:right w:val="none" w:sz="0" w:space="0" w:color="auto"/>
      </w:divBdr>
    </w:div>
    <w:div w:id="1556349467">
      <w:bodyDiv w:val="1"/>
      <w:marLeft w:val="0"/>
      <w:marRight w:val="0"/>
      <w:marTop w:val="0"/>
      <w:marBottom w:val="0"/>
      <w:divBdr>
        <w:top w:val="none" w:sz="0" w:space="0" w:color="auto"/>
        <w:left w:val="none" w:sz="0" w:space="0" w:color="auto"/>
        <w:bottom w:val="none" w:sz="0" w:space="0" w:color="auto"/>
        <w:right w:val="none" w:sz="0" w:space="0" w:color="auto"/>
      </w:divBdr>
    </w:div>
    <w:div w:id="1579437774">
      <w:bodyDiv w:val="1"/>
      <w:marLeft w:val="0"/>
      <w:marRight w:val="0"/>
      <w:marTop w:val="0"/>
      <w:marBottom w:val="0"/>
      <w:divBdr>
        <w:top w:val="none" w:sz="0" w:space="0" w:color="auto"/>
        <w:left w:val="none" w:sz="0" w:space="0" w:color="auto"/>
        <w:bottom w:val="none" w:sz="0" w:space="0" w:color="auto"/>
        <w:right w:val="none" w:sz="0" w:space="0" w:color="auto"/>
      </w:divBdr>
      <w:divsChild>
        <w:div w:id="1606572881">
          <w:marLeft w:val="0"/>
          <w:marRight w:val="0"/>
          <w:marTop w:val="225"/>
          <w:marBottom w:val="225"/>
          <w:divBdr>
            <w:top w:val="none" w:sz="0" w:space="0" w:color="auto"/>
            <w:left w:val="none" w:sz="0" w:space="0" w:color="auto"/>
            <w:bottom w:val="none" w:sz="0" w:space="0" w:color="auto"/>
            <w:right w:val="none" w:sz="0" w:space="0" w:color="auto"/>
          </w:divBdr>
        </w:div>
      </w:divsChild>
    </w:div>
    <w:div w:id="1583024649">
      <w:bodyDiv w:val="1"/>
      <w:marLeft w:val="0"/>
      <w:marRight w:val="0"/>
      <w:marTop w:val="0"/>
      <w:marBottom w:val="0"/>
      <w:divBdr>
        <w:top w:val="none" w:sz="0" w:space="0" w:color="auto"/>
        <w:left w:val="none" w:sz="0" w:space="0" w:color="auto"/>
        <w:bottom w:val="none" w:sz="0" w:space="0" w:color="auto"/>
        <w:right w:val="none" w:sz="0" w:space="0" w:color="auto"/>
      </w:divBdr>
    </w:div>
    <w:div w:id="1606183960">
      <w:bodyDiv w:val="1"/>
      <w:marLeft w:val="0"/>
      <w:marRight w:val="0"/>
      <w:marTop w:val="0"/>
      <w:marBottom w:val="0"/>
      <w:divBdr>
        <w:top w:val="none" w:sz="0" w:space="0" w:color="auto"/>
        <w:left w:val="none" w:sz="0" w:space="0" w:color="auto"/>
        <w:bottom w:val="none" w:sz="0" w:space="0" w:color="auto"/>
        <w:right w:val="none" w:sz="0" w:space="0" w:color="auto"/>
      </w:divBdr>
    </w:div>
    <w:div w:id="1633437728">
      <w:bodyDiv w:val="1"/>
      <w:marLeft w:val="0"/>
      <w:marRight w:val="0"/>
      <w:marTop w:val="0"/>
      <w:marBottom w:val="0"/>
      <w:divBdr>
        <w:top w:val="none" w:sz="0" w:space="0" w:color="auto"/>
        <w:left w:val="none" w:sz="0" w:space="0" w:color="auto"/>
        <w:bottom w:val="none" w:sz="0" w:space="0" w:color="auto"/>
        <w:right w:val="none" w:sz="0" w:space="0" w:color="auto"/>
      </w:divBdr>
    </w:div>
    <w:div w:id="1696611678">
      <w:bodyDiv w:val="1"/>
      <w:marLeft w:val="0"/>
      <w:marRight w:val="0"/>
      <w:marTop w:val="0"/>
      <w:marBottom w:val="0"/>
      <w:divBdr>
        <w:top w:val="none" w:sz="0" w:space="0" w:color="auto"/>
        <w:left w:val="none" w:sz="0" w:space="0" w:color="auto"/>
        <w:bottom w:val="none" w:sz="0" w:space="0" w:color="auto"/>
        <w:right w:val="none" w:sz="0" w:space="0" w:color="auto"/>
      </w:divBdr>
    </w:div>
    <w:div w:id="1702512034">
      <w:bodyDiv w:val="1"/>
      <w:marLeft w:val="0"/>
      <w:marRight w:val="0"/>
      <w:marTop w:val="0"/>
      <w:marBottom w:val="0"/>
      <w:divBdr>
        <w:top w:val="none" w:sz="0" w:space="0" w:color="auto"/>
        <w:left w:val="none" w:sz="0" w:space="0" w:color="auto"/>
        <w:bottom w:val="none" w:sz="0" w:space="0" w:color="auto"/>
        <w:right w:val="none" w:sz="0" w:space="0" w:color="auto"/>
      </w:divBdr>
    </w:div>
    <w:div w:id="1727683647">
      <w:bodyDiv w:val="1"/>
      <w:marLeft w:val="0"/>
      <w:marRight w:val="0"/>
      <w:marTop w:val="0"/>
      <w:marBottom w:val="0"/>
      <w:divBdr>
        <w:top w:val="none" w:sz="0" w:space="0" w:color="auto"/>
        <w:left w:val="none" w:sz="0" w:space="0" w:color="auto"/>
        <w:bottom w:val="none" w:sz="0" w:space="0" w:color="auto"/>
        <w:right w:val="none" w:sz="0" w:space="0" w:color="auto"/>
      </w:divBdr>
    </w:div>
    <w:div w:id="1750039694">
      <w:bodyDiv w:val="1"/>
      <w:marLeft w:val="0"/>
      <w:marRight w:val="0"/>
      <w:marTop w:val="0"/>
      <w:marBottom w:val="0"/>
      <w:divBdr>
        <w:top w:val="none" w:sz="0" w:space="0" w:color="auto"/>
        <w:left w:val="none" w:sz="0" w:space="0" w:color="auto"/>
        <w:bottom w:val="none" w:sz="0" w:space="0" w:color="auto"/>
        <w:right w:val="none" w:sz="0" w:space="0" w:color="auto"/>
      </w:divBdr>
    </w:div>
    <w:div w:id="1810705101">
      <w:bodyDiv w:val="1"/>
      <w:marLeft w:val="0"/>
      <w:marRight w:val="0"/>
      <w:marTop w:val="0"/>
      <w:marBottom w:val="0"/>
      <w:divBdr>
        <w:top w:val="none" w:sz="0" w:space="0" w:color="auto"/>
        <w:left w:val="none" w:sz="0" w:space="0" w:color="auto"/>
        <w:bottom w:val="none" w:sz="0" w:space="0" w:color="auto"/>
        <w:right w:val="none" w:sz="0" w:space="0" w:color="auto"/>
      </w:divBdr>
    </w:div>
    <w:div w:id="1867330302">
      <w:bodyDiv w:val="1"/>
      <w:marLeft w:val="0"/>
      <w:marRight w:val="0"/>
      <w:marTop w:val="0"/>
      <w:marBottom w:val="0"/>
      <w:divBdr>
        <w:top w:val="none" w:sz="0" w:space="0" w:color="auto"/>
        <w:left w:val="none" w:sz="0" w:space="0" w:color="auto"/>
        <w:bottom w:val="none" w:sz="0" w:space="0" w:color="auto"/>
        <w:right w:val="none" w:sz="0" w:space="0" w:color="auto"/>
      </w:divBdr>
    </w:div>
    <w:div w:id="1868375399">
      <w:bodyDiv w:val="1"/>
      <w:marLeft w:val="0"/>
      <w:marRight w:val="0"/>
      <w:marTop w:val="0"/>
      <w:marBottom w:val="0"/>
      <w:divBdr>
        <w:top w:val="none" w:sz="0" w:space="0" w:color="auto"/>
        <w:left w:val="none" w:sz="0" w:space="0" w:color="auto"/>
        <w:bottom w:val="none" w:sz="0" w:space="0" w:color="auto"/>
        <w:right w:val="none" w:sz="0" w:space="0" w:color="auto"/>
      </w:divBdr>
    </w:div>
    <w:div w:id="1941600040">
      <w:bodyDiv w:val="1"/>
      <w:marLeft w:val="0"/>
      <w:marRight w:val="0"/>
      <w:marTop w:val="0"/>
      <w:marBottom w:val="0"/>
      <w:divBdr>
        <w:top w:val="none" w:sz="0" w:space="0" w:color="auto"/>
        <w:left w:val="none" w:sz="0" w:space="0" w:color="auto"/>
        <w:bottom w:val="none" w:sz="0" w:space="0" w:color="auto"/>
        <w:right w:val="none" w:sz="0" w:space="0" w:color="auto"/>
      </w:divBdr>
    </w:div>
    <w:div w:id="1966961401">
      <w:bodyDiv w:val="1"/>
      <w:marLeft w:val="0"/>
      <w:marRight w:val="0"/>
      <w:marTop w:val="0"/>
      <w:marBottom w:val="0"/>
      <w:divBdr>
        <w:top w:val="none" w:sz="0" w:space="0" w:color="auto"/>
        <w:left w:val="none" w:sz="0" w:space="0" w:color="auto"/>
        <w:bottom w:val="none" w:sz="0" w:space="0" w:color="auto"/>
        <w:right w:val="none" w:sz="0" w:space="0" w:color="auto"/>
      </w:divBdr>
    </w:div>
    <w:div w:id="1976914003">
      <w:bodyDiv w:val="1"/>
      <w:marLeft w:val="0"/>
      <w:marRight w:val="0"/>
      <w:marTop w:val="0"/>
      <w:marBottom w:val="0"/>
      <w:divBdr>
        <w:top w:val="none" w:sz="0" w:space="0" w:color="auto"/>
        <w:left w:val="none" w:sz="0" w:space="0" w:color="auto"/>
        <w:bottom w:val="none" w:sz="0" w:space="0" w:color="auto"/>
        <w:right w:val="none" w:sz="0" w:space="0" w:color="auto"/>
      </w:divBdr>
      <w:divsChild>
        <w:div w:id="926615713">
          <w:marLeft w:val="0"/>
          <w:marRight w:val="0"/>
          <w:marTop w:val="0"/>
          <w:marBottom w:val="300"/>
          <w:divBdr>
            <w:top w:val="none" w:sz="0" w:space="0" w:color="auto"/>
            <w:left w:val="none" w:sz="0" w:space="0" w:color="auto"/>
            <w:bottom w:val="none" w:sz="0" w:space="0" w:color="auto"/>
            <w:right w:val="none" w:sz="0" w:space="0" w:color="auto"/>
          </w:divBdr>
          <w:divsChild>
            <w:div w:id="51008729">
              <w:marLeft w:val="0"/>
              <w:marRight w:val="0"/>
              <w:marTop w:val="0"/>
              <w:marBottom w:val="0"/>
              <w:divBdr>
                <w:top w:val="none" w:sz="0" w:space="0" w:color="auto"/>
                <w:left w:val="none" w:sz="0" w:space="0" w:color="auto"/>
                <w:bottom w:val="none" w:sz="0" w:space="0" w:color="auto"/>
                <w:right w:val="none" w:sz="0" w:space="0" w:color="auto"/>
              </w:divBdr>
            </w:div>
          </w:divsChild>
        </w:div>
        <w:div w:id="1599604116">
          <w:marLeft w:val="0"/>
          <w:marRight w:val="0"/>
          <w:marTop w:val="0"/>
          <w:marBottom w:val="0"/>
          <w:divBdr>
            <w:top w:val="none" w:sz="0" w:space="0" w:color="auto"/>
            <w:left w:val="none" w:sz="0" w:space="0" w:color="auto"/>
            <w:bottom w:val="none" w:sz="0" w:space="0" w:color="auto"/>
            <w:right w:val="none" w:sz="0" w:space="0" w:color="auto"/>
          </w:divBdr>
        </w:div>
      </w:divsChild>
    </w:div>
    <w:div w:id="1988510356">
      <w:bodyDiv w:val="1"/>
      <w:marLeft w:val="0"/>
      <w:marRight w:val="0"/>
      <w:marTop w:val="0"/>
      <w:marBottom w:val="0"/>
      <w:divBdr>
        <w:top w:val="none" w:sz="0" w:space="0" w:color="auto"/>
        <w:left w:val="none" w:sz="0" w:space="0" w:color="auto"/>
        <w:bottom w:val="none" w:sz="0" w:space="0" w:color="auto"/>
        <w:right w:val="none" w:sz="0" w:space="0" w:color="auto"/>
      </w:divBdr>
    </w:div>
    <w:div w:id="2039235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image" Target="media/image41.pn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eader" Target="header2.xml"/><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4.pn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oter" Target="footer1.xm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microsoft.com/office/2018/08/relationships/commentsExtensible" Target="commentsExtensible.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49B5A8-5609-42B3-A7A4-5D7208742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51</Pages>
  <Words>11175</Words>
  <Characters>63704</Characters>
  <Application>Microsoft Office Word</Application>
  <DocSecurity>0</DocSecurity>
  <Lines>530</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Цыгулев Константин Николаевич</dc:creator>
  <cp:keywords/>
  <dc:description/>
  <cp:lastModifiedBy>Ходырева Виктория Сергеевна</cp:lastModifiedBy>
  <cp:revision>21</cp:revision>
  <cp:lastPrinted>2021-01-21T09:00:00Z</cp:lastPrinted>
  <dcterms:created xsi:type="dcterms:W3CDTF">2022-09-30T06:23:00Z</dcterms:created>
  <dcterms:modified xsi:type="dcterms:W3CDTF">2022-09-30T14:38:00Z</dcterms:modified>
</cp:coreProperties>
</file>